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jc w:val="center"/>
        <w:rPr>
          <w:rFonts w:ascii="Verdana" w:hAnsi="Verdana"/>
        </w:rPr>
      </w:pPr>
      <w:r>
        <w:rPr>
          <w:rFonts w:eastAsia="Verdana" w:cs="Verdana" w:ascii="Verdana" w:hAnsi="Verdana"/>
          <w:b/>
        </w:rPr>
        <w:t>ANEXO II – MODELO DE CARTA DE CREDENCIAMENTO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 de 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Atenciosamente,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w:t>
      </w:r>
    </w:p>
    <w:p>
      <w:pPr>
        <w:pStyle w:val="LOnormal"/>
        <w:spacing w:lineRule="auto" w:line="276"/>
        <w:jc w:val="center"/>
        <w:rPr/>
      </w:pPr>
      <w:r>
        <w:rPr>
          <w:rFonts w:eastAsia="Verdana" w:cs="Verdana" w:ascii="Verdana" w:hAnsi="Verdana"/>
        </w:rPr>
        <w:t>[Identificação e assinatura do outorgante]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III – MODELO DE DECLARAÇÃO DE CUMPRIMENTO DOS REQUISITOS DE HABILITAÇÃO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 de 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w:t>
      </w:r>
    </w:p>
    <w:p>
      <w:pPr>
        <w:pStyle w:val="LOnormal"/>
        <w:spacing w:lineRule="auto" w:line="276"/>
        <w:jc w:val="center"/>
        <w:rPr/>
      </w:pPr>
      <w:r>
        <w:rPr>
          <w:rFonts w:eastAsia="Verdana" w:cs="Verdana" w:ascii="Verdana" w:hAnsi="Verdana"/>
        </w:rPr>
        <w:t>Local e Data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 – MODELO DE PROPOSTA DE PREÇOS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Nome do Representante:</w:t>
      </w:r>
    </w:p>
    <w:p>
      <w:pPr>
        <w:pStyle w:val="LOnormal"/>
        <w:spacing w:lineRule="auto" w:line="276"/>
        <w:jc w:val="both"/>
        <w:rPr/>
      </w:pPr>
      <w:r>
        <w:rPr>
          <w:rFonts w:eastAsia="Verdana" w:cs="Verdana" w:ascii="Verdana" w:hAnsi="Verdana"/>
        </w:rPr>
        <w:t>RG:</w:t>
      </w:r>
    </w:p>
    <w:p>
      <w:pPr>
        <w:pStyle w:val="LOnormal"/>
        <w:spacing w:lineRule="auto" w:line="276"/>
        <w:jc w:val="both"/>
        <w:rPr/>
      </w:pPr>
      <w:r>
        <w:rPr>
          <w:rFonts w:eastAsia="Verdana" w:cs="Verdana" w:ascii="Verdana" w:hAnsi="Verdana"/>
        </w:rPr>
        <w:t>CPF:</w:t>
      </w:r>
    </w:p>
    <w:p>
      <w:pPr>
        <w:pStyle w:val="LOnormal"/>
        <w:spacing w:lineRule="auto" w:line="276"/>
        <w:jc w:val="both"/>
        <w:rPr/>
      </w:pPr>
      <w:r>
        <w:rPr>
          <w:rFonts w:eastAsia="Verdana" w:cs="Verdana" w:ascii="Verdana" w:hAnsi="Verdana"/>
        </w:rPr>
        <w:t>Razão Social da Empresa:</w:t>
      </w:r>
    </w:p>
    <w:p>
      <w:pPr>
        <w:pStyle w:val="LOnormal"/>
        <w:spacing w:lineRule="auto" w:line="276"/>
        <w:jc w:val="both"/>
        <w:rPr/>
      </w:pPr>
      <w:r>
        <w:rPr>
          <w:rFonts w:eastAsia="Verdana" w:cs="Verdana" w:ascii="Verdana" w:hAnsi="Verdana"/>
        </w:rPr>
        <w:t>CNPJ:</w:t>
      </w:r>
    </w:p>
    <w:p>
      <w:pPr>
        <w:pStyle w:val="LOnormal"/>
        <w:spacing w:lineRule="auto" w:line="276"/>
        <w:jc w:val="both"/>
        <w:rPr/>
      </w:pPr>
      <w:r>
        <w:rPr>
          <w:rFonts w:eastAsia="Verdana" w:cs="Verdana" w:ascii="Verdana" w:hAnsi="Verdana"/>
        </w:rPr>
        <w:t>Endereço:</w:t>
      </w:r>
    </w:p>
    <w:p>
      <w:pPr>
        <w:pStyle w:val="LOnormal"/>
        <w:spacing w:lineRule="auto" w:line="276"/>
        <w:jc w:val="both"/>
        <w:rPr/>
      </w:pPr>
      <w:r>
        <w:rPr>
          <w:rFonts w:eastAsia="Verdana" w:cs="Verdana" w:ascii="Verdana" w:hAnsi="Verdana"/>
        </w:rPr>
        <w:t>Telefone:</w:t>
      </w:r>
    </w:p>
    <w:p>
      <w:pPr>
        <w:pStyle w:val="LOnormal"/>
        <w:spacing w:lineRule="auto" w:line="276"/>
        <w:jc w:val="both"/>
        <w:rPr/>
      </w:pPr>
      <w:r>
        <w:rPr>
          <w:rFonts w:eastAsia="Verdana" w:cs="Verdana" w:ascii="Verdana" w:hAnsi="Verdana"/>
        </w:rPr>
        <w:t>Email:</w:t>
      </w:r>
    </w:p>
    <w:p>
      <w:pPr>
        <w:pStyle w:val="LOnormal"/>
        <w:spacing w:lineRule="auto" w:line="276"/>
        <w:jc w:val="both"/>
        <w:rPr/>
      </w:pPr>
      <w:r>
        <w:rPr>
          <w:rFonts w:eastAsia="Verdana" w:cs="Verdana" w:ascii="Verdana" w:hAnsi="Verdana"/>
        </w:rPr>
        <w:t>Banco, agência e conta para pagamento:</w:t>
      </w:r>
    </w:p>
    <w:p>
      <w:pPr>
        <w:pStyle w:val="LOnormal"/>
        <w:spacing w:lineRule="auto" w:line="276"/>
        <w:jc w:val="both"/>
        <w:rPr>
          <w:rFonts w:ascii="Verdana" w:hAnsi="Verdana" w:eastAsia="Verdana" w:cs="Verdana"/>
        </w:rPr>
      </w:pPr>
      <w:r>
        <w:rPr>
          <w:rFonts w:eastAsia="Verdana" w:cs="Verdana" w:ascii="Verdana" w:hAnsi="Verdana"/>
        </w:rPr>
      </w:r>
    </w:p>
    <w:tbl>
      <w:tblPr>
        <w:tblW w:w="10060" w:type="dxa"/>
        <w:jc w:val="center"/>
        <w:tblInd w:w="0" w:type="dxa"/>
        <w:tblLayout w:type="fixed"/>
        <w:tblCellMar>
          <w:top w:w="57" w:type="dxa"/>
          <w:left w:w="108" w:type="dxa"/>
          <w:bottom w:w="57" w:type="dxa"/>
          <w:right w:w="57" w:type="dxa"/>
        </w:tblCellMar>
        <w:tblLook w:firstRow="0" w:noVBand="1" w:lastRow="0" w:firstColumn="0" w:lastColumn="0" w:noHBand="0" w:val="0400"/>
      </w:tblPr>
      <w:tblGrid>
        <w:gridCol w:w="846"/>
        <w:gridCol w:w="850"/>
        <w:gridCol w:w="3118"/>
        <w:gridCol w:w="1277"/>
        <w:gridCol w:w="1558"/>
        <w:gridCol w:w="1419"/>
        <w:gridCol w:w="991"/>
      </w:tblGrid>
      <w:tr>
        <w:trPr>
          <w:trHeight w:val="242" w:hRule="atLeast"/>
        </w:trPr>
        <w:tc>
          <w:tcPr>
            <w:tcW w:w="846"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jc w:val="center"/>
              <w:rPr>
                <w:rFonts w:ascii="Verdana" w:hAnsi="Verdana" w:cs="Arial"/>
                <w:b/>
                <w:b/>
              </w:rPr>
            </w:pPr>
            <w:r>
              <w:rPr>
                <w:rFonts w:cs="Arial" w:ascii="Verdana" w:hAnsi="Verdana"/>
                <w:b/>
              </w:rPr>
              <w:t>LOTE</w:t>
            </w:r>
          </w:p>
        </w:tc>
        <w:tc>
          <w:tcPr>
            <w:tcW w:w="850"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jc w:val="center"/>
              <w:rPr>
                <w:rFonts w:ascii="Verdana" w:hAnsi="Verdana" w:cs="Arial"/>
                <w:b/>
                <w:b/>
              </w:rPr>
            </w:pPr>
            <w:r>
              <w:rPr>
                <w:rFonts w:cs="Arial" w:ascii="Verdana" w:hAnsi="Verdana"/>
                <w:b/>
              </w:rPr>
              <w:t>ITEM</w:t>
            </w:r>
          </w:p>
        </w:tc>
        <w:tc>
          <w:tcPr>
            <w:tcW w:w="3118"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spacing w:lineRule="auto" w:line="276"/>
              <w:jc w:val="center"/>
              <w:rPr>
                <w:rFonts w:ascii="Verdana" w:hAnsi="Verdana" w:cs="Arial"/>
                <w:b/>
                <w:b/>
              </w:rPr>
            </w:pPr>
            <w:r>
              <w:rPr>
                <w:rFonts w:cs="Arial" w:ascii="Verdana" w:hAnsi="Verdana"/>
                <w:b/>
              </w:rPr>
              <w:t>DESCRIÇÃO</w:t>
            </w:r>
          </w:p>
          <w:p>
            <w:pPr>
              <w:pStyle w:val="Normal"/>
              <w:widowControl w:val="false"/>
              <w:rPr>
                <w:rFonts w:ascii="Verdana" w:hAnsi="Verdana" w:cs="Arial"/>
              </w:rPr>
            </w:pPr>
            <w:r>
              <w:rPr>
                <w:rFonts w:cs="Arial" w:ascii="Verdana" w:hAnsi="Verdana"/>
              </w:rPr>
            </w:r>
          </w:p>
        </w:tc>
        <w:tc>
          <w:tcPr>
            <w:tcW w:w="1277"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276"/>
              <w:rPr>
                <w:rFonts w:ascii="Verdana" w:hAnsi="Verdana" w:cs="Arial"/>
                <w:b/>
                <w:b/>
              </w:rPr>
            </w:pPr>
            <w:r>
              <w:rPr>
                <w:rFonts w:cs="Arial" w:ascii="Verdana" w:hAnsi="Verdana"/>
                <w:b/>
              </w:rPr>
              <w:t>MARCA/MODELO</w:t>
            </w:r>
          </w:p>
        </w:tc>
        <w:tc>
          <w:tcPr>
            <w:tcW w:w="1558"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spacing w:lineRule="auto" w:line="276"/>
              <w:jc w:val="center"/>
              <w:rPr>
                <w:rFonts w:ascii="Verdana" w:hAnsi="Verdana" w:cs="Arial"/>
                <w:b/>
                <w:b/>
              </w:rPr>
            </w:pPr>
            <w:r>
              <w:rPr>
                <w:rFonts w:cs="Arial" w:ascii="Verdana" w:hAnsi="Verdana"/>
                <w:b/>
              </w:rPr>
              <w:t>QTDE ESTIMADA</w:t>
            </w:r>
          </w:p>
        </w:tc>
        <w:tc>
          <w:tcPr>
            <w:tcW w:w="1419"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rFonts w:ascii="Verdana" w:hAnsi="Verdana" w:cs="Arial"/>
                <w:b/>
                <w:b/>
              </w:rPr>
            </w:pPr>
            <w:r>
              <w:rPr>
                <w:rFonts w:cs="Arial" w:ascii="Verdana" w:hAnsi="Verdana"/>
                <w:b/>
              </w:rPr>
              <w:t xml:space="preserve">VALOR UNITÁRIO </w:t>
            </w:r>
          </w:p>
        </w:tc>
        <w:tc>
          <w:tcPr>
            <w:tcW w:w="991"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rFonts w:ascii="Verdana" w:hAnsi="Verdana" w:cs="Arial"/>
                <w:b/>
                <w:b/>
              </w:rPr>
            </w:pPr>
            <w:r>
              <w:rPr>
                <w:rFonts w:cs="Arial" w:ascii="Verdana" w:hAnsi="Verdana"/>
                <w:b/>
              </w:rPr>
              <w:t xml:space="preserve">VALOR TOTAL </w:t>
            </w:r>
          </w:p>
        </w:tc>
      </w:tr>
      <w:tr>
        <w:trPr>
          <w:trHeight w:val="219" w:hRule="atLeast"/>
        </w:trPr>
        <w:tc>
          <w:tcPr>
            <w:tcW w:w="84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cs="Arial"/>
                <w:b/>
                <w:b/>
              </w:rPr>
            </w:pPr>
            <w:r>
              <w:rPr>
                <w:rFonts w:cs="Arial" w:ascii="Verdana" w:hAnsi="Verdana"/>
                <w:b/>
              </w:rPr>
              <w:t>01.</w:t>
            </w:r>
          </w:p>
        </w:tc>
        <w:tc>
          <w:tcPr>
            <w:tcW w:w="85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cs="Arial"/>
                <w:b/>
                <w:b/>
              </w:rPr>
            </w:pPr>
            <w:r>
              <w:rPr>
                <w:rFonts w:cs="Arial" w:ascii="Verdana" w:hAnsi="Verdana"/>
                <w:b/>
              </w:rPr>
              <w:t>01.</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01"/>
                <w:rFonts w:ascii="Verdana" w:hAnsi="Verdana" w:cs="Arial"/>
                <w:b/>
                <w:b/>
                <w:bCs/>
                <w:sz w:val="20"/>
                <w:szCs w:val="20"/>
              </w:rPr>
            </w:pPr>
            <w:r>
              <w:rPr>
                <w:rStyle w:val="Fontstyle01"/>
                <w:rFonts w:cs="Arial" w:ascii="Verdana" w:hAnsi="Verdana"/>
                <w:b/>
                <w:bCs/>
                <w:sz w:val="20"/>
                <w:szCs w:val="20"/>
              </w:rPr>
              <w:t>Refil para purificadores de água</w:t>
            </w:r>
          </w:p>
          <w:p>
            <w:pPr>
              <w:pStyle w:val="Normal"/>
              <w:widowControl w:val="false"/>
              <w:jc w:val="both"/>
              <w:rPr>
                <w:rStyle w:val="Fontstyle01"/>
                <w:rFonts w:ascii="Verdana" w:hAnsi="Verdana" w:cs="Arial"/>
                <w:sz w:val="20"/>
                <w:szCs w:val="20"/>
              </w:rPr>
            </w:pPr>
            <w:r>
              <w:rPr>
                <w:rStyle w:val="Fontstyle01"/>
                <w:rFonts w:cs="Arial" w:ascii="Verdana" w:hAnsi="Verdana"/>
                <w:sz w:val="20"/>
                <w:szCs w:val="20"/>
              </w:rPr>
              <w:t xml:space="preserve">Aplicação: Para manutenção, de purificador de água da marca IBBL, modelo FR600 EXPERT. </w:t>
            </w:r>
          </w:p>
          <w:p>
            <w:pPr>
              <w:pStyle w:val="Normal"/>
              <w:widowControl w:val="false"/>
              <w:jc w:val="both"/>
              <w:rPr>
                <w:rStyle w:val="Fontstyle01"/>
                <w:rFonts w:ascii="Verdana" w:hAnsi="Verdana" w:cs="Arial"/>
                <w:sz w:val="20"/>
                <w:szCs w:val="20"/>
              </w:rPr>
            </w:pPr>
            <w:r>
              <w:rPr>
                <w:rStyle w:val="Fontstyle01"/>
                <w:rFonts w:cs="Arial" w:ascii="Verdana" w:hAnsi="Verdana"/>
                <w:sz w:val="20"/>
                <w:szCs w:val="20"/>
              </w:rPr>
              <w:t xml:space="preserve">Dimensões: compatível com o purificador atualmente instalado nas Sedes da DPE/PR (IBBL FR600 EXPERT). </w:t>
            </w:r>
          </w:p>
          <w:p>
            <w:pPr>
              <w:pStyle w:val="Normal"/>
              <w:widowControl w:val="false"/>
              <w:jc w:val="both"/>
              <w:rPr>
                <w:rStyle w:val="Fontstyle01"/>
                <w:rFonts w:ascii="Verdana" w:hAnsi="Verdana" w:cs="Arial"/>
                <w:sz w:val="20"/>
                <w:szCs w:val="20"/>
              </w:rPr>
            </w:pPr>
            <w:r>
              <w:rPr>
                <w:rStyle w:val="Fontstyle01"/>
                <w:rFonts w:cs="Arial" w:ascii="Verdana" w:hAnsi="Verdana"/>
                <w:sz w:val="20"/>
                <w:szCs w:val="20"/>
              </w:rPr>
              <w:t xml:space="preserve">Etapas de Filtragem: 7(sete). </w:t>
            </w:r>
          </w:p>
          <w:p>
            <w:pPr>
              <w:pStyle w:val="Normal"/>
              <w:widowControl w:val="false"/>
              <w:jc w:val="both"/>
              <w:rPr>
                <w:rFonts w:ascii="Verdana" w:hAnsi="Verdana" w:cs="Arial"/>
              </w:rPr>
            </w:pPr>
            <w:r>
              <w:rPr>
                <w:rStyle w:val="Fontstyle01"/>
                <w:rFonts w:cs="Arial" w:ascii="Verdana" w:hAnsi="Verdana"/>
                <w:sz w:val="20"/>
                <w:szCs w:val="20"/>
              </w:rPr>
              <w:t>Unidade de Medida: Unitário</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Arial"/>
              </w:rPr>
            </w:pPr>
            <w:r>
              <w:rPr>
                <w:rFonts w:cs="Arial" w:ascii="Verdana" w:hAnsi="Verdana"/>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Arial"/>
              </w:rPr>
            </w:pPr>
            <w:r>
              <w:rPr>
                <w:rFonts w:cs="Arial" w:ascii="Verdana" w:hAnsi="Verdana"/>
              </w:rPr>
              <w:t>645 unidades</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Arial"/>
              </w:rPr>
            </w:pPr>
            <w:r>
              <w:rPr>
                <w:rFonts w:cs="Arial" w:ascii="Verdana" w:hAnsi="Verdana"/>
              </w:rPr>
              <w:t>R$</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Arial"/>
              </w:rPr>
            </w:pPr>
            <w:r>
              <w:rPr>
                <w:rFonts w:cs="Arial" w:ascii="Verdana" w:hAnsi="Verdana"/>
              </w:rPr>
              <w:t>R$</w:t>
            </w:r>
          </w:p>
        </w:tc>
      </w:tr>
    </w:tbl>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 validade da proposta é de 60 (sessenta) dias.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____ de ____________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(nome e assinatura do representante)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 – DECLARAÇÃO DE CUMPRIMENTO DO ARTIGO 7º, XXXIII, DA CONSTITUIÇÃO FEDERAL</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de verdade, firmamos a presente declaração.</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VII – DECLARAÇÃO DE IDONEIDADE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da verdade, firmamos a presente.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_____ de _____________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bookmarkStart w:id="0" w:name="_heading=h.2et92p0"/>
      <w:bookmarkEnd w:id="0"/>
      <w:r>
        <w:rPr>
          <w:rFonts w:eastAsia="Verdana" w:cs="Verdana" w:ascii="Verdana" w:hAnsi="Verdana"/>
          <w:b/>
        </w:rPr>
        <w:t>ANEXO VIII – DECLARAÇÃO DE ATENDIMENTO À POLÍTICA PÚBLICA AMBIENTAL DE LICITAÇÃO SUSTENTÁVEL</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001</w:t>
      </w:r>
      <w:r>
        <w:rPr>
          <w:rFonts w:eastAsia="Verdana" w:cs="Verdana" w:ascii="Verdana" w:hAnsi="Verdana"/>
        </w:rPr>
        <w:t>/2022</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b/>
        </w:rPr>
      </w:r>
    </w:p>
    <w:p>
      <w:pPr>
        <w:pStyle w:val="LOnormal"/>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
    </w:p>
    <w:sectPr>
      <w:headerReference w:type="default" r:id="rId2"/>
      <w:footerReference w:type="default" r:id="rId3"/>
      <w:type w:val="nextPage"/>
      <w:pgSz w:w="11906" w:h="16838"/>
      <w:pgMar w:left="1531" w:right="1134" w:gutter="0" w:header="60" w:top="1535"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Helvetica">
    <w:altName w:val="Arial"/>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419" w:leader="none"/>
        <w:tab w:val="right" w:pos="8838" w:leader="none"/>
      </w:tabs>
      <w:rPr/>
    </w:pPr>
    <w:r>
      <w:rPr/>
    </w:r>
  </w:p>
  <w:p>
    <w:pPr>
      <w:pStyle w:val="LOnormal"/>
      <w:tabs>
        <w:tab w:val="clear" w:pos="720"/>
        <w:tab w:val="center" w:pos="4419" w:leader="none"/>
        <w:tab w:val="right" w:pos="8838" w:leader="none"/>
      </w:tabs>
      <w:rPr>
        <w:rFonts w:eastAsia="Times New Roman" w:cs="Times New Roman"/>
        <w:color w:val="000000"/>
        <w:sz w:val="2"/>
        <w:szCs w:val="2"/>
      </w:rPr>
    </w:pPr>
    <w:r>
      <w:rPr>
        <w:rFonts w:eastAsia="Times New Roman" w:cs="Times New Roman"/>
        <w:color w:val="000000"/>
        <w:sz w:val="2"/>
        <w:szCs w:val="2"/>
      </w:rPr>
    </w:r>
  </w:p>
  <w:p>
    <w:pPr>
      <w:pStyle w:val="LOnormal"/>
      <w:tabs>
        <w:tab w:val="clear" w:pos="720"/>
        <w:tab w:val="center" w:pos="4419" w:leader="none"/>
        <w:tab w:val="right" w:pos="8838" w:leader="none"/>
      </w:tabs>
      <w:rPr>
        <w:rFonts w:eastAsia="Times New Roman" w:cs="Times New Roman"/>
        <w:color w:val="000000"/>
      </w:rPr>
    </w:pPr>
    <w:r>
      <w:rPr>
        <w:rFonts w:eastAsia="Times New Roman" w:cs="Times New Roman"/>
        <w:color w:val="000000"/>
      </w:rPr>
    </w:r>
  </w:p>
  <w:p>
    <w:pPr>
      <w:pStyle w:val="LOnormal"/>
      <w:tabs>
        <w:tab w:val="clear" w:pos="720"/>
        <w:tab w:val="center" w:pos="4419" w:leader="none"/>
        <w:tab w:val="right" w:pos="8838" w:leader="none"/>
      </w:tabs>
      <w:rPr>
        <w:rFonts w:eastAsia="Times New Roman" w:cs="Times New Roman"/>
        <w:color w:val="000000"/>
      </w:rPr>
    </w:pPr>
    <w:r>
      <w:rPr>
        <w:rFonts w:eastAsia="Times New Roman" w:cs="Times New Roman"/>
        <w:color w:val="000000"/>
      </w:rPr>
    </w:r>
  </w:p>
  <w:p>
    <w:pPr>
      <w:pStyle w:val="LOnormal"/>
      <w:tabs>
        <w:tab w:val="clear" w:pos="720"/>
        <w:tab w:val="center" w:pos="4419" w:leader="none"/>
        <w:tab w:val="right" w:pos="8838" w:leader="none"/>
      </w:tabs>
      <w:rPr>
        <w:rFonts w:eastAsia="Times New Roman" w:cs="Times New Roman"/>
        <w:color w:val="000000"/>
      </w:rPr>
    </w:pPr>
    <w:r>
      <w:rPr>
        <w:rFonts w:eastAsia="Times New Roman" w:cs="Times New Roman"/>
        <w:color w:val="000000"/>
      </w:rPr>
    </w:r>
  </w:p>
  <w:p>
    <w:pPr>
      <w:pStyle w:val="LOnormal"/>
      <w:tabs>
        <w:tab w:val="clear" w:pos="720"/>
        <w:tab w:val="center" w:pos="4419" w:leader="none"/>
        <w:tab w:val="right" w:pos="8838" w:leader="none"/>
      </w:tabs>
      <w:rPr>
        <w:rFonts w:eastAsia="Times New Roman" w:cs="Times New Roman"/>
        <w:color w:val="000000"/>
      </w:rPr>
    </w:pPr>
    <w:r>
      <w:rPr>
        <w:rFonts w:eastAsia="Times New Roman" w:cs="Times New Roman"/>
        <w:color w:val="000000"/>
      </w:rPr>
    </w:r>
  </w:p>
  <w:p>
    <w:pPr>
      <w:pStyle w:val="LOnormal"/>
      <w:tabs>
        <w:tab w:val="clear" w:pos="720"/>
        <w:tab w:val="center" w:pos="4419" w:leader="none"/>
        <w:tab w:val="right" w:pos="8838" w:leader="none"/>
      </w:tabs>
      <w:rPr>
        <w:rFonts w:eastAsia="Times New Roman" w:cs="Times New Roman"/>
        <w:color w:val="000000"/>
      </w:rPr>
    </w:pPr>
    <w:r>
      <w:rPr>
        <w:color w:val="00000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419" w:leader="none"/>
        <w:tab w:val="right" w:pos="8838" w:leader="none"/>
      </w:tabs>
      <w:jc w:val="right"/>
      <w:rPr>
        <w:rFonts w:eastAsia="Times New Roman" w:cs="Times New Roman"/>
        <w:color w:val="000000"/>
      </w:rPr>
    </w:pPr>
    <w:r>
      <w:rPr>
        <w:rFonts w:eastAsia="Times New Roman" w:cs="Times New Roman"/>
        <w:color w:val="000000"/>
      </w:rPr>
    </w:r>
  </w:p>
  <w:p>
    <w:pPr>
      <w:pStyle w:val="LOnormal"/>
      <w:tabs>
        <w:tab w:val="clear" w:pos="720"/>
        <w:tab w:val="center" w:pos="4419" w:leader="none"/>
        <w:tab w:val="right" w:pos="8838" w:leader="none"/>
      </w:tabs>
      <w:jc w:val="right"/>
      <w:rPr/>
    </w:pPr>
    <w:r>
      <w:rPr/>
    </w:r>
  </w:p>
  <w:p>
    <w:pPr>
      <w:pStyle w:val="LOnormal"/>
      <w:tabs>
        <w:tab w:val="clear" w:pos="720"/>
        <w:tab w:val="center" w:pos="4419" w:leader="none"/>
        <w:tab w:val="right" w:pos="8838" w:leader="none"/>
      </w:tabs>
      <w:jc w:val="center"/>
      <w:rPr/>
    </w:pPr>
    <w:r>
      <w:rPr/>
    </w:r>
  </w:p>
  <w:p>
    <w:pPr>
      <w:pStyle w:val="LOnormal"/>
      <w:tabs>
        <w:tab w:val="clear" w:pos="720"/>
        <w:tab w:val="center" w:pos="4419" w:leader="none"/>
        <w:tab w:val="right" w:pos="8838" w:leader="none"/>
      </w:tabs>
      <w:jc w:val="center"/>
      <w:rPr>
        <w:rFonts w:eastAsia="Times New Roman" w:cs="Times New Roman"/>
        <w:color w:val="000000"/>
      </w:rPr>
    </w:pPr>
    <w:r>
      <w:rPr>
        <w:rFonts w:eastAsia="Times New Roman" w:cs="Times New Roman"/>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b/>
        <w:rFonts w:ascii="Verdana" w:hAnsi="Verdana"/>
      </w:rPr>
    </w:lvl>
    <w:lvl w:ilvl="1">
      <w:start w:val="1"/>
      <w:numFmt w:val="decimal"/>
      <w:lvlText w:val="%1.%2."/>
      <w:lvlJc w:val="left"/>
      <w:pPr>
        <w:tabs>
          <w:tab w:val="num" w:pos="0"/>
        </w:tabs>
        <w:ind w:left="720" w:hanging="360"/>
      </w:pPr>
      <w:rPr>
        <w:sz w:val="20"/>
        <w:b w:val="false"/>
        <w:rFonts w:ascii="Arial" w:hAnsi="Arial" w:eastAsia="Times New Roman" w:cs="Arial"/>
      </w:rPr>
    </w:lvl>
    <w:lvl w:ilvl="2">
      <w:start w:val="1"/>
      <w:numFmt w:val="decimal"/>
      <w:lvlText w:val="%1.%2.%3."/>
      <w:lvlJc w:val="left"/>
      <w:pPr>
        <w:tabs>
          <w:tab w:val="num" w:pos="0"/>
        </w:tabs>
        <w:ind w:left="1080" w:hanging="720"/>
      </w:pPr>
      <w:rPr>
        <w:sz w:val="20"/>
        <w:rFonts w:ascii="Arial" w:hAnsi="Arial" w:cs="Arial"/>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108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val="true"/>
      <w:keepLines/>
      <w:spacing w:before="280" w:after="80"/>
      <w:outlineLvl w:val="2"/>
    </w:pPr>
    <w:rPr>
      <w:b/>
      <w:sz w:val="28"/>
      <w:szCs w:val="28"/>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sz w:val="22"/>
      <w:szCs w:val="22"/>
    </w:rPr>
  </w:style>
  <w:style w:type="paragraph" w:styleId="Ttu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uiPriority w:val="99"/>
    <w:qFormat/>
    <w:rsid w:val="00e458b9"/>
    <w:rPr>
      <w:rFonts w:ascii="Times New Roman" w:hAnsi="Times New Roman" w:eastAsia="Times New Roman" w:cs="Times New Roman"/>
      <w:sz w:val="20"/>
      <w:szCs w:val="20"/>
      <w:lang w:eastAsia="ar-SA"/>
    </w:rPr>
  </w:style>
  <w:style w:type="character" w:styleId="Ncoradanotaderodap" w:customStyle="1">
    <w:name w:val="Âncora da nota de rodapé"/>
    <w:rPr>
      <w:vertAlign w:val="superscript"/>
    </w:rPr>
  </w:style>
  <w:style w:type="character" w:styleId="FootnoteCharacters">
    <w:name w:val="Footnote Characters"/>
    <w:basedOn w:val="DefaultParagraphFont"/>
    <w:uiPriority w:val="99"/>
    <w:semiHidden/>
    <w:unhideWhenUsed/>
    <w:qFormat/>
    <w:rsid w:val="00ee708e"/>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customStyle="1">
    <w:name w:val="Âncora da nota de fim"/>
    <w:rPr>
      <w:vertAlign w:val="superscript"/>
    </w:rPr>
  </w:style>
  <w:style w:type="character" w:styleId="EndnoteCharacters" w:customStyle="1">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customStyle="1">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iPriority w:val="99"/>
    <w:semiHidden/>
    <w:unhideWhenUsed/>
    <w:qFormat/>
    <w:rsid w:val="00d32c82"/>
    <w:rPr>
      <w:color w:val="800080" w:themeColor="followedHyperlink"/>
      <w:u w:val="single"/>
    </w:rPr>
  </w:style>
  <w:style w:type="character" w:styleId="Annotationreference">
    <w:name w:val="annotation reference"/>
    <w:basedOn w:val="DefaultParagraphFont"/>
    <w:uiPriority w:val="99"/>
    <w:semiHidden/>
    <w:unhideWhenUsed/>
    <w:qFormat/>
    <w:rsid w:val="00825253"/>
    <w:rPr>
      <w:sz w:val="16"/>
      <w:szCs w:val="16"/>
    </w:rPr>
  </w:style>
  <w:style w:type="character" w:styleId="TextodecomentrioChar" w:customStyle="1">
    <w:name w:val="Texto de comentário Char"/>
    <w:basedOn w:val="DefaultParagraphFont"/>
    <w:link w:val="Textodecomentrio"/>
    <w:uiPriority w:val="99"/>
    <w:semiHidden/>
    <w:qFormat/>
    <w:rsid w:val="00825253"/>
    <w:rPr>
      <w:rFonts w:ascii="Times New Roman" w:hAnsi="Times New Roman" w:eastAsia="Times New Roman"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825253"/>
    <w:rPr>
      <w:rFonts w:ascii="Times New Roman" w:hAnsi="Times New Roman" w:eastAsia="Times New Roman" w:cs="Times New Roman"/>
      <w:b/>
      <w:bCs/>
      <w:sz w:val="20"/>
      <w:szCs w:val="20"/>
      <w:lang w:eastAsia="ar-SA"/>
    </w:rPr>
  </w:style>
  <w:style w:type="character" w:styleId="Caracteresdenotaderodap" w:customStyle="1">
    <w:name w:val="Caracteres de nota de rodapé"/>
    <w:qFormat/>
    <w:rPr/>
  </w:style>
  <w:style w:type="character" w:styleId="Caracteresdenotadefim" w:customStyle="1">
    <w:name w:val="Caracteres de nota de fim"/>
    <w:qFormat/>
    <w:rPr/>
  </w:style>
  <w:style w:type="character" w:styleId="Markedcontent" w:customStyle="1">
    <w:name w:val="markedcontent"/>
    <w:basedOn w:val="DefaultParagraphFont"/>
    <w:qFormat/>
    <w:rsid w:val="00a1661c"/>
    <w:rPr/>
  </w:style>
  <w:style w:type="character" w:styleId="Fontstyle01" w:customStyle="1">
    <w:name w:val="fontstyle01"/>
    <w:basedOn w:val="DefaultParagraphFont"/>
    <w:qFormat/>
    <w:rsid w:val="00ee708e"/>
    <w:rPr>
      <w:rFonts w:ascii="Helvetica" w:hAnsi="Helvetica" w:cs="Helvetica"/>
      <w:b w:val="false"/>
      <w:bCs w:val="false"/>
      <w:i w:val="false"/>
      <w:iCs w:val="false"/>
      <w:color w:val="000000"/>
      <w:sz w:val="24"/>
      <w:szCs w:val="24"/>
    </w:rPr>
  </w:style>
  <w:style w:type="character" w:styleId="SemEspaamentoChar" w:customStyle="1">
    <w:name w:val="Sem Espaçamento Char"/>
    <w:basedOn w:val="DefaultParagraphFont"/>
    <w:link w:val="SemEspaamento"/>
    <w:uiPriority w:val="1"/>
    <w:qFormat/>
    <w:rsid w:val="00ee708e"/>
    <w:rPr>
      <w:rFonts w:ascii="Calibri" w:hAnsi="Calibri" w:eastAsia="Calibri" w:cs="Calibri"/>
      <w:sz w:val="22"/>
      <w:szCs w:val="22"/>
    </w:rPr>
  </w:style>
  <w:style w:type="character" w:styleId="Subitem2Char" w:customStyle="1">
    <w:name w:val="subitem 2 Char"/>
    <w:basedOn w:val="SemEspaamentoChar"/>
    <w:link w:val="subitem2"/>
    <w:qFormat/>
    <w:rsid w:val="00ee708e"/>
    <w:rPr>
      <w:rFonts w:ascii="Calibri" w:hAnsi="Calibri" w:eastAsia="Calibri" w:cs="Calibri"/>
      <w:sz w:val="24"/>
      <w:szCs w:val="22"/>
    </w:rPr>
  </w:style>
  <w:style w:type="character" w:styleId="Subitem1Char" w:customStyle="1">
    <w:name w:val="Subitem 1 Char"/>
    <w:basedOn w:val="DefaultParagraphFont"/>
    <w:link w:val="Subitem1"/>
    <w:qFormat/>
    <w:rsid w:val="00ee708e"/>
    <w:rPr>
      <w:rFonts w:eastAsia="Calibri"/>
      <w:sz w:val="24"/>
      <w:szCs w:val="2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LOnormal"/>
    <w:next w:val="Corpodo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Times New Roman" w:hAnsi="Times New Roman" w:eastAsia="NSimSun" w:cs="Arial"/>
      <w:color w:val="auto"/>
      <w:kern w:val="0"/>
      <w:sz w:val="20"/>
      <w:szCs w:val="20"/>
      <w:lang w:val="pt-BR" w:eastAsia="zh-CN" w:bidi="hi-IN"/>
    </w:rPr>
  </w:style>
  <w:style w:type="paragraph" w:styleId="CabealhoeRodap" w:customStyle="1">
    <w:name w:val="Cabeçalho e Rodapé"/>
    <w:basedOn w:val="Normal"/>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pacing w:before="0" w:after="0"/>
      <w:ind w:left="720" w:hanging="0"/>
      <w:contextualSpacing/>
    </w:pPr>
    <w:rPr>
      <w:lang w:eastAsia="pt-BR"/>
    </w:rPr>
  </w:style>
  <w:style w:type="paragraph" w:styleId="Notaderodap">
    <w:name w:val="Footnote Text"/>
    <w:basedOn w:val="LOnormal"/>
    <w:link w:val="TextodenotaderodapChar"/>
    <w:uiPriority w:val="99"/>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Annotationtext">
    <w:name w:val="annotation text"/>
    <w:basedOn w:val="LOnormal"/>
    <w:link w:val="TextodecomentrioChar"/>
    <w:uiPriority w:val="99"/>
    <w:semiHidden/>
    <w:unhideWhenUsed/>
    <w:qFormat/>
    <w:rsid w:val="00825253"/>
    <w:pPr/>
    <w:rPr/>
  </w:style>
  <w:style w:type="paragraph" w:styleId="Annotationsubject">
    <w:name w:val="annotation subject"/>
    <w:basedOn w:val="Annotationtext"/>
    <w:next w:val="Annotationtext"/>
    <w:link w:val="AssuntodocomentrioChar"/>
    <w:uiPriority w:val="99"/>
    <w:semiHidden/>
    <w:unhideWhenUsed/>
    <w:qFormat/>
    <w:rsid w:val="00825253"/>
    <w:pPr/>
    <w:rPr>
      <w:b/>
      <w:bCs/>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Spacing">
    <w:name w:val="No Spacing"/>
    <w:link w:val="SemEspaamentoChar"/>
    <w:uiPriority w:val="1"/>
    <w:qFormat/>
    <w:rsid w:val="00ee708e"/>
    <w:pPr>
      <w:widowControl/>
      <w:suppressAutoHyphens w:val="true"/>
      <w:bidi w:val="0"/>
      <w:spacing w:before="120" w:after="0"/>
      <w:jc w:val="left"/>
    </w:pPr>
    <w:rPr>
      <w:rFonts w:ascii="Calibri" w:hAnsi="Calibri" w:eastAsia="Calibri" w:cs="Calibri"/>
      <w:color w:val="auto"/>
      <w:kern w:val="0"/>
      <w:sz w:val="22"/>
      <w:szCs w:val="22"/>
      <w:lang w:val="pt-BR" w:eastAsia="pt-BR" w:bidi="ar-SA"/>
    </w:rPr>
  </w:style>
  <w:style w:type="paragraph" w:styleId="Subitem2" w:customStyle="1">
    <w:name w:val="subitem 2"/>
    <w:basedOn w:val="NoSpacing"/>
    <w:link w:val="subitem2Char"/>
    <w:qFormat/>
    <w:rsid w:val="00ee708e"/>
    <w:pPr>
      <w:numPr>
        <w:ilvl w:val="0"/>
        <w:numId w:val="1"/>
      </w:numPr>
      <w:spacing w:lineRule="exact" w:line="300"/>
      <w:ind w:left="1077" w:hanging="0"/>
      <w:jc w:val="both"/>
    </w:pPr>
    <w:rPr>
      <w:sz w:val="24"/>
    </w:rPr>
  </w:style>
  <w:style w:type="paragraph" w:styleId="Subitem1" w:customStyle="1">
    <w:name w:val="Subitem 1"/>
    <w:basedOn w:val="Normal"/>
    <w:link w:val="Subitem1Char"/>
    <w:qFormat/>
    <w:rsid w:val="00ee708e"/>
    <w:pPr>
      <w:numPr>
        <w:ilvl w:val="0"/>
        <w:numId w:val="1"/>
      </w:numPr>
      <w:suppressAutoHyphens w:val="false"/>
      <w:spacing w:lineRule="auto" w:line="276" w:before="120" w:after="0"/>
      <w:jc w:val="both"/>
    </w:pPr>
    <w:rPr>
      <w:rFonts w:eastAsia="Calibri"/>
      <w:sz w:val="24"/>
      <w:szCs w:val="22"/>
      <w:lang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s4f0sA9Wc5Ml+TKXmn2/rkdXBeQ==">AMUW2mXpecyguDRVFgGqcekU3h9VUjhqtsgT1XcNpUE2UUcsnNflplTt4ZhhSpbvXcaagbYik6oR7NbKn3ajAHGfkyfm2mm3znHL5yJP9eXcbDSCcfEloAAGA2TKcbLZ+R2Mb/ephNVBp2pzES4BPqyWIQ4ttWJ1j+z/JOOZnVHiC9OHqgyFP6t4OM9wH7vhp4lf9RPOggLvnLKGFeeAAZ2K1Og4erLv6A==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LibreOffice/7.2.4.1$Windows_X86_64 LibreOffice_project/27d75539669ac387bb498e35313b970b7fe9c4f9</Application>
  <AppVersion>15.0000</AppVersion>
  <Pages>7</Pages>
  <Words>857</Words>
  <Characters>5402</Characters>
  <CharactersWithSpaces>6169</CharactersWithSpaces>
  <Paragraphs>105</Paragraphs>
  <Company>CORREIOS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2021-12-10T15:52:00Z</dcterms:created>
  <dc:creator>Administrador</dc:creator>
  <dc:description/>
  <dc:language>pt-BR</dc:language>
  <cp:lastModifiedBy/>
  <cp:lastPrinted>2021-12-30T16:21:37Z</cp:lastPrinted>
  <dcterms:modified xsi:type="dcterms:W3CDTF">2022-01-03T18:40:32Z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