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E312" w14:textId="5D28B74B" w:rsidR="00891140" w:rsidRDefault="00837DD6" w:rsidP="00D46A95">
      <w:pPr>
        <w:spacing w:line="276" w:lineRule="auto"/>
        <w:jc w:val="center"/>
        <w:rPr>
          <w:rFonts w:ascii="Verdana" w:eastAsia="Verdana" w:hAnsi="Verdana" w:cs="Verdana"/>
        </w:rPr>
      </w:pPr>
      <w:r>
        <w:rPr>
          <w:rFonts w:ascii="Verdana" w:eastAsia="Verdana" w:hAnsi="Verdana" w:cs="Verdana"/>
          <w:b/>
        </w:rPr>
        <w:t>ANEXO I - TERMO DE REFERÊNCIA</w:t>
      </w:r>
    </w:p>
    <w:p w14:paraId="3B992433" w14:textId="77777777" w:rsidR="00891140" w:rsidRDefault="00891140">
      <w:pPr>
        <w:widowControl w:val="0"/>
        <w:spacing w:line="276" w:lineRule="auto"/>
        <w:jc w:val="center"/>
        <w:rPr>
          <w:rFonts w:ascii="Verdana" w:eastAsia="Verdana" w:hAnsi="Verdana" w:cs="Verdana"/>
          <w:b/>
        </w:rPr>
      </w:pPr>
    </w:p>
    <w:p w14:paraId="7D0E7943" w14:textId="77777777" w:rsidR="00891140" w:rsidRDefault="00891140">
      <w:pPr>
        <w:widowControl w:val="0"/>
        <w:spacing w:line="276" w:lineRule="auto"/>
        <w:jc w:val="center"/>
        <w:rPr>
          <w:rFonts w:ascii="Verdana" w:eastAsia="Verdana" w:hAnsi="Verdana" w:cs="Verdana"/>
          <w:b/>
        </w:rPr>
      </w:pPr>
    </w:p>
    <w:p w14:paraId="2F4EFD25" w14:textId="77777777" w:rsidR="00891140" w:rsidRPr="00FD0BDD" w:rsidRDefault="00837DD6" w:rsidP="00FD0BDD">
      <w:pPr>
        <w:pStyle w:val="PargrafodaLista"/>
        <w:numPr>
          <w:ilvl w:val="0"/>
          <w:numId w:val="6"/>
        </w:numPr>
        <w:jc w:val="both"/>
        <w:rPr>
          <w:rFonts w:ascii="Verdana" w:eastAsia="Verdana" w:hAnsi="Verdana" w:cs="Verdana"/>
          <w:b/>
        </w:rPr>
      </w:pPr>
      <w:r w:rsidRPr="00FD0BDD">
        <w:rPr>
          <w:rFonts w:ascii="Verdana" w:eastAsia="Verdana" w:hAnsi="Verdana" w:cs="Verdana"/>
          <w:b/>
        </w:rPr>
        <w:t xml:space="preserve">OBJETO </w:t>
      </w:r>
    </w:p>
    <w:p w14:paraId="04524D63" w14:textId="77777777" w:rsidR="00891140" w:rsidRPr="00FD0BDD" w:rsidRDefault="00837DD6" w:rsidP="00FD0BDD">
      <w:pPr>
        <w:pStyle w:val="PargrafodaLista"/>
        <w:numPr>
          <w:ilvl w:val="1"/>
          <w:numId w:val="6"/>
        </w:numPr>
        <w:spacing w:line="276" w:lineRule="auto"/>
        <w:jc w:val="both"/>
        <w:rPr>
          <w:rFonts w:ascii="Verdana" w:eastAsia="Verdana" w:hAnsi="Verdana" w:cs="Verdana"/>
        </w:rPr>
      </w:pPr>
      <w:bookmarkStart w:id="0" w:name="_heading=h.3znysh7" w:colFirst="0" w:colLast="0"/>
      <w:bookmarkEnd w:id="0"/>
      <w:r w:rsidRPr="00FD0BDD">
        <w:rPr>
          <w:rFonts w:ascii="Verdana" w:eastAsia="Verdana" w:hAnsi="Verdana" w:cs="Verdana"/>
        </w:rPr>
        <w:t>Contratação de serviços de manutenção corretiva, montagem e desmontagem do mobiliário da Defensoria Pública do Estado do Paraná em Curitiba e Região Metropolitana, sob demanda. A contratação deverá abranger a prestação de serviços de manutenção corretiva em cadeiras, mesas, armários, escaninhos, gaveteiros, balcões, etc., existentes nas instalações da Instituição, conforme abaixo detalhado, bem como abranger serviços de montagem e desmontagem de móveis.</w:t>
      </w:r>
    </w:p>
    <w:p w14:paraId="646F7361" w14:textId="77777777" w:rsidR="00891140" w:rsidRDefault="00891140">
      <w:pPr>
        <w:jc w:val="both"/>
        <w:rPr>
          <w:rFonts w:ascii="Verdana" w:eastAsia="Verdana" w:hAnsi="Verdana" w:cs="Verdana"/>
        </w:rPr>
      </w:pPr>
    </w:p>
    <w:p w14:paraId="22AA34B8" w14:textId="77777777" w:rsidR="00891140" w:rsidRDefault="00837DD6" w:rsidP="00FD0BDD">
      <w:pPr>
        <w:pStyle w:val="PargrafodaLista"/>
        <w:numPr>
          <w:ilvl w:val="0"/>
          <w:numId w:val="6"/>
        </w:numPr>
        <w:jc w:val="both"/>
        <w:rPr>
          <w:rFonts w:ascii="Verdana" w:eastAsia="Verdana" w:hAnsi="Verdana" w:cs="Verdana"/>
          <w:b/>
        </w:rPr>
      </w:pPr>
      <w:r w:rsidRPr="00FD0BDD">
        <w:rPr>
          <w:rFonts w:ascii="Verdana" w:eastAsia="Verdana" w:hAnsi="Verdana" w:cs="Verdana"/>
          <w:b/>
        </w:rPr>
        <w:t>ESPECIFICAÇÕES DOS SERVIÇOS, QUANTITATIVOS E VALORES MÁXIMOS</w:t>
      </w:r>
    </w:p>
    <w:p w14:paraId="76B54092" w14:textId="77777777" w:rsidR="00FD0BDD" w:rsidRPr="00FD0BDD" w:rsidRDefault="00FD0BDD" w:rsidP="00FD0BDD">
      <w:pPr>
        <w:pStyle w:val="PargrafodaLista"/>
        <w:ind w:left="360"/>
        <w:jc w:val="both"/>
        <w:rPr>
          <w:rFonts w:ascii="Verdana" w:eastAsia="Verdana" w:hAnsi="Verdana" w:cs="Verdana"/>
          <w:b/>
        </w:rPr>
      </w:pPr>
    </w:p>
    <w:tbl>
      <w:tblPr>
        <w:tblStyle w:val="a4"/>
        <w:tblW w:w="8930"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3402"/>
        <w:gridCol w:w="1559"/>
        <w:gridCol w:w="1418"/>
        <w:gridCol w:w="1559"/>
      </w:tblGrid>
      <w:tr w:rsidR="00891140" w14:paraId="67302ADB" w14:textId="77777777" w:rsidTr="00FD0BDD">
        <w:tc>
          <w:tcPr>
            <w:tcW w:w="8930" w:type="dxa"/>
            <w:gridSpan w:val="5"/>
            <w:vAlign w:val="center"/>
          </w:tcPr>
          <w:p w14:paraId="227B170E" w14:textId="77777777" w:rsidR="00891140" w:rsidRDefault="00837DD6">
            <w:pPr>
              <w:jc w:val="center"/>
              <w:rPr>
                <w:rFonts w:ascii="Verdana" w:eastAsia="Verdana" w:hAnsi="Verdana" w:cs="Verdana"/>
                <w:b/>
                <w:sz w:val="18"/>
                <w:szCs w:val="18"/>
              </w:rPr>
            </w:pPr>
            <w:bookmarkStart w:id="1" w:name="_heading=h.2et92p0" w:colFirst="0" w:colLast="0"/>
            <w:bookmarkEnd w:id="1"/>
            <w:r>
              <w:rPr>
                <w:rFonts w:ascii="Verdana" w:eastAsia="Verdana" w:hAnsi="Verdana" w:cs="Verdana"/>
                <w:b/>
                <w:sz w:val="18"/>
                <w:szCs w:val="18"/>
              </w:rPr>
              <w:t>Lote 01 – Realização de reparos em mobiliários – Cadeiras</w:t>
            </w:r>
          </w:p>
        </w:tc>
      </w:tr>
      <w:tr w:rsidR="00891140" w14:paraId="550CEC1A" w14:textId="77777777" w:rsidTr="00FD0BDD">
        <w:tc>
          <w:tcPr>
            <w:tcW w:w="992" w:type="dxa"/>
            <w:vAlign w:val="center"/>
          </w:tcPr>
          <w:p w14:paraId="3DE90B4B"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Item</w:t>
            </w:r>
          </w:p>
        </w:tc>
        <w:tc>
          <w:tcPr>
            <w:tcW w:w="3402" w:type="dxa"/>
            <w:vAlign w:val="center"/>
          </w:tcPr>
          <w:p w14:paraId="30632020"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Especificação produto/reparo</w:t>
            </w:r>
          </w:p>
        </w:tc>
        <w:tc>
          <w:tcPr>
            <w:tcW w:w="1559" w:type="dxa"/>
            <w:vAlign w:val="center"/>
          </w:tcPr>
          <w:p w14:paraId="65D44A55"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Quant. estimada de reparos</w:t>
            </w:r>
          </w:p>
        </w:tc>
        <w:tc>
          <w:tcPr>
            <w:tcW w:w="1418" w:type="dxa"/>
            <w:vAlign w:val="center"/>
          </w:tcPr>
          <w:p w14:paraId="1C348F80"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unitário máximo</w:t>
            </w:r>
          </w:p>
        </w:tc>
        <w:tc>
          <w:tcPr>
            <w:tcW w:w="1559" w:type="dxa"/>
            <w:vAlign w:val="center"/>
          </w:tcPr>
          <w:p w14:paraId="2771D534"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 máximo</w:t>
            </w:r>
          </w:p>
        </w:tc>
      </w:tr>
      <w:tr w:rsidR="00891140" w14:paraId="227B22E3" w14:textId="77777777" w:rsidTr="00FD0BDD">
        <w:tc>
          <w:tcPr>
            <w:tcW w:w="992" w:type="dxa"/>
            <w:vAlign w:val="center"/>
          </w:tcPr>
          <w:p w14:paraId="6BCA94D5"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01</w:t>
            </w:r>
          </w:p>
        </w:tc>
        <w:tc>
          <w:tcPr>
            <w:tcW w:w="3402" w:type="dxa"/>
            <w:vAlign w:val="center"/>
          </w:tcPr>
          <w:p w14:paraId="55BCA517"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Cadeira – troca de revestimento/tecido, assento ou encosto</w:t>
            </w:r>
          </w:p>
        </w:tc>
        <w:tc>
          <w:tcPr>
            <w:tcW w:w="1559" w:type="dxa"/>
            <w:vAlign w:val="center"/>
          </w:tcPr>
          <w:p w14:paraId="41164AFB"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30</w:t>
            </w:r>
          </w:p>
        </w:tc>
        <w:tc>
          <w:tcPr>
            <w:tcW w:w="1418" w:type="dxa"/>
            <w:vAlign w:val="center"/>
          </w:tcPr>
          <w:p w14:paraId="0F47610B"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R$ 76,67</w:t>
            </w:r>
          </w:p>
        </w:tc>
        <w:tc>
          <w:tcPr>
            <w:tcW w:w="1559" w:type="dxa"/>
            <w:vAlign w:val="center"/>
          </w:tcPr>
          <w:p w14:paraId="40629F04"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R$ 2.300,10</w:t>
            </w:r>
          </w:p>
        </w:tc>
      </w:tr>
      <w:tr w:rsidR="00891140" w14:paraId="18F0DD91" w14:textId="77777777" w:rsidTr="00FD0BDD">
        <w:tc>
          <w:tcPr>
            <w:tcW w:w="992" w:type="dxa"/>
            <w:vAlign w:val="center"/>
          </w:tcPr>
          <w:p w14:paraId="68F62E69"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02</w:t>
            </w:r>
          </w:p>
        </w:tc>
        <w:tc>
          <w:tcPr>
            <w:tcW w:w="3402" w:type="dxa"/>
            <w:vAlign w:val="center"/>
          </w:tcPr>
          <w:p w14:paraId="475F6B14"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Cadeira - troca de aranha/pistão</w:t>
            </w:r>
          </w:p>
        </w:tc>
        <w:tc>
          <w:tcPr>
            <w:tcW w:w="1559" w:type="dxa"/>
            <w:vAlign w:val="center"/>
          </w:tcPr>
          <w:p w14:paraId="329BBE8D"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250</w:t>
            </w:r>
          </w:p>
        </w:tc>
        <w:tc>
          <w:tcPr>
            <w:tcW w:w="1418" w:type="dxa"/>
            <w:vAlign w:val="center"/>
          </w:tcPr>
          <w:p w14:paraId="1BE9EA5C"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R$ 165,00</w:t>
            </w:r>
          </w:p>
        </w:tc>
        <w:tc>
          <w:tcPr>
            <w:tcW w:w="1559" w:type="dxa"/>
            <w:vAlign w:val="center"/>
          </w:tcPr>
          <w:p w14:paraId="77D09BAB"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R$ 41.250,00</w:t>
            </w:r>
          </w:p>
        </w:tc>
      </w:tr>
      <w:tr w:rsidR="00891140" w14:paraId="7D1C2FF6" w14:textId="77777777" w:rsidTr="00FD0BDD">
        <w:tc>
          <w:tcPr>
            <w:tcW w:w="992" w:type="dxa"/>
            <w:vAlign w:val="center"/>
          </w:tcPr>
          <w:p w14:paraId="6B70D39F"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03</w:t>
            </w:r>
          </w:p>
        </w:tc>
        <w:tc>
          <w:tcPr>
            <w:tcW w:w="3402" w:type="dxa"/>
            <w:vAlign w:val="center"/>
          </w:tcPr>
          <w:p w14:paraId="627373B2"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Cadeira - conserto de encosto</w:t>
            </w:r>
          </w:p>
        </w:tc>
        <w:tc>
          <w:tcPr>
            <w:tcW w:w="1559" w:type="dxa"/>
            <w:vAlign w:val="center"/>
          </w:tcPr>
          <w:p w14:paraId="022A541A"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100</w:t>
            </w:r>
          </w:p>
        </w:tc>
        <w:tc>
          <w:tcPr>
            <w:tcW w:w="1418" w:type="dxa"/>
            <w:vAlign w:val="center"/>
          </w:tcPr>
          <w:p w14:paraId="2CE91428"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R$ 148,67</w:t>
            </w:r>
          </w:p>
        </w:tc>
        <w:tc>
          <w:tcPr>
            <w:tcW w:w="1559" w:type="dxa"/>
            <w:vAlign w:val="center"/>
          </w:tcPr>
          <w:p w14:paraId="04B70A8B"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R$ 14.867,00</w:t>
            </w:r>
          </w:p>
        </w:tc>
      </w:tr>
      <w:tr w:rsidR="00891140" w14:paraId="149E656E" w14:textId="77777777" w:rsidTr="00FD0BDD">
        <w:trPr>
          <w:trHeight w:val="340"/>
        </w:trPr>
        <w:tc>
          <w:tcPr>
            <w:tcW w:w="4394" w:type="dxa"/>
            <w:gridSpan w:val="2"/>
            <w:vAlign w:val="center"/>
          </w:tcPr>
          <w:p w14:paraId="3D68FCC9"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 MÁXIMO DO LOTE 01</w:t>
            </w:r>
          </w:p>
        </w:tc>
        <w:tc>
          <w:tcPr>
            <w:tcW w:w="4536" w:type="dxa"/>
            <w:gridSpan w:val="3"/>
            <w:vAlign w:val="center"/>
          </w:tcPr>
          <w:p w14:paraId="7FB66DC7"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R$ 58.417,10</w:t>
            </w:r>
          </w:p>
        </w:tc>
      </w:tr>
    </w:tbl>
    <w:p w14:paraId="1BA5E370" w14:textId="77777777" w:rsidR="00891140" w:rsidRDefault="00891140">
      <w:pPr>
        <w:spacing w:after="80"/>
        <w:jc w:val="both"/>
        <w:rPr>
          <w:rFonts w:ascii="Verdana" w:eastAsia="Verdana" w:hAnsi="Verdana" w:cs="Verdana"/>
        </w:rPr>
      </w:pPr>
    </w:p>
    <w:tbl>
      <w:tblPr>
        <w:tblStyle w:val="a5"/>
        <w:tblW w:w="8930"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961"/>
        <w:gridCol w:w="1418"/>
        <w:gridCol w:w="1559"/>
      </w:tblGrid>
      <w:tr w:rsidR="00891140" w14:paraId="60550070" w14:textId="77777777" w:rsidTr="00FD0BDD">
        <w:tc>
          <w:tcPr>
            <w:tcW w:w="8930" w:type="dxa"/>
            <w:gridSpan w:val="4"/>
            <w:vAlign w:val="center"/>
          </w:tcPr>
          <w:p w14:paraId="4612F530"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Lote 02 – Realização de reparos em mobiliários – Cadeiras “tipo defensor”</w:t>
            </w:r>
          </w:p>
        </w:tc>
      </w:tr>
      <w:tr w:rsidR="00891140" w14:paraId="31412B85" w14:textId="77777777" w:rsidTr="00FD0BDD">
        <w:tc>
          <w:tcPr>
            <w:tcW w:w="992" w:type="dxa"/>
            <w:vAlign w:val="center"/>
          </w:tcPr>
          <w:p w14:paraId="37FEA5E6"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Item</w:t>
            </w:r>
          </w:p>
        </w:tc>
        <w:tc>
          <w:tcPr>
            <w:tcW w:w="4961" w:type="dxa"/>
            <w:vAlign w:val="center"/>
          </w:tcPr>
          <w:p w14:paraId="3F2F40E5"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Especificação produto/reparo</w:t>
            </w:r>
          </w:p>
        </w:tc>
        <w:tc>
          <w:tcPr>
            <w:tcW w:w="1418" w:type="dxa"/>
            <w:vAlign w:val="center"/>
          </w:tcPr>
          <w:p w14:paraId="12D970F4"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Quant. estimada de reparos</w:t>
            </w:r>
          </w:p>
        </w:tc>
        <w:tc>
          <w:tcPr>
            <w:tcW w:w="1559" w:type="dxa"/>
            <w:vAlign w:val="center"/>
          </w:tcPr>
          <w:p w14:paraId="3ACEF95D"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unitário máximo</w:t>
            </w:r>
          </w:p>
        </w:tc>
      </w:tr>
      <w:tr w:rsidR="00891140" w14:paraId="73A3C9FC" w14:textId="77777777" w:rsidTr="00FD0BDD">
        <w:tc>
          <w:tcPr>
            <w:tcW w:w="992" w:type="dxa"/>
            <w:vAlign w:val="center"/>
          </w:tcPr>
          <w:p w14:paraId="2C2F52C7"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01</w:t>
            </w:r>
          </w:p>
        </w:tc>
        <w:tc>
          <w:tcPr>
            <w:tcW w:w="4961" w:type="dxa"/>
            <w:vAlign w:val="center"/>
          </w:tcPr>
          <w:p w14:paraId="2E875E62"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Cadeira “tipo defensor” – troca de mola</w:t>
            </w:r>
          </w:p>
        </w:tc>
        <w:tc>
          <w:tcPr>
            <w:tcW w:w="1418" w:type="dxa"/>
            <w:vAlign w:val="center"/>
          </w:tcPr>
          <w:p w14:paraId="1A3C9106"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50</w:t>
            </w:r>
          </w:p>
        </w:tc>
        <w:tc>
          <w:tcPr>
            <w:tcW w:w="1559" w:type="dxa"/>
            <w:vAlign w:val="center"/>
          </w:tcPr>
          <w:p w14:paraId="2094483B"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R$ 282,67</w:t>
            </w:r>
          </w:p>
        </w:tc>
      </w:tr>
      <w:tr w:rsidR="00891140" w14:paraId="5607006B" w14:textId="77777777" w:rsidTr="00FD0BDD">
        <w:tc>
          <w:tcPr>
            <w:tcW w:w="5953" w:type="dxa"/>
            <w:gridSpan w:val="2"/>
            <w:vAlign w:val="center"/>
          </w:tcPr>
          <w:p w14:paraId="6D88BE7B"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 MÁXIMO DO LOTE 02</w:t>
            </w:r>
          </w:p>
        </w:tc>
        <w:tc>
          <w:tcPr>
            <w:tcW w:w="2977" w:type="dxa"/>
            <w:gridSpan w:val="2"/>
            <w:vAlign w:val="center"/>
          </w:tcPr>
          <w:p w14:paraId="3200714A"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R$ 14.133,50</w:t>
            </w:r>
          </w:p>
        </w:tc>
      </w:tr>
    </w:tbl>
    <w:p w14:paraId="65A7EF39" w14:textId="77777777" w:rsidR="00891140" w:rsidRDefault="00891140">
      <w:pPr>
        <w:spacing w:after="80"/>
        <w:jc w:val="both"/>
        <w:rPr>
          <w:rFonts w:ascii="Verdana" w:eastAsia="Verdana" w:hAnsi="Verdana" w:cs="Verdana"/>
        </w:rPr>
      </w:pPr>
    </w:p>
    <w:tbl>
      <w:tblPr>
        <w:tblStyle w:val="a6"/>
        <w:tblW w:w="8930"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3402"/>
        <w:gridCol w:w="1559"/>
        <w:gridCol w:w="1418"/>
        <w:gridCol w:w="1559"/>
      </w:tblGrid>
      <w:tr w:rsidR="00891140" w14:paraId="3CBEFF83" w14:textId="77777777" w:rsidTr="00E65C8A">
        <w:tc>
          <w:tcPr>
            <w:tcW w:w="8930" w:type="dxa"/>
            <w:gridSpan w:val="5"/>
            <w:vAlign w:val="center"/>
          </w:tcPr>
          <w:p w14:paraId="76913C30"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Lote 03 – Realização de reparos em mobiliários – Armários e gaveteiros</w:t>
            </w:r>
          </w:p>
        </w:tc>
      </w:tr>
      <w:tr w:rsidR="00891140" w14:paraId="43C9D11F" w14:textId="77777777" w:rsidTr="00E65C8A">
        <w:tc>
          <w:tcPr>
            <w:tcW w:w="992" w:type="dxa"/>
            <w:vAlign w:val="center"/>
          </w:tcPr>
          <w:p w14:paraId="065D2B05"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Item</w:t>
            </w:r>
          </w:p>
        </w:tc>
        <w:tc>
          <w:tcPr>
            <w:tcW w:w="3402" w:type="dxa"/>
            <w:vAlign w:val="center"/>
          </w:tcPr>
          <w:p w14:paraId="3F481DE8"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Especificação do produto/reparo</w:t>
            </w:r>
          </w:p>
        </w:tc>
        <w:tc>
          <w:tcPr>
            <w:tcW w:w="1559" w:type="dxa"/>
            <w:vAlign w:val="center"/>
          </w:tcPr>
          <w:p w14:paraId="4CB024DF"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Quant. estimada de reparos</w:t>
            </w:r>
          </w:p>
        </w:tc>
        <w:tc>
          <w:tcPr>
            <w:tcW w:w="1418" w:type="dxa"/>
            <w:vAlign w:val="center"/>
          </w:tcPr>
          <w:p w14:paraId="1C8365D1"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unitário máximo</w:t>
            </w:r>
          </w:p>
        </w:tc>
        <w:tc>
          <w:tcPr>
            <w:tcW w:w="1559" w:type="dxa"/>
            <w:vAlign w:val="center"/>
          </w:tcPr>
          <w:p w14:paraId="77E5BE7E"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 máximo</w:t>
            </w:r>
          </w:p>
        </w:tc>
      </w:tr>
      <w:tr w:rsidR="00891140" w14:paraId="00FB665E" w14:textId="77777777" w:rsidTr="00E65C8A">
        <w:tc>
          <w:tcPr>
            <w:tcW w:w="992" w:type="dxa"/>
            <w:vAlign w:val="center"/>
          </w:tcPr>
          <w:p w14:paraId="30687B16"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01</w:t>
            </w:r>
          </w:p>
        </w:tc>
        <w:tc>
          <w:tcPr>
            <w:tcW w:w="3402" w:type="dxa"/>
            <w:vAlign w:val="center"/>
          </w:tcPr>
          <w:p w14:paraId="3346D941"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Armário - troca de fechadura</w:t>
            </w:r>
          </w:p>
        </w:tc>
        <w:tc>
          <w:tcPr>
            <w:tcW w:w="1559" w:type="dxa"/>
            <w:vAlign w:val="center"/>
          </w:tcPr>
          <w:p w14:paraId="4009596C"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50</w:t>
            </w:r>
          </w:p>
        </w:tc>
        <w:tc>
          <w:tcPr>
            <w:tcW w:w="1418" w:type="dxa"/>
            <w:vAlign w:val="center"/>
          </w:tcPr>
          <w:p w14:paraId="41B850A9"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R$ 69,00</w:t>
            </w:r>
          </w:p>
        </w:tc>
        <w:tc>
          <w:tcPr>
            <w:tcW w:w="1559" w:type="dxa"/>
            <w:vAlign w:val="center"/>
          </w:tcPr>
          <w:p w14:paraId="56FB47B9"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R$ 3.450,00</w:t>
            </w:r>
          </w:p>
        </w:tc>
      </w:tr>
      <w:tr w:rsidR="00891140" w14:paraId="43A03796" w14:textId="77777777" w:rsidTr="00E65C8A">
        <w:tc>
          <w:tcPr>
            <w:tcW w:w="992" w:type="dxa"/>
            <w:vAlign w:val="center"/>
          </w:tcPr>
          <w:p w14:paraId="4792D5AD"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02</w:t>
            </w:r>
          </w:p>
        </w:tc>
        <w:tc>
          <w:tcPr>
            <w:tcW w:w="3402" w:type="dxa"/>
            <w:vAlign w:val="center"/>
          </w:tcPr>
          <w:p w14:paraId="671C2A29"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Armário - troca de porta/dobradiça</w:t>
            </w:r>
          </w:p>
        </w:tc>
        <w:tc>
          <w:tcPr>
            <w:tcW w:w="1559" w:type="dxa"/>
            <w:vAlign w:val="center"/>
          </w:tcPr>
          <w:p w14:paraId="3E8A43CE"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w:t>
            </w:r>
          </w:p>
        </w:tc>
        <w:tc>
          <w:tcPr>
            <w:tcW w:w="1418" w:type="dxa"/>
            <w:vAlign w:val="center"/>
          </w:tcPr>
          <w:p w14:paraId="595818AA"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R$ 37,50</w:t>
            </w:r>
          </w:p>
        </w:tc>
        <w:tc>
          <w:tcPr>
            <w:tcW w:w="1559" w:type="dxa"/>
            <w:vAlign w:val="center"/>
          </w:tcPr>
          <w:p w14:paraId="23B72201"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R$ 375,00</w:t>
            </w:r>
          </w:p>
        </w:tc>
      </w:tr>
      <w:tr w:rsidR="00891140" w14:paraId="40A3A02B" w14:textId="77777777" w:rsidTr="00E65C8A">
        <w:tc>
          <w:tcPr>
            <w:tcW w:w="992" w:type="dxa"/>
            <w:vAlign w:val="center"/>
          </w:tcPr>
          <w:p w14:paraId="74814A4F"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03</w:t>
            </w:r>
          </w:p>
        </w:tc>
        <w:tc>
          <w:tcPr>
            <w:tcW w:w="3402" w:type="dxa"/>
            <w:vAlign w:val="center"/>
          </w:tcPr>
          <w:p w14:paraId="1F0CAA38"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Armário gaveteiro – troca de puxador</w:t>
            </w:r>
          </w:p>
        </w:tc>
        <w:tc>
          <w:tcPr>
            <w:tcW w:w="1559" w:type="dxa"/>
            <w:vAlign w:val="center"/>
          </w:tcPr>
          <w:p w14:paraId="43EAE103"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w:t>
            </w:r>
          </w:p>
        </w:tc>
        <w:tc>
          <w:tcPr>
            <w:tcW w:w="1418" w:type="dxa"/>
            <w:vAlign w:val="center"/>
          </w:tcPr>
          <w:p w14:paraId="24C7128C"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R$ 58,37</w:t>
            </w:r>
          </w:p>
        </w:tc>
        <w:tc>
          <w:tcPr>
            <w:tcW w:w="1559" w:type="dxa"/>
            <w:vAlign w:val="center"/>
          </w:tcPr>
          <w:p w14:paraId="041F5244"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R$ 583,70</w:t>
            </w:r>
          </w:p>
        </w:tc>
      </w:tr>
      <w:tr w:rsidR="00891140" w14:paraId="37120DDB" w14:textId="77777777" w:rsidTr="00E65C8A">
        <w:tc>
          <w:tcPr>
            <w:tcW w:w="992" w:type="dxa"/>
            <w:vAlign w:val="center"/>
          </w:tcPr>
          <w:p w14:paraId="60446491"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04</w:t>
            </w:r>
          </w:p>
        </w:tc>
        <w:tc>
          <w:tcPr>
            <w:tcW w:w="3402" w:type="dxa"/>
            <w:vAlign w:val="center"/>
          </w:tcPr>
          <w:p w14:paraId="3AD2EB70"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Gaveteiro – troca de frente de gaveta</w:t>
            </w:r>
          </w:p>
        </w:tc>
        <w:tc>
          <w:tcPr>
            <w:tcW w:w="1559" w:type="dxa"/>
            <w:vAlign w:val="center"/>
          </w:tcPr>
          <w:p w14:paraId="489EFC95"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w:t>
            </w:r>
          </w:p>
        </w:tc>
        <w:tc>
          <w:tcPr>
            <w:tcW w:w="1418" w:type="dxa"/>
            <w:vAlign w:val="center"/>
          </w:tcPr>
          <w:p w14:paraId="164CB241"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R$ 81,45</w:t>
            </w:r>
          </w:p>
        </w:tc>
        <w:tc>
          <w:tcPr>
            <w:tcW w:w="1559" w:type="dxa"/>
            <w:vAlign w:val="center"/>
          </w:tcPr>
          <w:p w14:paraId="175F1E17"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R$ 814,50</w:t>
            </w:r>
          </w:p>
        </w:tc>
      </w:tr>
      <w:tr w:rsidR="00891140" w14:paraId="1861543D" w14:textId="77777777" w:rsidTr="00E65C8A">
        <w:trPr>
          <w:trHeight w:val="357"/>
        </w:trPr>
        <w:tc>
          <w:tcPr>
            <w:tcW w:w="4394" w:type="dxa"/>
            <w:gridSpan w:val="2"/>
            <w:vAlign w:val="center"/>
          </w:tcPr>
          <w:p w14:paraId="4AAA588F"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 MÁXIMO DO LOTE 03</w:t>
            </w:r>
          </w:p>
        </w:tc>
        <w:tc>
          <w:tcPr>
            <w:tcW w:w="4536" w:type="dxa"/>
            <w:gridSpan w:val="3"/>
            <w:vAlign w:val="center"/>
          </w:tcPr>
          <w:p w14:paraId="0414432A"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R$ 5.223,20</w:t>
            </w:r>
          </w:p>
        </w:tc>
      </w:tr>
    </w:tbl>
    <w:p w14:paraId="68E9618E" w14:textId="77777777" w:rsidR="00891140" w:rsidRDefault="00891140">
      <w:pPr>
        <w:spacing w:after="80"/>
        <w:jc w:val="both"/>
        <w:rPr>
          <w:rFonts w:ascii="Verdana" w:eastAsia="Verdana" w:hAnsi="Verdana" w:cs="Verdana"/>
        </w:rPr>
      </w:pPr>
    </w:p>
    <w:tbl>
      <w:tblPr>
        <w:tblStyle w:val="a7"/>
        <w:tblW w:w="8930"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3402"/>
        <w:gridCol w:w="1559"/>
        <w:gridCol w:w="1418"/>
        <w:gridCol w:w="1559"/>
      </w:tblGrid>
      <w:tr w:rsidR="00891140" w14:paraId="130C8438" w14:textId="77777777" w:rsidTr="00E65C8A">
        <w:tc>
          <w:tcPr>
            <w:tcW w:w="8930" w:type="dxa"/>
            <w:gridSpan w:val="5"/>
            <w:vAlign w:val="center"/>
          </w:tcPr>
          <w:p w14:paraId="5C5063AB"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Lote 04 – Montagem/desmontagem de mobiliários</w:t>
            </w:r>
          </w:p>
        </w:tc>
      </w:tr>
      <w:tr w:rsidR="00891140" w14:paraId="6B74D7F7" w14:textId="77777777" w:rsidTr="00E65C8A">
        <w:tc>
          <w:tcPr>
            <w:tcW w:w="992" w:type="dxa"/>
            <w:vAlign w:val="center"/>
          </w:tcPr>
          <w:p w14:paraId="62391DCD"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Item</w:t>
            </w:r>
          </w:p>
        </w:tc>
        <w:tc>
          <w:tcPr>
            <w:tcW w:w="3402" w:type="dxa"/>
            <w:vAlign w:val="center"/>
          </w:tcPr>
          <w:p w14:paraId="443929EC"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Serviços eventualmente necessários</w:t>
            </w:r>
          </w:p>
        </w:tc>
        <w:tc>
          <w:tcPr>
            <w:tcW w:w="1559" w:type="dxa"/>
            <w:vAlign w:val="center"/>
          </w:tcPr>
          <w:p w14:paraId="600A2484"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Quant. estimada de eventos</w:t>
            </w:r>
          </w:p>
        </w:tc>
        <w:tc>
          <w:tcPr>
            <w:tcW w:w="1418" w:type="dxa"/>
            <w:vAlign w:val="center"/>
          </w:tcPr>
          <w:p w14:paraId="0027B75F"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Valor unitário máximo</w:t>
            </w:r>
          </w:p>
        </w:tc>
        <w:tc>
          <w:tcPr>
            <w:tcW w:w="1559" w:type="dxa"/>
            <w:vAlign w:val="center"/>
          </w:tcPr>
          <w:p w14:paraId="0EB25BB5"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Valor total máximo</w:t>
            </w:r>
          </w:p>
        </w:tc>
      </w:tr>
      <w:tr w:rsidR="00891140" w14:paraId="7E6CC817" w14:textId="77777777" w:rsidTr="00E65C8A">
        <w:tc>
          <w:tcPr>
            <w:tcW w:w="992" w:type="dxa"/>
            <w:vAlign w:val="center"/>
          </w:tcPr>
          <w:p w14:paraId="7C8E0330"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lastRenderedPageBreak/>
              <w:t>01</w:t>
            </w:r>
          </w:p>
        </w:tc>
        <w:tc>
          <w:tcPr>
            <w:tcW w:w="3402" w:type="dxa"/>
            <w:vAlign w:val="center"/>
          </w:tcPr>
          <w:p w14:paraId="6F1D4065"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Montagem de armários</w:t>
            </w:r>
          </w:p>
        </w:tc>
        <w:tc>
          <w:tcPr>
            <w:tcW w:w="1559" w:type="dxa"/>
            <w:vAlign w:val="center"/>
          </w:tcPr>
          <w:p w14:paraId="503C5B8D"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110</w:t>
            </w:r>
          </w:p>
        </w:tc>
        <w:tc>
          <w:tcPr>
            <w:tcW w:w="1418" w:type="dxa"/>
            <w:vAlign w:val="center"/>
          </w:tcPr>
          <w:p w14:paraId="3691099D"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R$ 105,05</w:t>
            </w:r>
          </w:p>
        </w:tc>
        <w:tc>
          <w:tcPr>
            <w:tcW w:w="1559" w:type="dxa"/>
            <w:vAlign w:val="center"/>
          </w:tcPr>
          <w:p w14:paraId="752A9A42"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R$ 11.555,50</w:t>
            </w:r>
          </w:p>
        </w:tc>
      </w:tr>
      <w:tr w:rsidR="00891140" w14:paraId="4C294FFA" w14:textId="77777777" w:rsidTr="00E65C8A">
        <w:tc>
          <w:tcPr>
            <w:tcW w:w="992" w:type="dxa"/>
            <w:vAlign w:val="center"/>
          </w:tcPr>
          <w:p w14:paraId="2E450CC6"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02</w:t>
            </w:r>
          </w:p>
        </w:tc>
        <w:tc>
          <w:tcPr>
            <w:tcW w:w="3402" w:type="dxa"/>
            <w:vAlign w:val="center"/>
          </w:tcPr>
          <w:p w14:paraId="2A07C97E"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Desmontagem de armários</w:t>
            </w:r>
          </w:p>
        </w:tc>
        <w:tc>
          <w:tcPr>
            <w:tcW w:w="1559" w:type="dxa"/>
            <w:vAlign w:val="center"/>
          </w:tcPr>
          <w:p w14:paraId="07C9BE25"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50</w:t>
            </w:r>
          </w:p>
        </w:tc>
        <w:tc>
          <w:tcPr>
            <w:tcW w:w="1418" w:type="dxa"/>
            <w:vAlign w:val="center"/>
          </w:tcPr>
          <w:p w14:paraId="61903CF9"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R$ 68,75</w:t>
            </w:r>
          </w:p>
        </w:tc>
        <w:tc>
          <w:tcPr>
            <w:tcW w:w="1559" w:type="dxa"/>
            <w:vAlign w:val="center"/>
          </w:tcPr>
          <w:p w14:paraId="75800AC0"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R$ 3.437,50</w:t>
            </w:r>
          </w:p>
        </w:tc>
      </w:tr>
      <w:tr w:rsidR="00891140" w14:paraId="208E808E" w14:textId="77777777" w:rsidTr="00E65C8A">
        <w:tc>
          <w:tcPr>
            <w:tcW w:w="992" w:type="dxa"/>
            <w:vAlign w:val="center"/>
          </w:tcPr>
          <w:p w14:paraId="67EDF6C5"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03</w:t>
            </w:r>
          </w:p>
        </w:tc>
        <w:tc>
          <w:tcPr>
            <w:tcW w:w="3402" w:type="dxa"/>
            <w:vAlign w:val="center"/>
          </w:tcPr>
          <w:p w14:paraId="2F20D250"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Montagem de mesas/penínsulas/superfícies</w:t>
            </w:r>
          </w:p>
        </w:tc>
        <w:tc>
          <w:tcPr>
            <w:tcW w:w="1559" w:type="dxa"/>
            <w:vAlign w:val="center"/>
          </w:tcPr>
          <w:p w14:paraId="19310C60"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100</w:t>
            </w:r>
          </w:p>
        </w:tc>
        <w:tc>
          <w:tcPr>
            <w:tcW w:w="1418" w:type="dxa"/>
            <w:vAlign w:val="center"/>
          </w:tcPr>
          <w:p w14:paraId="09B47307"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R$ 120,05</w:t>
            </w:r>
          </w:p>
        </w:tc>
        <w:tc>
          <w:tcPr>
            <w:tcW w:w="1559" w:type="dxa"/>
            <w:vAlign w:val="center"/>
          </w:tcPr>
          <w:p w14:paraId="6AAD9733"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R$ 12.005,00</w:t>
            </w:r>
          </w:p>
        </w:tc>
      </w:tr>
      <w:tr w:rsidR="00891140" w14:paraId="4B9672F3" w14:textId="77777777" w:rsidTr="00E65C8A">
        <w:trPr>
          <w:trHeight w:val="70"/>
        </w:trPr>
        <w:tc>
          <w:tcPr>
            <w:tcW w:w="992" w:type="dxa"/>
            <w:vAlign w:val="center"/>
          </w:tcPr>
          <w:p w14:paraId="15E69930"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04</w:t>
            </w:r>
          </w:p>
        </w:tc>
        <w:tc>
          <w:tcPr>
            <w:tcW w:w="3402" w:type="dxa"/>
            <w:vAlign w:val="center"/>
          </w:tcPr>
          <w:p w14:paraId="4A8F727F"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Desmontagem de mesas/penínsulas/superfícies</w:t>
            </w:r>
          </w:p>
        </w:tc>
        <w:tc>
          <w:tcPr>
            <w:tcW w:w="1559" w:type="dxa"/>
            <w:vAlign w:val="center"/>
          </w:tcPr>
          <w:p w14:paraId="7C28447B"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100</w:t>
            </w:r>
          </w:p>
        </w:tc>
        <w:tc>
          <w:tcPr>
            <w:tcW w:w="1418" w:type="dxa"/>
            <w:vAlign w:val="center"/>
          </w:tcPr>
          <w:p w14:paraId="2FD8146D"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R$ 107,00</w:t>
            </w:r>
          </w:p>
        </w:tc>
        <w:tc>
          <w:tcPr>
            <w:tcW w:w="1559" w:type="dxa"/>
            <w:vAlign w:val="center"/>
          </w:tcPr>
          <w:p w14:paraId="0F946940"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R$ 10.700,00</w:t>
            </w:r>
          </w:p>
        </w:tc>
      </w:tr>
      <w:tr w:rsidR="00891140" w14:paraId="338632F4" w14:textId="77777777" w:rsidTr="00E65C8A">
        <w:trPr>
          <w:trHeight w:val="70"/>
        </w:trPr>
        <w:tc>
          <w:tcPr>
            <w:tcW w:w="4394" w:type="dxa"/>
            <w:gridSpan w:val="2"/>
            <w:vAlign w:val="center"/>
          </w:tcPr>
          <w:p w14:paraId="65C49EAE" w14:textId="77777777" w:rsidR="00891140" w:rsidRDefault="00837DD6">
            <w:pPr>
              <w:spacing w:after="80"/>
              <w:jc w:val="center"/>
              <w:rPr>
                <w:rFonts w:ascii="Verdana" w:eastAsia="Verdana" w:hAnsi="Verdana" w:cs="Verdana"/>
                <w:sz w:val="18"/>
                <w:szCs w:val="18"/>
              </w:rPr>
            </w:pPr>
            <w:r>
              <w:rPr>
                <w:rFonts w:ascii="Verdana" w:eastAsia="Verdana" w:hAnsi="Verdana" w:cs="Verdana"/>
                <w:b/>
                <w:sz w:val="18"/>
                <w:szCs w:val="18"/>
              </w:rPr>
              <w:t>VALOR TOTAL MÁXIMO DO LOTE 04</w:t>
            </w:r>
          </w:p>
        </w:tc>
        <w:tc>
          <w:tcPr>
            <w:tcW w:w="4536" w:type="dxa"/>
            <w:gridSpan w:val="3"/>
            <w:vAlign w:val="center"/>
          </w:tcPr>
          <w:p w14:paraId="43086136"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R$ 37.698,00</w:t>
            </w:r>
          </w:p>
        </w:tc>
      </w:tr>
    </w:tbl>
    <w:p w14:paraId="3E5D886B" w14:textId="77777777" w:rsidR="00891140" w:rsidRDefault="00891140">
      <w:pPr>
        <w:spacing w:line="276" w:lineRule="auto"/>
        <w:jc w:val="both"/>
        <w:rPr>
          <w:rFonts w:ascii="Verdana" w:eastAsia="Verdana" w:hAnsi="Verdana" w:cs="Verdana"/>
          <w:sz w:val="16"/>
          <w:szCs w:val="16"/>
        </w:rPr>
      </w:pPr>
    </w:p>
    <w:p w14:paraId="2547392E" w14:textId="77777777" w:rsidR="00891140" w:rsidRDefault="00891140">
      <w:pPr>
        <w:spacing w:line="276" w:lineRule="auto"/>
        <w:jc w:val="both"/>
        <w:rPr>
          <w:rFonts w:ascii="Verdana" w:eastAsia="Verdana" w:hAnsi="Verdana" w:cs="Verdana"/>
          <w:sz w:val="16"/>
          <w:szCs w:val="16"/>
        </w:rPr>
      </w:pPr>
    </w:p>
    <w:p w14:paraId="3869580D" w14:textId="77777777" w:rsidR="00E65C8A" w:rsidRDefault="00837DD6" w:rsidP="00E65C8A">
      <w:pPr>
        <w:pStyle w:val="PargrafodaLista"/>
        <w:numPr>
          <w:ilvl w:val="0"/>
          <w:numId w:val="6"/>
        </w:numPr>
        <w:spacing w:line="276" w:lineRule="auto"/>
        <w:jc w:val="both"/>
        <w:rPr>
          <w:rFonts w:ascii="Verdana" w:eastAsia="Verdana" w:hAnsi="Verdana" w:cs="Verdana"/>
          <w:b/>
        </w:rPr>
      </w:pPr>
      <w:r w:rsidRPr="00E65C8A">
        <w:rPr>
          <w:rFonts w:ascii="Verdana" w:eastAsia="Verdana" w:hAnsi="Verdana" w:cs="Verdana"/>
          <w:b/>
        </w:rPr>
        <w:t>CONDIÇÕES GERAIS DA CONTRATAÇÃO</w:t>
      </w:r>
    </w:p>
    <w:p w14:paraId="3C63C95C" w14:textId="77777777" w:rsidR="00CE25B2" w:rsidRPr="00CE25B2" w:rsidRDefault="00CE25B2" w:rsidP="00CE25B2">
      <w:pPr>
        <w:pStyle w:val="PargrafodaLista"/>
        <w:numPr>
          <w:ilvl w:val="0"/>
          <w:numId w:val="4"/>
        </w:numPr>
        <w:spacing w:line="276" w:lineRule="auto"/>
        <w:jc w:val="both"/>
        <w:rPr>
          <w:rFonts w:ascii="Verdana" w:eastAsia="Verdana" w:hAnsi="Verdana" w:cs="Verdana"/>
          <w:vanish/>
        </w:rPr>
      </w:pPr>
    </w:p>
    <w:p w14:paraId="5B3091B5" w14:textId="77777777" w:rsidR="00CE25B2" w:rsidRPr="00CE25B2" w:rsidRDefault="00CE25B2" w:rsidP="00CE25B2">
      <w:pPr>
        <w:pStyle w:val="PargrafodaLista"/>
        <w:numPr>
          <w:ilvl w:val="0"/>
          <w:numId w:val="4"/>
        </w:numPr>
        <w:spacing w:line="276" w:lineRule="auto"/>
        <w:jc w:val="both"/>
        <w:rPr>
          <w:rFonts w:ascii="Verdana" w:eastAsia="Verdana" w:hAnsi="Verdana" w:cs="Verdana"/>
          <w:vanish/>
        </w:rPr>
      </w:pPr>
    </w:p>
    <w:p w14:paraId="7152AAF0" w14:textId="77777777" w:rsidR="00CE25B2" w:rsidRPr="00CE25B2" w:rsidRDefault="00CE25B2" w:rsidP="00CE25B2">
      <w:pPr>
        <w:pStyle w:val="PargrafodaLista"/>
        <w:numPr>
          <w:ilvl w:val="0"/>
          <w:numId w:val="4"/>
        </w:numPr>
        <w:spacing w:line="276" w:lineRule="auto"/>
        <w:jc w:val="both"/>
        <w:rPr>
          <w:rFonts w:ascii="Verdana" w:eastAsia="Verdana" w:hAnsi="Verdana" w:cs="Verdana"/>
          <w:vanish/>
        </w:rPr>
      </w:pPr>
    </w:p>
    <w:p w14:paraId="0B749F65" w14:textId="77777777" w:rsidR="00E65C8A" w:rsidRDefault="00837DD6" w:rsidP="00CE25B2">
      <w:pPr>
        <w:pStyle w:val="PargrafodaLista"/>
        <w:numPr>
          <w:ilvl w:val="1"/>
          <w:numId w:val="4"/>
        </w:numPr>
        <w:spacing w:line="276" w:lineRule="auto"/>
        <w:jc w:val="both"/>
        <w:rPr>
          <w:rFonts w:ascii="Verdana" w:eastAsia="Verdana" w:hAnsi="Verdana" w:cs="Verdana"/>
        </w:rPr>
      </w:pPr>
      <w:r w:rsidRPr="00E65C8A">
        <w:rPr>
          <w:rFonts w:ascii="Verdana" w:eastAsia="Verdana" w:hAnsi="Verdana" w:cs="Verdana"/>
        </w:rPr>
        <w:t xml:space="preserve">Os serviços de manutenção, montagem e desmontagem de mobiliário deverão ser sempre executados </w:t>
      </w:r>
      <w:r w:rsidRPr="00E65C8A">
        <w:rPr>
          <w:rFonts w:ascii="Verdana" w:eastAsia="Verdana" w:hAnsi="Verdana" w:cs="Verdana"/>
          <w:b/>
        </w:rPr>
        <w:t>sob demanda</w:t>
      </w:r>
      <w:r w:rsidRPr="00E65C8A">
        <w:rPr>
          <w:rFonts w:ascii="Verdana" w:eastAsia="Verdana" w:hAnsi="Verdana" w:cs="Verdana"/>
        </w:rPr>
        <w:t xml:space="preserve"> da CONTRATANTE, em horários compatíveis com o expediente Defensoria Pública do Estado do Paraná.</w:t>
      </w:r>
    </w:p>
    <w:p w14:paraId="14138FE1" w14:textId="77777777" w:rsidR="00E65C8A" w:rsidRPr="00E65C8A" w:rsidRDefault="00837DD6" w:rsidP="00E65C8A">
      <w:pPr>
        <w:pStyle w:val="PargrafodaLista"/>
        <w:numPr>
          <w:ilvl w:val="1"/>
          <w:numId w:val="4"/>
        </w:numPr>
        <w:spacing w:line="276" w:lineRule="auto"/>
        <w:jc w:val="both"/>
        <w:rPr>
          <w:rFonts w:ascii="Verdana" w:eastAsia="Verdana" w:hAnsi="Verdana" w:cs="Verdana"/>
        </w:rPr>
      </w:pPr>
      <w:r w:rsidRPr="00E65C8A">
        <w:rPr>
          <w:rFonts w:ascii="Verdana" w:eastAsia="Verdana" w:hAnsi="Verdana" w:cs="Verdana"/>
        </w:rPr>
        <w:t xml:space="preserve">A CONTRATADA deverá atender às demandas de serviços em até </w:t>
      </w:r>
      <w:r w:rsidRPr="00E65C8A">
        <w:rPr>
          <w:rFonts w:ascii="Verdana" w:eastAsia="Verdana" w:hAnsi="Verdana" w:cs="Verdana"/>
          <w:b/>
        </w:rPr>
        <w:t xml:space="preserve">02 dias úteis </w:t>
      </w:r>
      <w:r w:rsidRPr="00E65C8A">
        <w:rPr>
          <w:rFonts w:ascii="Verdana" w:eastAsia="Verdana" w:hAnsi="Verdana" w:cs="Verdana"/>
        </w:rPr>
        <w:t>após o recebimento da comunicação</w:t>
      </w:r>
      <w:r w:rsidR="00E65C8A" w:rsidRPr="00E65C8A">
        <w:rPr>
          <w:rFonts w:ascii="Verdana" w:eastAsia="Verdana" w:hAnsi="Verdana" w:cs="Verdana"/>
        </w:rPr>
        <w:t>.</w:t>
      </w:r>
    </w:p>
    <w:p w14:paraId="4D836854" w14:textId="77777777" w:rsidR="00891140" w:rsidRPr="00E65C8A" w:rsidRDefault="00837DD6" w:rsidP="00E65C8A">
      <w:pPr>
        <w:pStyle w:val="PargrafodaLista"/>
        <w:numPr>
          <w:ilvl w:val="1"/>
          <w:numId w:val="4"/>
        </w:numPr>
        <w:spacing w:line="276" w:lineRule="auto"/>
        <w:jc w:val="both"/>
        <w:rPr>
          <w:rFonts w:ascii="Verdana" w:eastAsia="Verdana" w:hAnsi="Verdana" w:cs="Verdana"/>
        </w:rPr>
      </w:pPr>
      <w:r w:rsidRPr="00E65C8A">
        <w:rPr>
          <w:rFonts w:ascii="Verdana" w:eastAsia="Verdana" w:hAnsi="Verdana" w:cs="Verdana"/>
        </w:rPr>
        <w:t xml:space="preserve">A CONTRATADA deverá solucionar os problemas apresentados em função da manutenção dos móveis, no prazo máximo de </w:t>
      </w:r>
      <w:r w:rsidRPr="00E65C8A">
        <w:rPr>
          <w:rFonts w:ascii="Verdana" w:eastAsia="Verdana" w:hAnsi="Verdana" w:cs="Verdana"/>
          <w:b/>
        </w:rPr>
        <w:t>05 dias úteis</w:t>
      </w:r>
      <w:r w:rsidRPr="00E65C8A">
        <w:rPr>
          <w:rFonts w:ascii="Verdana" w:eastAsia="Verdana" w:hAnsi="Verdana" w:cs="Verdana"/>
        </w:rPr>
        <w:t xml:space="preserve"> após o atendimento do chamado, ressalvados os problemas de maior complexidade (que envolvam substituição de peças e acessórios), que deverão ser solucionados em até </w:t>
      </w:r>
      <w:r w:rsidRPr="00E65C8A">
        <w:rPr>
          <w:rFonts w:ascii="Verdana" w:eastAsia="Verdana" w:hAnsi="Verdana" w:cs="Verdana"/>
          <w:b/>
        </w:rPr>
        <w:t>10 dias úteis</w:t>
      </w:r>
      <w:r w:rsidRPr="00E65C8A">
        <w:rPr>
          <w:rFonts w:ascii="Verdana" w:eastAsia="Verdana" w:hAnsi="Verdana" w:cs="Verdana"/>
        </w:rPr>
        <w:t>.</w:t>
      </w:r>
    </w:p>
    <w:p w14:paraId="45464431" w14:textId="77777777" w:rsidR="00891140" w:rsidRDefault="00837DD6" w:rsidP="00E65C8A">
      <w:pPr>
        <w:numPr>
          <w:ilvl w:val="1"/>
          <w:numId w:val="4"/>
        </w:numPr>
        <w:spacing w:line="276" w:lineRule="auto"/>
        <w:jc w:val="both"/>
        <w:rPr>
          <w:rFonts w:ascii="Verdana" w:eastAsia="Verdana" w:hAnsi="Verdana" w:cs="Verdana"/>
        </w:rPr>
      </w:pPr>
      <w:r>
        <w:rPr>
          <w:rFonts w:ascii="Verdana" w:eastAsia="Verdana" w:hAnsi="Verdana" w:cs="Verdana"/>
        </w:rPr>
        <w:t>Toda a mão-de-obra e materiais necessários à substituição das peças/componentes, ficará integralmente a cargo da empresa CONTRATADA, incluindo desmontagem, montagem, soldas, materiais de consumo, ajustes, transportes, diárias, além de outros serviços e despesas necessários e suficientes.</w:t>
      </w:r>
    </w:p>
    <w:p w14:paraId="33B2F84C" w14:textId="77777777" w:rsidR="00891140" w:rsidRDefault="00837DD6" w:rsidP="00E65C8A">
      <w:pPr>
        <w:numPr>
          <w:ilvl w:val="1"/>
          <w:numId w:val="4"/>
        </w:numPr>
        <w:spacing w:line="276" w:lineRule="auto"/>
        <w:jc w:val="both"/>
        <w:rPr>
          <w:rFonts w:ascii="Verdana" w:eastAsia="Verdana" w:hAnsi="Verdana" w:cs="Verdana"/>
        </w:rPr>
      </w:pPr>
      <w:r>
        <w:rPr>
          <w:rFonts w:ascii="Verdana" w:eastAsia="Verdana" w:hAnsi="Verdana" w:cs="Verdana"/>
        </w:rPr>
        <w:t xml:space="preserve">Os serviços de reforma e recuperação que se fizerem necessários, deverão ser executados, preferencialmente, fora das dependências da Defensoria Pública, </w:t>
      </w:r>
    </w:p>
    <w:p w14:paraId="73EC560C" w14:textId="77777777" w:rsidR="00891140" w:rsidRDefault="00837DD6" w:rsidP="00E65C8A">
      <w:pPr>
        <w:numPr>
          <w:ilvl w:val="1"/>
          <w:numId w:val="4"/>
        </w:numPr>
        <w:spacing w:line="276" w:lineRule="auto"/>
        <w:jc w:val="both"/>
        <w:rPr>
          <w:rFonts w:ascii="Verdana" w:eastAsia="Verdana" w:hAnsi="Verdana" w:cs="Verdana"/>
        </w:rPr>
      </w:pPr>
      <w:r>
        <w:rPr>
          <w:rFonts w:ascii="Verdana" w:eastAsia="Verdana" w:hAnsi="Verdana" w:cs="Verdana"/>
        </w:rPr>
        <w:t>Pequenos reparos e/ou troca de fechaduras, que consistam em substituições de peças inteiras, como rodinhas, puxadores, apertos de parafusos, etc. de rápida solução, poderão ser executados no interior das instalações da Defensoria Pública, mediante autorização da mesma e desde que não interfiram nas atividades regulares da Instituição.</w:t>
      </w:r>
    </w:p>
    <w:p w14:paraId="4CADED6A" w14:textId="77777777" w:rsidR="00891140" w:rsidRDefault="00837DD6" w:rsidP="00E65C8A">
      <w:pPr>
        <w:numPr>
          <w:ilvl w:val="1"/>
          <w:numId w:val="4"/>
        </w:numPr>
        <w:spacing w:line="276" w:lineRule="auto"/>
        <w:jc w:val="both"/>
        <w:rPr>
          <w:rFonts w:ascii="Verdana" w:eastAsia="Verdana" w:hAnsi="Verdana" w:cs="Verdana"/>
        </w:rPr>
      </w:pPr>
      <w:r>
        <w:rPr>
          <w:rFonts w:ascii="Verdana" w:eastAsia="Verdana" w:hAnsi="Verdana" w:cs="Verdana"/>
        </w:rPr>
        <w:t>A CONTRATADA deverá disponibilizar pessoal capacitado; materiais; equipamentos e ferramentas necessárias à perfeita execução dos serviços.</w:t>
      </w:r>
    </w:p>
    <w:p w14:paraId="4779DA71" w14:textId="77777777" w:rsidR="00891140" w:rsidRDefault="00837DD6" w:rsidP="002248C6">
      <w:pPr>
        <w:numPr>
          <w:ilvl w:val="1"/>
          <w:numId w:val="4"/>
        </w:numPr>
        <w:spacing w:line="276" w:lineRule="auto"/>
        <w:jc w:val="both"/>
        <w:rPr>
          <w:rFonts w:ascii="Verdana" w:eastAsia="Verdana" w:hAnsi="Verdana" w:cs="Verdana"/>
        </w:rPr>
      </w:pPr>
      <w:r>
        <w:rPr>
          <w:rFonts w:ascii="Verdana" w:eastAsia="Verdana" w:hAnsi="Verdana" w:cs="Verdana"/>
        </w:rPr>
        <w:t xml:space="preserve">A CONTRATADA deverá sempre utilizar empregados habilitados e com conhecimentos básicos dos serviços a serem executados, em conformidade com as normas e determinações em vigor. </w:t>
      </w:r>
    </w:p>
    <w:p w14:paraId="28BE0036" w14:textId="77777777" w:rsidR="00891140" w:rsidRDefault="00837DD6" w:rsidP="002248C6">
      <w:pPr>
        <w:numPr>
          <w:ilvl w:val="1"/>
          <w:numId w:val="4"/>
        </w:numPr>
        <w:spacing w:line="276" w:lineRule="auto"/>
        <w:jc w:val="both"/>
        <w:rPr>
          <w:rFonts w:ascii="Verdana" w:eastAsia="Verdana" w:hAnsi="Verdana" w:cs="Verdana"/>
        </w:rPr>
      </w:pPr>
      <w:r>
        <w:rPr>
          <w:rFonts w:ascii="Verdana" w:eastAsia="Verdana" w:hAnsi="Verdana" w:cs="Verdana"/>
        </w:rPr>
        <w:t xml:space="preserve">A CONTRATADA deverá sempre apresentar seus empregados devidamente uniformizados e identificados por meio de crachá, além de provê-los com os Equipamentos de Proteção Individual - EPI, quando for o caso. </w:t>
      </w:r>
    </w:p>
    <w:p w14:paraId="1C1AE552" w14:textId="77777777" w:rsidR="00891140" w:rsidRDefault="00837DD6" w:rsidP="002248C6">
      <w:pPr>
        <w:numPr>
          <w:ilvl w:val="1"/>
          <w:numId w:val="4"/>
        </w:numPr>
        <w:spacing w:line="276" w:lineRule="auto"/>
        <w:jc w:val="both"/>
        <w:rPr>
          <w:rFonts w:ascii="Verdana" w:eastAsia="Verdana" w:hAnsi="Verdana" w:cs="Verdana"/>
        </w:rPr>
      </w:pPr>
      <w:r>
        <w:rPr>
          <w:rFonts w:ascii="Verdana" w:eastAsia="Verdana" w:hAnsi="Verdana" w:cs="Verdana"/>
        </w:rPr>
        <w:t>A CONTRATADA deverá sempre disponibilizar profissionais capazes de respeitar as normas internas da CONTRATANTE.</w:t>
      </w:r>
    </w:p>
    <w:p w14:paraId="4EDC3C20" w14:textId="77777777" w:rsidR="00891140" w:rsidRDefault="00837DD6" w:rsidP="002248C6">
      <w:pPr>
        <w:numPr>
          <w:ilvl w:val="1"/>
          <w:numId w:val="4"/>
        </w:numPr>
        <w:spacing w:line="276" w:lineRule="auto"/>
        <w:jc w:val="both"/>
        <w:rPr>
          <w:rFonts w:ascii="Verdana" w:eastAsia="Verdana" w:hAnsi="Verdana" w:cs="Verdana"/>
        </w:rPr>
      </w:pPr>
      <w:r>
        <w:rPr>
          <w:rFonts w:ascii="Verdana" w:eastAsia="Verdana" w:hAnsi="Verdana" w:cs="Verdana"/>
        </w:rPr>
        <w:t>Os serviços de manutenção de mobiliário deverão estar disponíveis para a CONTRATANTE, imediatamente após a publicação do Contrato.</w:t>
      </w:r>
    </w:p>
    <w:p w14:paraId="71FB8072" w14:textId="77777777" w:rsidR="00891140" w:rsidRPr="006300BA" w:rsidRDefault="00837DD6" w:rsidP="006300BA">
      <w:pPr>
        <w:pStyle w:val="PargrafodaLista"/>
        <w:numPr>
          <w:ilvl w:val="1"/>
          <w:numId w:val="4"/>
        </w:numPr>
        <w:spacing w:line="276" w:lineRule="auto"/>
        <w:jc w:val="both"/>
        <w:rPr>
          <w:rFonts w:ascii="Verdana" w:eastAsia="Verdana" w:hAnsi="Verdana" w:cs="Verdana"/>
        </w:rPr>
      </w:pPr>
      <w:r w:rsidRPr="006300BA">
        <w:rPr>
          <w:rFonts w:ascii="Verdana" w:eastAsia="Verdana" w:hAnsi="Verdana" w:cs="Verdana"/>
        </w:rPr>
        <w:t>OBSERVAÇÃO: Os serviços que apresentarem vício de qualidade e/ou que estejam em desacordo com as especificações constantes neste Termo poderão ser rejeitados, no todo ou em parte, devendo ser corrigidos/refeitos/substituídos às custas da CONTRATADA, sem prejuízo da aplicação de eventuais penalidades contratuais.</w:t>
      </w:r>
    </w:p>
    <w:p w14:paraId="587B9A09" w14:textId="77777777" w:rsidR="00891140" w:rsidRDefault="00837DD6" w:rsidP="00A83EB7">
      <w:pPr>
        <w:numPr>
          <w:ilvl w:val="1"/>
          <w:numId w:val="4"/>
        </w:numPr>
        <w:spacing w:line="276" w:lineRule="auto"/>
        <w:jc w:val="both"/>
        <w:rPr>
          <w:rFonts w:ascii="Verdana" w:eastAsia="Verdana" w:hAnsi="Verdana" w:cs="Verdana"/>
        </w:rPr>
      </w:pPr>
      <w:r>
        <w:rPr>
          <w:rFonts w:ascii="Verdana" w:eastAsia="Verdana" w:hAnsi="Verdana" w:cs="Verdana"/>
        </w:rPr>
        <w:lastRenderedPageBreak/>
        <w:t>Quando do término da execução de cada serviço de manutenção, a CONTRATADA deverá deixar os locais limpos e desobstruídos de objetos e resíduos decorrentes do trabalho executado.</w:t>
      </w:r>
    </w:p>
    <w:p w14:paraId="18D13898" w14:textId="77777777" w:rsidR="00891140" w:rsidRDefault="00837DD6" w:rsidP="00A83EB7">
      <w:pPr>
        <w:numPr>
          <w:ilvl w:val="1"/>
          <w:numId w:val="4"/>
        </w:numPr>
        <w:spacing w:line="276" w:lineRule="auto"/>
        <w:jc w:val="both"/>
        <w:rPr>
          <w:rFonts w:ascii="Verdana" w:eastAsia="Verdana" w:hAnsi="Verdana" w:cs="Verdana"/>
        </w:rPr>
      </w:pPr>
      <w:r>
        <w:rPr>
          <w:rFonts w:ascii="Verdana" w:eastAsia="Verdana" w:hAnsi="Verdana" w:cs="Verdana"/>
        </w:rPr>
        <w:t>Após a execução dos serviços de manutenção decorrentes de cada demanda, a CONTRATADA deverá apresentar à CONTRATANTE, um relatório com a descrição dos trabalhos executados, o qual deverá ser atestado pela mesma.</w:t>
      </w:r>
    </w:p>
    <w:p w14:paraId="2D74D338" w14:textId="77777777" w:rsidR="00891140" w:rsidRDefault="00891140">
      <w:pPr>
        <w:spacing w:line="276" w:lineRule="auto"/>
        <w:jc w:val="both"/>
        <w:rPr>
          <w:rFonts w:ascii="Verdana" w:eastAsia="Verdana" w:hAnsi="Verdana" w:cs="Verdana"/>
        </w:rPr>
      </w:pPr>
    </w:p>
    <w:p w14:paraId="75D7E76D" w14:textId="77777777" w:rsidR="00891140" w:rsidRPr="00CE25B2" w:rsidRDefault="00837DD6" w:rsidP="00CE25B2">
      <w:pPr>
        <w:pStyle w:val="PargrafodaLista"/>
        <w:numPr>
          <w:ilvl w:val="0"/>
          <w:numId w:val="4"/>
        </w:numPr>
        <w:spacing w:line="276" w:lineRule="auto"/>
        <w:jc w:val="both"/>
        <w:rPr>
          <w:rFonts w:ascii="Verdana" w:eastAsia="Verdana" w:hAnsi="Verdana" w:cs="Verdana"/>
          <w:b/>
        </w:rPr>
      </w:pPr>
      <w:r w:rsidRPr="00CE25B2">
        <w:rPr>
          <w:rFonts w:ascii="Verdana" w:eastAsia="Verdana" w:hAnsi="Verdana" w:cs="Verdana"/>
          <w:b/>
        </w:rPr>
        <w:t>DA VISTORIA</w:t>
      </w:r>
    </w:p>
    <w:p w14:paraId="76D649DD" w14:textId="77777777" w:rsidR="00CE25B2" w:rsidRPr="00CE25B2" w:rsidRDefault="00CE25B2" w:rsidP="00CE25B2">
      <w:pPr>
        <w:pStyle w:val="PargrafodaLista"/>
        <w:widowControl w:val="0"/>
        <w:numPr>
          <w:ilvl w:val="0"/>
          <w:numId w:val="1"/>
        </w:numPr>
        <w:tabs>
          <w:tab w:val="left" w:pos="709"/>
        </w:tabs>
        <w:suppressAutoHyphens/>
        <w:spacing w:line="276" w:lineRule="auto"/>
        <w:ind w:right="142"/>
        <w:contextualSpacing w:val="0"/>
        <w:jc w:val="both"/>
        <w:rPr>
          <w:rFonts w:ascii="Verdana" w:eastAsia="Verdana" w:hAnsi="Verdana" w:cs="Verdana"/>
          <w:vanish/>
          <w:lang w:eastAsia="ar-SA"/>
        </w:rPr>
      </w:pPr>
    </w:p>
    <w:p w14:paraId="15DC9A80" w14:textId="77777777" w:rsidR="00CE25B2" w:rsidRPr="00CE25B2" w:rsidRDefault="00CE25B2" w:rsidP="00CE25B2">
      <w:pPr>
        <w:pStyle w:val="PargrafodaLista"/>
        <w:widowControl w:val="0"/>
        <w:numPr>
          <w:ilvl w:val="0"/>
          <w:numId w:val="1"/>
        </w:numPr>
        <w:tabs>
          <w:tab w:val="left" w:pos="709"/>
        </w:tabs>
        <w:suppressAutoHyphens/>
        <w:spacing w:line="276" w:lineRule="auto"/>
        <w:ind w:right="142"/>
        <w:contextualSpacing w:val="0"/>
        <w:jc w:val="both"/>
        <w:rPr>
          <w:rFonts w:ascii="Verdana" w:eastAsia="Verdana" w:hAnsi="Verdana" w:cs="Verdana"/>
          <w:vanish/>
          <w:lang w:eastAsia="ar-SA"/>
        </w:rPr>
      </w:pPr>
    </w:p>
    <w:p w14:paraId="4B1FD3AD" w14:textId="77777777" w:rsidR="00CE25B2" w:rsidRPr="00CE25B2" w:rsidRDefault="00CE25B2" w:rsidP="00CE25B2">
      <w:pPr>
        <w:pStyle w:val="PargrafodaLista"/>
        <w:widowControl w:val="0"/>
        <w:numPr>
          <w:ilvl w:val="0"/>
          <w:numId w:val="1"/>
        </w:numPr>
        <w:tabs>
          <w:tab w:val="left" w:pos="709"/>
        </w:tabs>
        <w:suppressAutoHyphens/>
        <w:spacing w:line="276" w:lineRule="auto"/>
        <w:ind w:right="142"/>
        <w:contextualSpacing w:val="0"/>
        <w:jc w:val="both"/>
        <w:rPr>
          <w:rFonts w:ascii="Verdana" w:eastAsia="Verdana" w:hAnsi="Verdana" w:cs="Verdana"/>
          <w:vanish/>
          <w:lang w:eastAsia="ar-SA"/>
        </w:rPr>
      </w:pPr>
    </w:p>
    <w:p w14:paraId="1F087003" w14:textId="77777777" w:rsidR="00CE25B2" w:rsidRPr="00CE25B2" w:rsidRDefault="00CE25B2" w:rsidP="00CE25B2">
      <w:pPr>
        <w:pStyle w:val="PargrafodaLista"/>
        <w:widowControl w:val="0"/>
        <w:numPr>
          <w:ilvl w:val="0"/>
          <w:numId w:val="1"/>
        </w:numPr>
        <w:tabs>
          <w:tab w:val="left" w:pos="709"/>
        </w:tabs>
        <w:suppressAutoHyphens/>
        <w:spacing w:line="276" w:lineRule="auto"/>
        <w:ind w:right="142"/>
        <w:contextualSpacing w:val="0"/>
        <w:jc w:val="both"/>
        <w:rPr>
          <w:rFonts w:ascii="Verdana" w:eastAsia="Verdana" w:hAnsi="Verdana" w:cs="Verdana"/>
          <w:vanish/>
          <w:lang w:eastAsia="ar-SA"/>
        </w:rPr>
      </w:pPr>
    </w:p>
    <w:p w14:paraId="21BDE69A" w14:textId="77777777" w:rsidR="00891140" w:rsidRDefault="00837DD6" w:rsidP="00CE25B2">
      <w:pPr>
        <w:widowControl w:val="0"/>
        <w:numPr>
          <w:ilvl w:val="1"/>
          <w:numId w:val="1"/>
        </w:numPr>
        <w:tabs>
          <w:tab w:val="left" w:pos="709"/>
        </w:tabs>
        <w:spacing w:line="276" w:lineRule="auto"/>
        <w:ind w:right="142"/>
        <w:jc w:val="both"/>
        <w:rPr>
          <w:rFonts w:ascii="Verdana" w:eastAsia="Verdana" w:hAnsi="Verdana" w:cs="Verdana"/>
        </w:rPr>
      </w:pPr>
      <w:r>
        <w:rPr>
          <w:rFonts w:ascii="Verdana" w:eastAsia="Verdana" w:hAnsi="Verdana" w:cs="Verdana"/>
        </w:rPr>
        <w:t>Os licitantes, para terem conhecimento do mobiliário, poderão realizar visita técnica ao almoxarifado da DPPR, sito à av. São Gabriel, 433, galpão 09, Colombo/PR.</w:t>
      </w:r>
    </w:p>
    <w:p w14:paraId="0D446EAD" w14:textId="77777777" w:rsidR="00891140" w:rsidRDefault="00837DD6" w:rsidP="00CE25B2">
      <w:pPr>
        <w:widowControl w:val="0"/>
        <w:numPr>
          <w:ilvl w:val="1"/>
          <w:numId w:val="1"/>
        </w:numPr>
        <w:tabs>
          <w:tab w:val="left" w:pos="709"/>
        </w:tabs>
        <w:spacing w:line="276" w:lineRule="auto"/>
        <w:ind w:right="138"/>
        <w:jc w:val="both"/>
        <w:rPr>
          <w:rFonts w:ascii="Verdana" w:eastAsia="Verdana" w:hAnsi="Verdana" w:cs="Verdana"/>
        </w:rPr>
      </w:pPr>
      <w:r>
        <w:rPr>
          <w:rFonts w:ascii="Verdana" w:eastAsia="Verdana" w:hAnsi="Verdana" w:cs="Verdana"/>
        </w:rPr>
        <w:t>Por ocasião da visita, deverá ser assinado o Termo de Vistoria (Apêndice II), pelo técnico credenciado da empresa e por Membro ou Servidor da Defensoria Pública do Estado do Paraná.</w:t>
      </w:r>
    </w:p>
    <w:p w14:paraId="15569654" w14:textId="77777777" w:rsidR="00891140" w:rsidRDefault="00837DD6" w:rsidP="00CE25B2">
      <w:pPr>
        <w:widowControl w:val="0"/>
        <w:numPr>
          <w:ilvl w:val="1"/>
          <w:numId w:val="1"/>
        </w:numPr>
        <w:tabs>
          <w:tab w:val="left" w:pos="709"/>
        </w:tabs>
        <w:spacing w:line="276" w:lineRule="auto"/>
        <w:ind w:right="138"/>
        <w:jc w:val="both"/>
        <w:rPr>
          <w:rFonts w:ascii="Verdana" w:eastAsia="Verdana" w:hAnsi="Verdana" w:cs="Verdana"/>
        </w:rPr>
      </w:pPr>
      <w:r>
        <w:rPr>
          <w:rFonts w:ascii="Verdana" w:eastAsia="Verdana" w:hAnsi="Verdana" w:cs="Verdana"/>
        </w:rPr>
        <w:t>Os licitantes também poderão dispensar a vistoria, mediante a apresentação de declaração em que se responsabilizam pela prestação dos serviços em conformidade com todas as especificações estipuladas (Apêndice III).</w:t>
      </w:r>
    </w:p>
    <w:p w14:paraId="35D1BFD3" w14:textId="77777777" w:rsidR="00891140" w:rsidRDefault="00837DD6" w:rsidP="00CE25B2">
      <w:pPr>
        <w:widowControl w:val="0"/>
        <w:numPr>
          <w:ilvl w:val="1"/>
          <w:numId w:val="1"/>
        </w:numPr>
        <w:tabs>
          <w:tab w:val="left" w:pos="709"/>
        </w:tabs>
        <w:spacing w:line="276" w:lineRule="auto"/>
        <w:ind w:right="135"/>
        <w:jc w:val="both"/>
        <w:rPr>
          <w:rFonts w:ascii="Verdana" w:eastAsia="Verdana" w:hAnsi="Verdana" w:cs="Verdana"/>
        </w:rPr>
      </w:pPr>
      <w:r>
        <w:rPr>
          <w:rFonts w:ascii="Verdana" w:eastAsia="Verdana" w:hAnsi="Verdana" w:cs="Verdana"/>
        </w:rPr>
        <w:t>O Termo de Vistoria realizado na fase de cotação servirá como documento de habilitação em eventual Licitação.</w:t>
      </w:r>
    </w:p>
    <w:p w14:paraId="4AB8DB0B" w14:textId="77777777" w:rsidR="00891140" w:rsidRDefault="00837DD6" w:rsidP="00CE25B2">
      <w:pPr>
        <w:widowControl w:val="0"/>
        <w:numPr>
          <w:ilvl w:val="1"/>
          <w:numId w:val="1"/>
        </w:numPr>
        <w:tabs>
          <w:tab w:val="left" w:pos="709"/>
        </w:tabs>
        <w:spacing w:line="276" w:lineRule="auto"/>
        <w:ind w:right="141"/>
        <w:jc w:val="both"/>
        <w:rPr>
          <w:rFonts w:ascii="Verdana" w:eastAsia="Verdana" w:hAnsi="Verdana" w:cs="Verdana"/>
        </w:rPr>
      </w:pPr>
      <w:r>
        <w:rPr>
          <w:rFonts w:ascii="Verdana" w:eastAsia="Verdana" w:hAnsi="Verdana" w:cs="Verdana"/>
        </w:rPr>
        <w:t>A visita deverá ser agendada junto a Victor pelo telefone (41) 3313-7302 ou e-mail victor.silveira@defensoria.pr.def.br, ou a Jeniffer pelo telefone (41) 3313-7309 ou e-mail jeniffer.s@defensoria.pr.def.br. Caso a empresa não consiga entrar em contato com as pessoas mencionadas, ligar para (41) 3313-7315 ou enviar e-mail para licitacoes@defensoria.pr.def.br, para que possamos auxiliar no agendamento da visita.</w:t>
      </w:r>
    </w:p>
    <w:p w14:paraId="30B80339" w14:textId="77777777" w:rsidR="00891140" w:rsidRDefault="00837DD6" w:rsidP="00CE25B2">
      <w:pPr>
        <w:widowControl w:val="0"/>
        <w:numPr>
          <w:ilvl w:val="1"/>
          <w:numId w:val="1"/>
        </w:numPr>
        <w:tabs>
          <w:tab w:val="left" w:pos="709"/>
        </w:tabs>
        <w:spacing w:line="276" w:lineRule="auto"/>
        <w:ind w:right="141"/>
        <w:jc w:val="both"/>
        <w:rPr>
          <w:rFonts w:ascii="Verdana" w:eastAsia="Verdana" w:hAnsi="Verdana" w:cs="Verdana"/>
        </w:rPr>
      </w:pPr>
      <w:r>
        <w:rPr>
          <w:rFonts w:ascii="Verdana" w:eastAsia="Verdana" w:hAnsi="Verdana" w:cs="Verdana"/>
        </w:rPr>
        <w:t>A visita deverá ocorrer até o último dia útil antes da data da sessão.</w:t>
      </w:r>
    </w:p>
    <w:p w14:paraId="1E606D76" w14:textId="77777777" w:rsidR="00891140" w:rsidRDefault="00891140">
      <w:pPr>
        <w:spacing w:line="276" w:lineRule="auto"/>
        <w:jc w:val="both"/>
        <w:rPr>
          <w:rFonts w:ascii="Verdana" w:eastAsia="Verdana" w:hAnsi="Verdana" w:cs="Verdana"/>
        </w:rPr>
      </w:pPr>
    </w:p>
    <w:p w14:paraId="745413D7" w14:textId="77777777" w:rsidR="00891140" w:rsidRPr="005F79F1" w:rsidRDefault="00837DD6" w:rsidP="005F79F1">
      <w:pPr>
        <w:pStyle w:val="PargrafodaLista"/>
        <w:numPr>
          <w:ilvl w:val="0"/>
          <w:numId w:val="1"/>
        </w:numPr>
        <w:spacing w:line="276" w:lineRule="auto"/>
        <w:rPr>
          <w:rFonts w:ascii="Verdana" w:eastAsia="Verdana" w:hAnsi="Verdana" w:cs="Verdana"/>
          <w:b/>
        </w:rPr>
      </w:pPr>
      <w:r w:rsidRPr="005F79F1">
        <w:rPr>
          <w:rFonts w:ascii="Verdana" w:eastAsia="Verdana" w:hAnsi="Verdana" w:cs="Verdana"/>
          <w:b/>
        </w:rPr>
        <w:t>TIPOS DE MOBILIÁRIO DISPONÍVEIS NA INSTITUIÇÃO:</w:t>
      </w:r>
    </w:p>
    <w:p w14:paraId="588A265A"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Armários do tipo alto em folha de madeira pré composta.</w:t>
      </w:r>
    </w:p>
    <w:p w14:paraId="46EE1F4A"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Armários do tipo baixo em folha de madeira pré composta.</w:t>
      </w:r>
    </w:p>
    <w:p w14:paraId="3833367F"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Armários do tipo baixo duplo em folha de madeira pré composta.</w:t>
      </w:r>
    </w:p>
    <w:p w14:paraId="1FBE6D19"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Armários do tipo escaninho em folha de madeira pré composta.</w:t>
      </w:r>
    </w:p>
    <w:p w14:paraId="676C0C15"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Gaveteiros do tipo volante em folha de madeira pré composta.</w:t>
      </w:r>
    </w:p>
    <w:p w14:paraId="37185DB7"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Penínsulas do tipo curva em L autoportante à direita.</w:t>
      </w:r>
    </w:p>
    <w:p w14:paraId="3CD01863"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Penínsulas do tipo curva em L autoportantes à esquerda.</w:t>
      </w:r>
    </w:p>
    <w:p w14:paraId="16445ED1"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Penínsulas do tipo curva em L autoportante.</w:t>
      </w:r>
    </w:p>
    <w:p w14:paraId="57F62B07"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Mesas do tipo retangular autoportante.</w:t>
      </w:r>
    </w:p>
    <w:p w14:paraId="19DD80BD" w14:textId="77777777" w:rsidR="00891140" w:rsidRDefault="00837DD6" w:rsidP="00CF3036">
      <w:pPr>
        <w:numPr>
          <w:ilvl w:val="1"/>
          <w:numId w:val="1"/>
        </w:numPr>
        <w:spacing w:line="276" w:lineRule="auto"/>
        <w:jc w:val="both"/>
        <w:rPr>
          <w:rFonts w:ascii="Verdana" w:eastAsia="Verdana" w:hAnsi="Verdana" w:cs="Verdana"/>
        </w:rPr>
      </w:pPr>
      <w:r>
        <w:rPr>
          <w:rFonts w:ascii="Verdana" w:eastAsia="Verdana" w:hAnsi="Verdana" w:cs="Verdana"/>
        </w:rPr>
        <w:t>Mesas do tipo retangular autoportante em folha.</w:t>
      </w:r>
    </w:p>
    <w:p w14:paraId="61A09A4A"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Mesas em L autoportante em folha de madeira.</w:t>
      </w:r>
    </w:p>
    <w:p w14:paraId="694BFB99"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Balcões do tipo retangular autoportante em folha.</w:t>
      </w:r>
    </w:p>
    <w:p w14:paraId="22FFF9F2"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Painéis em tecido com calha para fiação J.</w:t>
      </w:r>
    </w:p>
    <w:p w14:paraId="512478D4"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Superfícies de trabalho acopladas em folha.</w:t>
      </w:r>
    </w:p>
    <w:p w14:paraId="7F3C3487"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Superfícies do tipo L acopladas em folha de madeira.</w:t>
      </w:r>
    </w:p>
    <w:p w14:paraId="43B8253D"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Superfícies balcão em folha de madeira.</w:t>
      </w:r>
    </w:p>
    <w:p w14:paraId="0A797B4A"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Superfície de trabalho península curva em folha.</w:t>
      </w:r>
    </w:p>
    <w:p w14:paraId="717B8F76"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Painéis divisores em folha de madeira pré composta.</w:t>
      </w:r>
    </w:p>
    <w:p w14:paraId="2C3B89F2"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Mesas do tipo retangular AS base segmentada em folha.</w:t>
      </w:r>
    </w:p>
    <w:p w14:paraId="0327C7EF"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 xml:space="preserve">Mesas do tipo circular </w:t>
      </w:r>
      <w:proofErr w:type="gramStart"/>
      <w:r>
        <w:rPr>
          <w:rFonts w:ascii="Verdana" w:eastAsia="Verdana" w:hAnsi="Verdana" w:cs="Verdana"/>
        </w:rPr>
        <w:t>AS base segmentada</w:t>
      </w:r>
      <w:proofErr w:type="gramEnd"/>
      <w:r>
        <w:rPr>
          <w:rFonts w:ascii="Verdana" w:eastAsia="Verdana" w:hAnsi="Verdana" w:cs="Verdana"/>
        </w:rPr>
        <w:t xml:space="preserve"> em folha de madeira pré composta.</w:t>
      </w:r>
    </w:p>
    <w:p w14:paraId="282DC616"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 xml:space="preserve">Mesas do tipo quadrada </w:t>
      </w:r>
      <w:proofErr w:type="gramStart"/>
      <w:r>
        <w:rPr>
          <w:rFonts w:ascii="Verdana" w:eastAsia="Verdana" w:hAnsi="Verdana" w:cs="Verdana"/>
        </w:rPr>
        <w:t>AS base segmentada</w:t>
      </w:r>
      <w:proofErr w:type="gramEnd"/>
      <w:r>
        <w:rPr>
          <w:rFonts w:ascii="Verdana" w:eastAsia="Verdana" w:hAnsi="Verdana" w:cs="Verdana"/>
        </w:rPr>
        <w:t xml:space="preserve"> em folha de madeira.</w:t>
      </w:r>
    </w:p>
    <w:p w14:paraId="7F14FE8D"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Mesas do tipo quadrada base universal em folha.</w:t>
      </w:r>
    </w:p>
    <w:p w14:paraId="63765FC8"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lastRenderedPageBreak/>
        <w:t>Conjunto diretório em folha de madeira.</w:t>
      </w:r>
    </w:p>
    <w:p w14:paraId="4F455F89"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Mesa de centro em folha de madeira ebanizada.</w:t>
      </w:r>
    </w:p>
    <w:p w14:paraId="336EE97B"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Mesa do tipo U autoportante em folha de madeira.</w:t>
      </w:r>
    </w:p>
    <w:p w14:paraId="40FFDDF0"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 xml:space="preserve">Mesa do tipo elíptica em folha de madeira </w:t>
      </w:r>
      <w:proofErr w:type="spellStart"/>
      <w:r>
        <w:rPr>
          <w:rFonts w:ascii="Verdana" w:eastAsia="Verdana" w:hAnsi="Verdana" w:cs="Verdana"/>
        </w:rPr>
        <w:t>pré</w:t>
      </w:r>
      <w:proofErr w:type="spellEnd"/>
      <w:r>
        <w:rPr>
          <w:rFonts w:ascii="Verdana" w:eastAsia="Verdana" w:hAnsi="Verdana" w:cs="Verdana"/>
        </w:rPr>
        <w:t xml:space="preserve"> ebanizada.</w:t>
      </w:r>
    </w:p>
    <w:p w14:paraId="32F21A41"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Poltronas giratórias espaldar alto em couro.</w:t>
      </w:r>
    </w:p>
    <w:p w14:paraId="0CE5EFD5"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Poltronas giratórias espaldar médio.</w:t>
      </w:r>
    </w:p>
    <w:p w14:paraId="6C2E650A"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Poltronas fixas espaldar médio.</w:t>
      </w:r>
    </w:p>
    <w:p w14:paraId="4AE72658"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Poltronas em longarina espaldar médio em tela com dois lugares.</w:t>
      </w:r>
    </w:p>
    <w:p w14:paraId="20B6E599"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Poltronas alumínio executiva espaldar alto.</w:t>
      </w:r>
    </w:p>
    <w:p w14:paraId="2392DA14"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 alumínio executiva espaldar médio.</w:t>
      </w:r>
    </w:p>
    <w:p w14:paraId="53C4ED48"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Cadeira em longarina três lugares.</w:t>
      </w:r>
    </w:p>
    <w:p w14:paraId="44CFCFF4"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Cadeiras em longarina dois lugares.</w:t>
      </w:r>
    </w:p>
    <w:p w14:paraId="73699396"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Poltronas fixas sem braços do tipo terraço.</w:t>
      </w:r>
    </w:p>
    <w:p w14:paraId="344FDA6D"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Poltronas fixas com braços e pranchetas (auditório).</w:t>
      </w:r>
    </w:p>
    <w:p w14:paraId="767B6807"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 fixa para obeso com braços e pranchetas.</w:t>
      </w:r>
    </w:p>
    <w:p w14:paraId="7752CBFA"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 fixa para PMR com braços e pranchetas.</w:t>
      </w:r>
    </w:p>
    <w:p w14:paraId="3E682457"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Sofás três lugares com braços.</w:t>
      </w:r>
    </w:p>
    <w:p w14:paraId="3C46F473"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Sofás um lugar com braços.</w:t>
      </w:r>
    </w:p>
    <w:p w14:paraId="091CA743"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Poltronas fixas.</w:t>
      </w:r>
    </w:p>
    <w:p w14:paraId="2B4973C2"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Poltronas giratórias.</w:t>
      </w:r>
    </w:p>
    <w:p w14:paraId="3BEA98B7"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Longarinas cinco lugares.</w:t>
      </w:r>
    </w:p>
    <w:p w14:paraId="31F18A02"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Mesas do tipo angular.</w:t>
      </w:r>
    </w:p>
    <w:p w14:paraId="1A484D4A"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Gaveteiros do tipo volante.</w:t>
      </w:r>
    </w:p>
    <w:p w14:paraId="62C9CC33" w14:textId="77777777" w:rsidR="00891140" w:rsidRDefault="00837DD6" w:rsidP="005F79F1">
      <w:pPr>
        <w:numPr>
          <w:ilvl w:val="1"/>
          <w:numId w:val="1"/>
        </w:numPr>
        <w:spacing w:line="276" w:lineRule="auto"/>
        <w:jc w:val="both"/>
        <w:rPr>
          <w:rFonts w:ascii="Verdana" w:eastAsia="Verdana" w:hAnsi="Verdana" w:cs="Verdana"/>
        </w:rPr>
      </w:pPr>
      <w:r>
        <w:rPr>
          <w:rFonts w:ascii="Verdana" w:eastAsia="Verdana" w:hAnsi="Verdana" w:cs="Verdana"/>
        </w:rPr>
        <w:t>Armários altos duas portas.</w:t>
      </w:r>
    </w:p>
    <w:p w14:paraId="72ABA2D5" w14:textId="77777777" w:rsidR="00891140" w:rsidRDefault="00891140">
      <w:pPr>
        <w:spacing w:line="276" w:lineRule="auto"/>
        <w:jc w:val="both"/>
        <w:rPr>
          <w:rFonts w:ascii="Verdana" w:eastAsia="Verdana" w:hAnsi="Verdana" w:cs="Verdana"/>
        </w:rPr>
      </w:pPr>
    </w:p>
    <w:p w14:paraId="3D92AB35" w14:textId="77777777" w:rsidR="00891140" w:rsidRPr="005F79F1" w:rsidRDefault="00837DD6" w:rsidP="005F79F1">
      <w:pPr>
        <w:pStyle w:val="PargrafodaLista"/>
        <w:numPr>
          <w:ilvl w:val="0"/>
          <w:numId w:val="1"/>
        </w:numPr>
        <w:spacing w:line="276" w:lineRule="auto"/>
        <w:jc w:val="both"/>
        <w:rPr>
          <w:rFonts w:ascii="Verdana" w:eastAsia="Verdana" w:hAnsi="Verdana" w:cs="Verdana"/>
        </w:rPr>
      </w:pPr>
      <w:r w:rsidRPr="005F79F1">
        <w:rPr>
          <w:rFonts w:ascii="Verdana" w:eastAsia="Verdana" w:hAnsi="Verdana" w:cs="Verdana"/>
          <w:b/>
        </w:rPr>
        <w:t>PREÇO</w:t>
      </w:r>
    </w:p>
    <w:p w14:paraId="3EBEE466" w14:textId="77777777" w:rsidR="00891140" w:rsidRPr="005F79F1" w:rsidRDefault="00837DD6" w:rsidP="005F79F1">
      <w:pPr>
        <w:pStyle w:val="PargrafodaLista"/>
        <w:numPr>
          <w:ilvl w:val="1"/>
          <w:numId w:val="1"/>
        </w:numPr>
        <w:spacing w:line="276" w:lineRule="auto"/>
        <w:jc w:val="both"/>
        <w:rPr>
          <w:rFonts w:ascii="Verdana" w:eastAsia="Verdana" w:hAnsi="Verdana" w:cs="Verdana"/>
        </w:rPr>
      </w:pPr>
      <w:r w:rsidRPr="005F79F1">
        <w:rPr>
          <w:rFonts w:ascii="Verdana" w:eastAsia="Verdana" w:hAnsi="Verdana" w:cs="Verdana"/>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não cabendo à DPPR quaisquer custos adicionais.</w:t>
      </w:r>
    </w:p>
    <w:p w14:paraId="3C4CF638" w14:textId="77777777" w:rsidR="00891140" w:rsidRDefault="00891140">
      <w:pPr>
        <w:spacing w:line="276" w:lineRule="auto"/>
        <w:jc w:val="both"/>
        <w:rPr>
          <w:rFonts w:ascii="Verdana" w:eastAsia="Verdana" w:hAnsi="Verdana" w:cs="Verdana"/>
        </w:rPr>
      </w:pPr>
    </w:p>
    <w:p w14:paraId="6F8EA206" w14:textId="77777777" w:rsidR="00891140" w:rsidRPr="005F79F1" w:rsidRDefault="00837DD6" w:rsidP="005F79F1">
      <w:pPr>
        <w:pStyle w:val="PargrafodaLista"/>
        <w:numPr>
          <w:ilvl w:val="0"/>
          <w:numId w:val="1"/>
        </w:numPr>
        <w:spacing w:line="276" w:lineRule="auto"/>
        <w:jc w:val="both"/>
        <w:rPr>
          <w:rFonts w:ascii="Verdana" w:eastAsia="Verdana" w:hAnsi="Verdana" w:cs="Verdana"/>
          <w:b/>
        </w:rPr>
      </w:pPr>
      <w:r w:rsidRPr="005F79F1">
        <w:rPr>
          <w:rFonts w:ascii="Verdana" w:eastAsia="Verdana" w:hAnsi="Verdana" w:cs="Verdana"/>
          <w:b/>
        </w:rPr>
        <w:t>CONDIÇÕES DE PAGAMENTO, REAJUSTE E REVISÃO</w:t>
      </w:r>
    </w:p>
    <w:p w14:paraId="4DEABEA8" w14:textId="77777777" w:rsidR="005F79F1" w:rsidRPr="005F79F1" w:rsidRDefault="005F79F1" w:rsidP="005F79F1">
      <w:pPr>
        <w:pStyle w:val="PargrafodaLista"/>
        <w:numPr>
          <w:ilvl w:val="0"/>
          <w:numId w:val="9"/>
        </w:numPr>
        <w:spacing w:line="276" w:lineRule="auto"/>
        <w:jc w:val="both"/>
        <w:rPr>
          <w:rFonts w:ascii="Verdana" w:eastAsia="Verdana" w:hAnsi="Verdana" w:cs="Verdana"/>
          <w:vanish/>
        </w:rPr>
      </w:pPr>
    </w:p>
    <w:p w14:paraId="41A12440" w14:textId="77777777" w:rsidR="005F79F1" w:rsidRPr="005F79F1" w:rsidRDefault="005F79F1" w:rsidP="005F79F1">
      <w:pPr>
        <w:pStyle w:val="PargrafodaLista"/>
        <w:numPr>
          <w:ilvl w:val="0"/>
          <w:numId w:val="9"/>
        </w:numPr>
        <w:spacing w:line="276" w:lineRule="auto"/>
        <w:jc w:val="both"/>
        <w:rPr>
          <w:rFonts w:ascii="Verdana" w:eastAsia="Verdana" w:hAnsi="Verdana" w:cs="Verdana"/>
          <w:vanish/>
        </w:rPr>
      </w:pPr>
    </w:p>
    <w:p w14:paraId="5DF87055" w14:textId="77777777" w:rsidR="005F79F1" w:rsidRPr="005F79F1" w:rsidRDefault="005F79F1" w:rsidP="005F79F1">
      <w:pPr>
        <w:pStyle w:val="PargrafodaLista"/>
        <w:numPr>
          <w:ilvl w:val="0"/>
          <w:numId w:val="9"/>
        </w:numPr>
        <w:spacing w:line="276" w:lineRule="auto"/>
        <w:jc w:val="both"/>
        <w:rPr>
          <w:rFonts w:ascii="Verdana" w:eastAsia="Verdana" w:hAnsi="Verdana" w:cs="Verdana"/>
          <w:vanish/>
        </w:rPr>
      </w:pPr>
    </w:p>
    <w:p w14:paraId="1EFA58DA" w14:textId="77777777" w:rsidR="005F79F1" w:rsidRPr="005F79F1" w:rsidRDefault="005F79F1" w:rsidP="005F79F1">
      <w:pPr>
        <w:pStyle w:val="PargrafodaLista"/>
        <w:numPr>
          <w:ilvl w:val="0"/>
          <w:numId w:val="9"/>
        </w:numPr>
        <w:spacing w:line="276" w:lineRule="auto"/>
        <w:jc w:val="both"/>
        <w:rPr>
          <w:rFonts w:ascii="Verdana" w:eastAsia="Verdana" w:hAnsi="Verdana" w:cs="Verdana"/>
          <w:vanish/>
        </w:rPr>
      </w:pPr>
    </w:p>
    <w:p w14:paraId="052F7339" w14:textId="77777777" w:rsidR="005F79F1" w:rsidRPr="005F79F1" w:rsidRDefault="005F79F1" w:rsidP="005F79F1">
      <w:pPr>
        <w:pStyle w:val="PargrafodaLista"/>
        <w:numPr>
          <w:ilvl w:val="0"/>
          <w:numId w:val="9"/>
        </w:numPr>
        <w:spacing w:line="276" w:lineRule="auto"/>
        <w:jc w:val="both"/>
        <w:rPr>
          <w:rFonts w:ascii="Verdana" w:eastAsia="Verdana" w:hAnsi="Verdana" w:cs="Verdana"/>
          <w:vanish/>
        </w:rPr>
      </w:pPr>
    </w:p>
    <w:p w14:paraId="086404E3" w14:textId="77777777" w:rsidR="005F79F1" w:rsidRPr="005F79F1" w:rsidRDefault="005F79F1" w:rsidP="005F79F1">
      <w:pPr>
        <w:pStyle w:val="PargrafodaLista"/>
        <w:numPr>
          <w:ilvl w:val="0"/>
          <w:numId w:val="9"/>
        </w:numPr>
        <w:spacing w:line="276" w:lineRule="auto"/>
        <w:jc w:val="both"/>
        <w:rPr>
          <w:rFonts w:ascii="Verdana" w:eastAsia="Verdana" w:hAnsi="Verdana" w:cs="Verdana"/>
          <w:vanish/>
        </w:rPr>
      </w:pPr>
    </w:p>
    <w:p w14:paraId="001C2E45" w14:textId="77777777" w:rsidR="005F79F1" w:rsidRPr="005F79F1" w:rsidRDefault="005F79F1" w:rsidP="005F79F1">
      <w:pPr>
        <w:pStyle w:val="PargrafodaLista"/>
        <w:numPr>
          <w:ilvl w:val="0"/>
          <w:numId w:val="9"/>
        </w:numPr>
        <w:spacing w:line="276" w:lineRule="auto"/>
        <w:jc w:val="both"/>
        <w:rPr>
          <w:rFonts w:ascii="Verdana" w:eastAsia="Verdana" w:hAnsi="Verdana" w:cs="Verdana"/>
          <w:vanish/>
        </w:rPr>
      </w:pPr>
    </w:p>
    <w:p w14:paraId="5427AA36" w14:textId="77777777" w:rsidR="00891140" w:rsidRPr="005F79F1" w:rsidRDefault="00837DD6" w:rsidP="005F79F1">
      <w:pPr>
        <w:pStyle w:val="PargrafodaLista"/>
        <w:numPr>
          <w:ilvl w:val="1"/>
          <w:numId w:val="9"/>
        </w:numPr>
        <w:spacing w:line="276" w:lineRule="auto"/>
        <w:jc w:val="both"/>
        <w:rPr>
          <w:rFonts w:ascii="Verdana" w:eastAsia="Verdana" w:hAnsi="Verdana" w:cs="Verdana"/>
          <w:b/>
        </w:rPr>
      </w:pPr>
      <w:r w:rsidRPr="005F79F1">
        <w:rPr>
          <w:rFonts w:ascii="Verdana" w:eastAsia="Verdana" w:hAnsi="Verdana" w:cs="Verdana"/>
        </w:rPr>
        <w:t>Para realização do pagamento, a empresa deverá encaminhar ao Fiscal do Contrato o documento de cobrança dos serviços prestados acompanhada das certidões negativas de débitos trabalhistas, tributários federais, estaduais e municiais e de FGTS.</w:t>
      </w:r>
    </w:p>
    <w:p w14:paraId="10B9CCB6" w14:textId="77777777" w:rsidR="00891140" w:rsidRPr="005F79F1" w:rsidRDefault="00837DD6" w:rsidP="005F79F1">
      <w:pPr>
        <w:pStyle w:val="PargrafodaLista"/>
        <w:numPr>
          <w:ilvl w:val="1"/>
          <w:numId w:val="9"/>
        </w:numPr>
        <w:spacing w:line="276" w:lineRule="auto"/>
        <w:jc w:val="both"/>
        <w:rPr>
          <w:rFonts w:ascii="Verdana" w:eastAsia="Verdana" w:hAnsi="Verdana" w:cs="Verdana"/>
        </w:rPr>
      </w:pPr>
      <w:r w:rsidRPr="005F79F1">
        <w:rPr>
          <w:rFonts w:ascii="Verdana" w:eastAsia="Verdana" w:hAnsi="Verdana" w:cs="Verdana"/>
        </w:rPr>
        <w:t>Antes do encaminhamento à Gestão de Finanças e consequente liberação do pagamento, o Fiscal do Contrato terá o prazo de 30 dias para realizar o ateste do documento de cobrança, a contar do recebimento de todos os documentos elencados no item.</w:t>
      </w:r>
    </w:p>
    <w:p w14:paraId="42EF23FB" w14:textId="77777777" w:rsidR="00891140" w:rsidRPr="005F79F1" w:rsidRDefault="00837DD6" w:rsidP="005F79F1">
      <w:pPr>
        <w:pStyle w:val="PargrafodaLista"/>
        <w:numPr>
          <w:ilvl w:val="2"/>
          <w:numId w:val="9"/>
        </w:numPr>
        <w:spacing w:line="276" w:lineRule="auto"/>
        <w:jc w:val="both"/>
        <w:rPr>
          <w:rFonts w:ascii="Verdana" w:eastAsia="Verdana" w:hAnsi="Verdana" w:cs="Verdana"/>
        </w:rPr>
      </w:pPr>
      <w:r w:rsidRPr="005F79F1">
        <w:rPr>
          <w:rFonts w:ascii="Verdana" w:eastAsia="Verdana" w:hAnsi="Verdana" w:cs="Verdana"/>
        </w:rPr>
        <w:t>Caso alguma das certidões 1 tenha seu prazo de validade expirado, poderão o Fiscal do Contrato ou a Gestão de Finanças, a seus exclusivos critérios, diligenciar para obtenção do documento atualizado ou solicitar que a Contratada o apresente.</w:t>
      </w:r>
    </w:p>
    <w:p w14:paraId="6B44210F" w14:textId="77777777" w:rsidR="00891140" w:rsidRPr="005F79F1" w:rsidRDefault="00837DD6" w:rsidP="005F79F1">
      <w:pPr>
        <w:pStyle w:val="PargrafodaLista"/>
        <w:numPr>
          <w:ilvl w:val="2"/>
          <w:numId w:val="9"/>
        </w:numPr>
        <w:spacing w:line="276" w:lineRule="auto"/>
        <w:jc w:val="both"/>
        <w:rPr>
          <w:rFonts w:ascii="Verdana" w:eastAsia="Verdana" w:hAnsi="Verdana" w:cs="Verdana"/>
        </w:rPr>
      </w:pPr>
      <w:r w:rsidRPr="005F79F1">
        <w:rPr>
          <w:rFonts w:ascii="Verdana" w:eastAsia="Verdana" w:hAnsi="Verdana" w:cs="Verdana"/>
        </w:rPr>
        <w:t xml:space="preserve">Na ocorrência da hipótese mencionada no item anterior, ou quando se verificar alguma inconsistência nos documentos enviados pela Contratada, o </w:t>
      </w:r>
      <w:r w:rsidRPr="005F79F1">
        <w:rPr>
          <w:rFonts w:ascii="Verdana" w:eastAsia="Verdana" w:hAnsi="Verdana" w:cs="Verdana"/>
        </w:rPr>
        <w:lastRenderedPageBreak/>
        <w:t xml:space="preserve">prazo de pagamento será interrompido e recomeçará a contar do zero a partir da regularização da pendência. </w:t>
      </w:r>
    </w:p>
    <w:p w14:paraId="2FB5243A" w14:textId="77777777" w:rsidR="00891140" w:rsidRPr="005F79F1" w:rsidRDefault="00837DD6" w:rsidP="005F79F1">
      <w:pPr>
        <w:pStyle w:val="PargrafodaLista"/>
        <w:numPr>
          <w:ilvl w:val="1"/>
          <w:numId w:val="9"/>
        </w:numPr>
        <w:spacing w:line="276" w:lineRule="auto"/>
        <w:jc w:val="both"/>
        <w:rPr>
          <w:rFonts w:ascii="Verdana" w:eastAsia="Verdana" w:hAnsi="Verdana" w:cs="Verdana"/>
        </w:rPr>
      </w:pPr>
      <w:r w:rsidRPr="005F79F1">
        <w:rPr>
          <w:rFonts w:ascii="Verdana" w:eastAsia="Verdana" w:hAnsi="Verdana" w:cs="Verdana"/>
        </w:rPr>
        <w:t>Nos casos de eventuais atrasos de pagamento, desde que o fornecedor não tenha concorrido de alguma forma para tanto, fica convencionado que os encargos moratórios devidos pela DPPR, entre a última data prevista para pagamento e a correspondente ao efetivo adimplemento da parcela, serão pagos mediante solicitação do fornecedor, e calculados, desconsiderado o critério pro rata die, com juros moratórios de 0,5% (meio por cento) ao mês e correção monetária pelo índice IGP-M/FGV.</w:t>
      </w:r>
    </w:p>
    <w:p w14:paraId="533B8E93" w14:textId="77777777" w:rsidR="005F79F1" w:rsidRDefault="00837DD6" w:rsidP="005F79F1">
      <w:pPr>
        <w:pStyle w:val="PargrafodaLista"/>
        <w:numPr>
          <w:ilvl w:val="1"/>
          <w:numId w:val="9"/>
        </w:numPr>
        <w:spacing w:line="276" w:lineRule="auto"/>
        <w:jc w:val="both"/>
        <w:rPr>
          <w:rFonts w:ascii="Verdana" w:eastAsia="Verdana" w:hAnsi="Verdana" w:cs="Verdana"/>
        </w:rPr>
      </w:pPr>
      <w:r w:rsidRPr="005F79F1">
        <w:rPr>
          <w:rFonts w:ascii="Verdana" w:eastAsia="Verdana" w:hAnsi="Verdana" w:cs="Verdana"/>
        </w:rPr>
        <w:t>A DPPR fará as retenções de acordo com a legislação vigente e/ou exigirá a comprovação dos recolhimentos exigidos em lei.</w:t>
      </w:r>
    </w:p>
    <w:p w14:paraId="2ED97E83" w14:textId="77777777" w:rsidR="00891140" w:rsidRPr="005F79F1" w:rsidRDefault="00837DD6" w:rsidP="005F79F1">
      <w:pPr>
        <w:pStyle w:val="PargrafodaLista"/>
        <w:numPr>
          <w:ilvl w:val="2"/>
          <w:numId w:val="9"/>
        </w:numPr>
        <w:spacing w:line="276" w:lineRule="auto"/>
        <w:jc w:val="both"/>
        <w:rPr>
          <w:rFonts w:ascii="Verdana" w:eastAsia="Verdana" w:hAnsi="Verdana" w:cs="Verdana"/>
        </w:rPr>
      </w:pPr>
      <w:r w:rsidRPr="005F79F1">
        <w:rPr>
          <w:rFonts w:ascii="Verdana" w:eastAsia="Verdana" w:hAnsi="Verdana" w:cs="Verdana"/>
        </w:rPr>
        <w:t>Eventuais encargos decorrentes de atrasos nas retenções de responsabilidade da DPPR serão imputáveis exclusivamente à contratada quando esta deixar de apresentar os documentos necessários em tempo hábil.</w:t>
      </w:r>
    </w:p>
    <w:p w14:paraId="68D72AA6" w14:textId="77777777" w:rsidR="00891140" w:rsidRPr="00CB092F" w:rsidRDefault="00837DD6" w:rsidP="00CB092F">
      <w:pPr>
        <w:pStyle w:val="PargrafodaLista"/>
        <w:numPr>
          <w:ilvl w:val="1"/>
          <w:numId w:val="9"/>
        </w:numPr>
        <w:spacing w:line="276" w:lineRule="auto"/>
        <w:jc w:val="both"/>
        <w:rPr>
          <w:rFonts w:ascii="Verdana" w:eastAsia="Verdana" w:hAnsi="Verdana" w:cs="Verdana"/>
        </w:rPr>
      </w:pPr>
      <w:r w:rsidRPr="00CB092F">
        <w:rPr>
          <w:rFonts w:ascii="Verdana" w:eastAsia="Verdana" w:hAnsi="Verdana" w:cs="Verdana"/>
        </w:rPr>
        <w:t>O preço contratado é suscetível de reajuste e/ou revisão, observadas, em qualquer caso, as disposições legais aplicáveis.</w:t>
      </w:r>
    </w:p>
    <w:p w14:paraId="218C11F3" w14:textId="77777777" w:rsidR="00891140" w:rsidRPr="00CB092F" w:rsidRDefault="00837DD6" w:rsidP="00CB092F">
      <w:pPr>
        <w:pStyle w:val="PargrafodaLista"/>
        <w:numPr>
          <w:ilvl w:val="1"/>
          <w:numId w:val="9"/>
        </w:numPr>
        <w:spacing w:line="276" w:lineRule="auto"/>
        <w:jc w:val="both"/>
        <w:rPr>
          <w:rFonts w:ascii="Verdana" w:eastAsia="Verdana" w:hAnsi="Verdana" w:cs="Verdana"/>
          <w:color w:val="FF0000"/>
        </w:rPr>
      </w:pPr>
      <w:r w:rsidRPr="00CB092F">
        <w:rPr>
          <w:rFonts w:ascii="Verdana" w:eastAsia="Verdana" w:hAnsi="Verdana" w:cs="Verdana"/>
        </w:rPr>
        <w:t>O reajuste será realizado anualmente em relação aos custos sujeitos à variação de mercado, depois de decorridos 12 (doze) meses da data de apresentação da proposta, devendo ser utilizado o índice geral de preços relativo ao período mais vantajoso para a Administração, dentre os seguintes: Índice de Preços ao Consumidor Amplo – IPCA, Índice de Preços ao Consumidor Amplo 15 – IPCA-15, Índice Nacional de Preços ao Consumidor – INPC, Índice Geral de Preços do Mercado – IGP-M, Índice Geral de Preços – Disponibilidade Interna – a IGP-DI ou Índice Geral de Preços 10 – IGP-10 (artigo 114 da Lei Estadual nº 15.608/07).</w:t>
      </w:r>
    </w:p>
    <w:p w14:paraId="1599637B" w14:textId="77777777" w:rsidR="00891140" w:rsidRPr="00CB092F" w:rsidRDefault="00837DD6" w:rsidP="00CB092F">
      <w:pPr>
        <w:pStyle w:val="PargrafodaLista"/>
        <w:numPr>
          <w:ilvl w:val="2"/>
          <w:numId w:val="9"/>
        </w:numPr>
        <w:spacing w:line="276" w:lineRule="auto"/>
        <w:jc w:val="both"/>
        <w:rPr>
          <w:rFonts w:ascii="Verdana" w:eastAsia="Verdana" w:hAnsi="Verdana" w:cs="Verdana"/>
        </w:rPr>
      </w:pPr>
      <w:r w:rsidRPr="00CB092F">
        <w:rPr>
          <w:rFonts w:ascii="Verdana" w:eastAsia="Verdana" w:hAnsi="Verdana" w:cs="Verdana"/>
        </w:rPr>
        <w:t>Na hipótese de não ter sido divulgado o índice relativo ao último mês do período da apuração, deverá ser adotada a variação dos 12 (meses) imediatamente antecedentes a esse mês;</w:t>
      </w:r>
    </w:p>
    <w:p w14:paraId="388A351C" w14:textId="77777777" w:rsidR="00891140" w:rsidRPr="00CB092F" w:rsidRDefault="00837DD6" w:rsidP="00CB092F">
      <w:pPr>
        <w:pStyle w:val="PargrafodaLista"/>
        <w:numPr>
          <w:ilvl w:val="2"/>
          <w:numId w:val="9"/>
        </w:numPr>
        <w:spacing w:line="276" w:lineRule="auto"/>
        <w:jc w:val="both"/>
        <w:rPr>
          <w:rFonts w:ascii="Verdana" w:eastAsia="Verdana" w:hAnsi="Verdana" w:cs="Verdana"/>
        </w:rPr>
      </w:pPr>
      <w:r w:rsidRPr="00CB092F">
        <w:rPr>
          <w:rFonts w:ascii="Verdana" w:eastAsia="Verdana" w:hAnsi="Verdana" w:cs="Verdana"/>
        </w:rPr>
        <w:t>Competirá à contratada justificar e comprovar a variação dos custos, apresentando memória de cálculo e planilhas apropriadas para análise e posterior aprovação da contratante, indicando claramente e justificando o índice adotado;</w:t>
      </w:r>
    </w:p>
    <w:p w14:paraId="29243B54" w14:textId="77777777" w:rsidR="00891140" w:rsidRPr="00CB092F" w:rsidRDefault="00837DD6" w:rsidP="00CB092F">
      <w:pPr>
        <w:pStyle w:val="PargrafodaLista"/>
        <w:numPr>
          <w:ilvl w:val="2"/>
          <w:numId w:val="9"/>
        </w:numPr>
        <w:spacing w:line="276" w:lineRule="auto"/>
        <w:jc w:val="both"/>
        <w:rPr>
          <w:rFonts w:ascii="Verdana" w:eastAsia="Verdana" w:hAnsi="Verdana" w:cs="Verdana"/>
        </w:rPr>
      </w:pPr>
      <w:r w:rsidRPr="00CB092F">
        <w:rPr>
          <w:rFonts w:ascii="Verdana" w:eastAsia="Verdana" w:hAnsi="Verdana" w:cs="Verdana"/>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6E04DC48" w14:textId="77777777" w:rsidR="00891140" w:rsidRPr="00CB092F" w:rsidRDefault="00837DD6" w:rsidP="00CB092F">
      <w:pPr>
        <w:pStyle w:val="PargrafodaLista"/>
        <w:numPr>
          <w:ilvl w:val="2"/>
          <w:numId w:val="9"/>
        </w:numPr>
        <w:spacing w:line="276" w:lineRule="auto"/>
        <w:jc w:val="both"/>
        <w:rPr>
          <w:rFonts w:ascii="Verdana" w:eastAsia="Verdana" w:hAnsi="Verdana" w:cs="Verdana"/>
        </w:rPr>
      </w:pPr>
      <w:r w:rsidRPr="00CB092F">
        <w:rPr>
          <w:rFonts w:ascii="Verdana" w:eastAsia="Verdana" w:hAnsi="Verdana" w:cs="Verdana"/>
        </w:rPr>
        <w:t>Caso a contratada não solicite o reajuste tempestivamente, dentro do prazo acima fixado, ocorrerá a preclusão do direito ao reajuste;</w:t>
      </w:r>
    </w:p>
    <w:p w14:paraId="4B839D08" w14:textId="77777777" w:rsidR="00891140" w:rsidRPr="00CB092F" w:rsidRDefault="00837DD6" w:rsidP="00CB092F">
      <w:pPr>
        <w:pStyle w:val="PargrafodaLista"/>
        <w:numPr>
          <w:ilvl w:val="2"/>
          <w:numId w:val="9"/>
        </w:numPr>
        <w:spacing w:line="276" w:lineRule="auto"/>
        <w:jc w:val="both"/>
        <w:rPr>
          <w:rFonts w:ascii="Verdana" w:eastAsia="Verdana" w:hAnsi="Verdana" w:cs="Verdana"/>
        </w:rPr>
      </w:pPr>
      <w:r w:rsidRPr="00CB092F">
        <w:rPr>
          <w:rFonts w:ascii="Verdana" w:eastAsia="Verdana" w:hAnsi="Verdana" w:cs="Verdana"/>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132C24E2" w14:textId="77777777" w:rsidR="00891140" w:rsidRPr="00CB092F" w:rsidRDefault="00837DD6" w:rsidP="00CB092F">
      <w:pPr>
        <w:pStyle w:val="PargrafodaLista"/>
        <w:numPr>
          <w:ilvl w:val="2"/>
          <w:numId w:val="9"/>
        </w:numPr>
        <w:spacing w:line="276" w:lineRule="auto"/>
        <w:jc w:val="both"/>
        <w:rPr>
          <w:rFonts w:ascii="Verdana" w:eastAsia="Verdana" w:hAnsi="Verdana" w:cs="Verdana"/>
        </w:rPr>
      </w:pPr>
      <w:r w:rsidRPr="00CB092F">
        <w:rPr>
          <w:rFonts w:ascii="Verdana" w:eastAsia="Verdana" w:hAnsi="Verdana" w:cs="Verdana"/>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1F8FB7F0" w14:textId="77777777" w:rsidR="00891140" w:rsidRPr="00CB092F" w:rsidRDefault="00837DD6" w:rsidP="00CB092F">
      <w:pPr>
        <w:pStyle w:val="PargrafodaLista"/>
        <w:numPr>
          <w:ilvl w:val="2"/>
          <w:numId w:val="9"/>
        </w:numPr>
        <w:spacing w:line="276" w:lineRule="auto"/>
        <w:jc w:val="both"/>
        <w:rPr>
          <w:rFonts w:ascii="Verdana" w:eastAsia="Verdana" w:hAnsi="Verdana" w:cs="Verdana"/>
        </w:rPr>
      </w:pPr>
      <w:r w:rsidRPr="00CB092F">
        <w:rPr>
          <w:rFonts w:ascii="Verdana" w:eastAsia="Verdana" w:hAnsi="Verdana" w:cs="Verdana"/>
        </w:rPr>
        <w:t xml:space="preserve">Os novos valores contratuais decorrentes dos reajustes terão suas vigências iniciadas a partir do dia seguinte à data em que se completarem 12 </w:t>
      </w:r>
      <w:r w:rsidRPr="00CB092F">
        <w:rPr>
          <w:rFonts w:ascii="Verdana" w:eastAsia="Verdana" w:hAnsi="Verdana" w:cs="Verdana"/>
        </w:rPr>
        <w:lastRenderedPageBreak/>
        <w:t>(doze) meses da apresentação da proposta, do reajuste anterior ou da data em que deveria ter ocorrido o reajuste anterior;</w:t>
      </w:r>
    </w:p>
    <w:p w14:paraId="679030C0" w14:textId="77777777" w:rsidR="00891140" w:rsidRPr="00CB092F" w:rsidRDefault="00837DD6" w:rsidP="00CB092F">
      <w:pPr>
        <w:pStyle w:val="PargrafodaLista"/>
        <w:numPr>
          <w:ilvl w:val="2"/>
          <w:numId w:val="9"/>
        </w:numPr>
        <w:spacing w:line="276" w:lineRule="auto"/>
        <w:jc w:val="both"/>
        <w:rPr>
          <w:rFonts w:ascii="Verdana" w:eastAsia="Verdana" w:hAnsi="Verdana" w:cs="Verdana"/>
        </w:rPr>
      </w:pPr>
      <w:r w:rsidRPr="00CB092F">
        <w:rPr>
          <w:rFonts w:ascii="Verdana" w:eastAsia="Verdana" w:hAnsi="Verdana" w:cs="Verdana"/>
        </w:rPr>
        <w:t>Quando, antes da data do reajuste, já tiver ocorrido a revisão do contrato para manutenção do seu equilíbrio econômico financeiro, será a revisão considerada à ocasião do reajuste, para evitar acumulação injustificada.</w:t>
      </w:r>
    </w:p>
    <w:p w14:paraId="21AB294B" w14:textId="77777777" w:rsidR="00891140" w:rsidRPr="00CB092F" w:rsidRDefault="00837DD6" w:rsidP="00CB092F">
      <w:pPr>
        <w:pStyle w:val="PargrafodaLista"/>
        <w:numPr>
          <w:ilvl w:val="2"/>
          <w:numId w:val="9"/>
        </w:numPr>
        <w:spacing w:line="276" w:lineRule="auto"/>
        <w:jc w:val="both"/>
        <w:rPr>
          <w:rFonts w:ascii="Verdana" w:eastAsia="Verdana" w:hAnsi="Verdana" w:cs="Verdana"/>
        </w:rPr>
      </w:pPr>
      <w:r w:rsidRPr="00CB092F">
        <w:rPr>
          <w:rFonts w:ascii="Verdana" w:eastAsia="Verdana" w:hAnsi="Verdana" w:cs="Verdana"/>
        </w:rPr>
        <w:t>Os valores resultantes de reajuste terão sempre, no máximo, quatro casas decimais.</w:t>
      </w:r>
    </w:p>
    <w:p w14:paraId="3E5BD92B" w14:textId="77777777" w:rsidR="00891140" w:rsidRPr="00CB092F" w:rsidRDefault="00837DD6" w:rsidP="00CB092F">
      <w:pPr>
        <w:pStyle w:val="PargrafodaLista"/>
        <w:numPr>
          <w:ilvl w:val="1"/>
          <w:numId w:val="9"/>
        </w:numPr>
        <w:spacing w:line="276" w:lineRule="auto"/>
        <w:jc w:val="both"/>
        <w:rPr>
          <w:rFonts w:ascii="Verdana" w:eastAsia="Verdana" w:hAnsi="Verdana" w:cs="Verdana"/>
        </w:rPr>
      </w:pPr>
      <w:r w:rsidRPr="00CB092F">
        <w:rPr>
          <w:rFonts w:ascii="Verdana" w:eastAsia="Verdana" w:hAnsi="Verdana" w:cs="Verdana"/>
        </w:rPr>
        <w:t>A revisão será realizada única e tão somente com relação às hipóteses previstas em lei, em especial aquelas constantes do artigo 112, § 3°, incisos II e III, da Lei Estadual nº 15.608/07, observando todas as disposições pertinentes.</w:t>
      </w:r>
    </w:p>
    <w:p w14:paraId="64A725EE" w14:textId="77777777" w:rsidR="00891140" w:rsidRPr="00CB092F" w:rsidRDefault="00837DD6" w:rsidP="00CB092F">
      <w:pPr>
        <w:pStyle w:val="PargrafodaLista"/>
        <w:numPr>
          <w:ilvl w:val="2"/>
          <w:numId w:val="9"/>
        </w:numPr>
        <w:spacing w:line="276" w:lineRule="auto"/>
        <w:jc w:val="both"/>
        <w:rPr>
          <w:rFonts w:ascii="Verdana" w:eastAsia="Verdana" w:hAnsi="Verdana" w:cs="Verdana"/>
        </w:rPr>
      </w:pPr>
      <w:r w:rsidRPr="00CB092F">
        <w:rPr>
          <w:rFonts w:ascii="Verdana" w:eastAsia="Verdana" w:hAnsi="Verdana" w:cs="Verdana"/>
        </w:rPr>
        <w:t>A revisão do preço original do contrato dependerá da efetiva comprovação do desequilíbrio, das necessárias justificativas, dos pronunciamentos dos setores técnico e jurídico, além da aprovação da autoridade competente.</w:t>
      </w:r>
    </w:p>
    <w:p w14:paraId="7B66F718" w14:textId="77777777" w:rsidR="00891140" w:rsidRDefault="00891140">
      <w:pPr>
        <w:spacing w:line="276" w:lineRule="auto"/>
        <w:ind w:left="1134"/>
        <w:jc w:val="both"/>
        <w:rPr>
          <w:rFonts w:ascii="Verdana" w:eastAsia="Verdana" w:hAnsi="Verdana" w:cs="Verdana"/>
        </w:rPr>
      </w:pPr>
    </w:p>
    <w:p w14:paraId="3822598B" w14:textId="77777777" w:rsidR="00891140" w:rsidRPr="00CB092F" w:rsidRDefault="00837DD6" w:rsidP="00CB092F">
      <w:pPr>
        <w:pStyle w:val="PargrafodaLista"/>
        <w:numPr>
          <w:ilvl w:val="0"/>
          <w:numId w:val="9"/>
        </w:numPr>
        <w:spacing w:line="276" w:lineRule="auto"/>
        <w:jc w:val="both"/>
        <w:rPr>
          <w:rFonts w:ascii="Verdana" w:eastAsia="Verdana" w:hAnsi="Verdana" w:cs="Verdana"/>
        </w:rPr>
      </w:pPr>
      <w:r w:rsidRPr="00CB092F">
        <w:rPr>
          <w:rFonts w:ascii="Verdana" w:eastAsia="Verdana" w:hAnsi="Verdana" w:cs="Verdana"/>
          <w:b/>
        </w:rPr>
        <w:t>PRAZO DE VIGÊNCIA</w:t>
      </w:r>
    </w:p>
    <w:p w14:paraId="18D1ECDC" w14:textId="77777777" w:rsidR="00891140" w:rsidRPr="00CB092F" w:rsidRDefault="00837DD6" w:rsidP="00CB092F">
      <w:pPr>
        <w:pStyle w:val="PargrafodaLista"/>
        <w:numPr>
          <w:ilvl w:val="1"/>
          <w:numId w:val="9"/>
        </w:numPr>
        <w:spacing w:line="276" w:lineRule="auto"/>
        <w:jc w:val="both"/>
        <w:rPr>
          <w:rFonts w:ascii="Verdana" w:eastAsia="Verdana" w:hAnsi="Verdana" w:cs="Verdana"/>
        </w:rPr>
      </w:pPr>
      <w:r w:rsidRPr="00CB092F">
        <w:rPr>
          <w:rFonts w:ascii="Verdana" w:eastAsia="Verdana" w:hAnsi="Verdana" w:cs="Verdana"/>
        </w:rPr>
        <w:t xml:space="preserve">O prazo de vigência deste Termo de Contrato é de 12 meses, contados da sua publicação no Departamento de Imprensa Oficial do Estado do Paraná (DIOE), prorrogável na forma do artigo 103 da Lei Estadual n° 15.608/07, até o limite máximo de 48 (quarenta e oito meses) meses. </w:t>
      </w:r>
    </w:p>
    <w:p w14:paraId="487872B6" w14:textId="77777777" w:rsidR="00891140" w:rsidRDefault="00891140">
      <w:pPr>
        <w:spacing w:line="276" w:lineRule="auto"/>
        <w:jc w:val="both"/>
        <w:rPr>
          <w:rFonts w:ascii="Verdana" w:eastAsia="Verdana" w:hAnsi="Verdana" w:cs="Verdana"/>
        </w:rPr>
      </w:pPr>
    </w:p>
    <w:p w14:paraId="4FD59233" w14:textId="77777777" w:rsidR="00891140" w:rsidRPr="00CB092F" w:rsidRDefault="00837DD6" w:rsidP="00CB092F">
      <w:pPr>
        <w:pStyle w:val="PargrafodaLista"/>
        <w:numPr>
          <w:ilvl w:val="0"/>
          <w:numId w:val="9"/>
        </w:numPr>
        <w:spacing w:line="276" w:lineRule="auto"/>
        <w:jc w:val="both"/>
        <w:rPr>
          <w:rFonts w:ascii="Verdana" w:eastAsia="Verdana" w:hAnsi="Verdana" w:cs="Verdana"/>
        </w:rPr>
      </w:pPr>
      <w:r w:rsidRPr="00CB092F">
        <w:rPr>
          <w:rFonts w:ascii="Verdana" w:eastAsia="Verdana" w:hAnsi="Verdana" w:cs="Verdana"/>
          <w:b/>
        </w:rPr>
        <w:t>SANÇÕES ADMINISTRATIVAS</w:t>
      </w:r>
    </w:p>
    <w:p w14:paraId="4F567F73" w14:textId="77777777" w:rsidR="00E642E6" w:rsidRPr="00E642E6" w:rsidRDefault="00E642E6" w:rsidP="00E642E6">
      <w:pPr>
        <w:pStyle w:val="Subitem1"/>
        <w:numPr>
          <w:ilvl w:val="1"/>
          <w:numId w:val="9"/>
        </w:numPr>
        <w:rPr>
          <w:rFonts w:ascii="Verdana" w:hAnsi="Verdana" w:cs="Arial"/>
          <w:sz w:val="20"/>
          <w:szCs w:val="20"/>
        </w:rPr>
      </w:pPr>
      <w:r w:rsidRPr="00E642E6">
        <w:rPr>
          <w:rFonts w:ascii="Verdana" w:hAnsi="Verdana" w:cs="Arial"/>
          <w:sz w:val="20"/>
          <w:szCs w:val="20"/>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44643F36" w14:textId="77777777" w:rsidR="00E642E6" w:rsidRPr="00E642E6" w:rsidRDefault="00E642E6" w:rsidP="00E642E6">
      <w:pPr>
        <w:pStyle w:val="Subitem1"/>
        <w:numPr>
          <w:ilvl w:val="0"/>
          <w:numId w:val="0"/>
        </w:numPr>
        <w:ind w:firstLine="720"/>
        <w:rPr>
          <w:rFonts w:ascii="Verdana" w:hAnsi="Verdana" w:cs="Arial"/>
          <w:sz w:val="20"/>
          <w:szCs w:val="20"/>
        </w:rPr>
      </w:pPr>
      <w:r w:rsidRPr="00E642E6">
        <w:rPr>
          <w:rFonts w:ascii="Verdana" w:hAnsi="Verdana" w:cs="Arial"/>
          <w:sz w:val="20"/>
          <w:szCs w:val="20"/>
        </w:rPr>
        <w:t xml:space="preserve">I - Advertência, em caso de conduta que prejudique o andamento do procedimento licitatório ou da contratação; </w:t>
      </w:r>
    </w:p>
    <w:p w14:paraId="54D9CBB0" w14:textId="77777777" w:rsidR="00E642E6" w:rsidRPr="00E642E6" w:rsidRDefault="00E642E6" w:rsidP="00E642E6">
      <w:pPr>
        <w:pStyle w:val="Subitem1"/>
        <w:numPr>
          <w:ilvl w:val="0"/>
          <w:numId w:val="0"/>
        </w:numPr>
        <w:ind w:firstLine="720"/>
        <w:rPr>
          <w:rFonts w:ascii="Verdana" w:hAnsi="Verdana" w:cs="Arial"/>
          <w:sz w:val="20"/>
          <w:szCs w:val="20"/>
        </w:rPr>
      </w:pPr>
      <w:r w:rsidRPr="00E642E6">
        <w:rPr>
          <w:rFonts w:ascii="Verdana" w:hAnsi="Verdana" w:cs="Arial"/>
          <w:sz w:val="20"/>
          <w:szCs w:val="20"/>
        </w:rPr>
        <w:t xml:space="preserve">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42680D4F" w14:textId="77777777" w:rsidR="00E642E6" w:rsidRPr="00E642E6" w:rsidRDefault="00E642E6" w:rsidP="00E642E6">
      <w:pPr>
        <w:pStyle w:val="Subitem1"/>
        <w:numPr>
          <w:ilvl w:val="0"/>
          <w:numId w:val="0"/>
        </w:numPr>
        <w:ind w:firstLine="720"/>
        <w:rPr>
          <w:rFonts w:ascii="Verdana" w:hAnsi="Verdana" w:cs="Arial"/>
          <w:sz w:val="20"/>
          <w:szCs w:val="20"/>
        </w:rPr>
      </w:pPr>
      <w:r w:rsidRPr="00E642E6">
        <w:rPr>
          <w:rFonts w:ascii="Verdana" w:hAnsi="Verdana" w:cs="Arial"/>
          <w:sz w:val="20"/>
          <w:szCs w:val="20"/>
        </w:rPr>
        <w:t xml:space="preserve">III - Multa de até 20% (vinte por cento) sobre o valor total do contrato, nas seguintes hipóteses, dentre outras: </w:t>
      </w:r>
    </w:p>
    <w:p w14:paraId="2CD35888"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a) não manutenção da proposta;</w:t>
      </w:r>
    </w:p>
    <w:p w14:paraId="42F82229"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b) apresentação de declaração falsa;</w:t>
      </w:r>
    </w:p>
    <w:p w14:paraId="4443670B"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c) não apresentação de documento na fase de saneamento; </w:t>
      </w:r>
    </w:p>
    <w:p w14:paraId="68D4FD44"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d) inexecução contratual; </w:t>
      </w:r>
    </w:p>
    <w:p w14:paraId="4E050599"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e) recusa injustificada, após ser considerado adjudicatário, a assinar o contrato, aceitar ou retirar o instrumento equivalente, dentro do prazo estabelecido pela Administração; </w:t>
      </w:r>
    </w:p>
    <w:p w14:paraId="31B4AE00"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f) abandono da execução contratual;</w:t>
      </w:r>
    </w:p>
    <w:p w14:paraId="7B8413A8"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g) apresentação de documento falso;</w:t>
      </w:r>
    </w:p>
    <w:p w14:paraId="14F3162F"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lastRenderedPageBreak/>
        <w:t>h) fraude ou frustração do procedimento mediante ajuste, combinação ou qualquer outro expediente;</w:t>
      </w:r>
    </w:p>
    <w:p w14:paraId="4CA6D02E"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i) afastamento ou tentativa de afastamento de outra licitante por meio de violência, grave ameaça, fraude ou oferecimento de vantagem de qualquer tipo; </w:t>
      </w:r>
    </w:p>
    <w:p w14:paraId="368D5D03"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j) atuação de má-fé na relação contratual, comprovada em procedimento específico; </w:t>
      </w:r>
    </w:p>
    <w:p w14:paraId="68360FEF"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k) recebimento de condenação judicial definitiva por praticar, por meios dolosos, fraude fiscal no recolhimento de quaisquer tributos; </w:t>
      </w:r>
    </w:p>
    <w:p w14:paraId="7D0E277A"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l) demonstração de não possuir idoneidade para contratar com a Administração, em virtude de atos ilícitos praticados, em especial infrações à ordem econômica definidos na Lei Federal nº 8.158/91; </w:t>
      </w:r>
    </w:p>
    <w:p w14:paraId="230D637D"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m) recebimento de condenação definitiva por ato de improbidade administrativa, na forma da lei.</w:t>
      </w:r>
    </w:p>
    <w:p w14:paraId="53AE891A" w14:textId="77777777" w:rsidR="00E642E6" w:rsidRPr="00E642E6" w:rsidRDefault="00E642E6" w:rsidP="00E642E6">
      <w:pPr>
        <w:pStyle w:val="Subitem1"/>
        <w:numPr>
          <w:ilvl w:val="0"/>
          <w:numId w:val="0"/>
        </w:numPr>
        <w:ind w:firstLine="720"/>
        <w:rPr>
          <w:rFonts w:ascii="Verdana" w:hAnsi="Verdana" w:cs="Arial"/>
          <w:sz w:val="20"/>
          <w:szCs w:val="20"/>
        </w:rPr>
      </w:pPr>
      <w:r w:rsidRPr="00E642E6">
        <w:rPr>
          <w:rFonts w:ascii="Verdana" w:hAnsi="Verdana" w:cs="Arial"/>
          <w:sz w:val="20"/>
          <w:szCs w:val="20"/>
        </w:rPr>
        <w:t xml:space="preserve">IV - Suspensão temporária de participação em licitação e impedimento de licitar e contratar com a DPE/PR pelo prazo de até 2 (dois) anos, nas seguintes hipóteses: </w:t>
      </w:r>
    </w:p>
    <w:p w14:paraId="69CE8A5A"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a) recusa injustificada, após ser considerado adjudicatário, a assinar o contrato, aceitar ou retirar o instrumento equivalente, dentro do prazo estabelecido pela Administração; </w:t>
      </w:r>
    </w:p>
    <w:p w14:paraId="339E8BB8"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b) não manutenção da proposta; </w:t>
      </w:r>
    </w:p>
    <w:p w14:paraId="6462D055"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c) abandono da execução contratual;</w:t>
      </w:r>
    </w:p>
    <w:p w14:paraId="3DDF3973"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d) inexecução contratual.</w:t>
      </w:r>
    </w:p>
    <w:p w14:paraId="37ABD22F" w14:textId="77777777" w:rsidR="00E642E6" w:rsidRPr="00E642E6" w:rsidRDefault="00E642E6" w:rsidP="00E642E6">
      <w:pPr>
        <w:pStyle w:val="Subitem1"/>
        <w:numPr>
          <w:ilvl w:val="0"/>
          <w:numId w:val="0"/>
        </w:numPr>
        <w:ind w:firstLine="720"/>
        <w:rPr>
          <w:rFonts w:ascii="Verdana" w:hAnsi="Verdana" w:cs="Arial"/>
          <w:sz w:val="20"/>
          <w:szCs w:val="20"/>
        </w:rPr>
      </w:pPr>
      <w:r w:rsidRPr="00E642E6">
        <w:rPr>
          <w:rFonts w:ascii="Verdana" w:hAnsi="Verdana" w:cs="Arial"/>
          <w:sz w:val="20"/>
          <w:szCs w:val="20"/>
        </w:rPr>
        <w:t>V - Declaração de inidoneidade para licitar ou contratar com a Administração Pública, pelo prazo máximo de 05 (cinco) anos, aplicada à licitante que:</w:t>
      </w:r>
    </w:p>
    <w:p w14:paraId="55AB3402"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a) apresentação de declaração falsa na fase de habilitação;</w:t>
      </w:r>
    </w:p>
    <w:p w14:paraId="23F70FE3"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b) apresentação de documento falso; </w:t>
      </w:r>
    </w:p>
    <w:p w14:paraId="5829452A"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c) fraude ou frustração do procedimento mediante ajuste, combinação ou qualquer outro expediente; </w:t>
      </w:r>
    </w:p>
    <w:p w14:paraId="424F43F5"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d) afastamento ou tentativa de afastamento de outra licitante por meio de violência, grave ameaça, fraude ou oferecimento de vantagem de qualquer tipo; </w:t>
      </w:r>
    </w:p>
    <w:p w14:paraId="75EEF6D3"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e) atuação de má-fé na relação contratual, comprovada em procedimento específico;</w:t>
      </w:r>
    </w:p>
    <w:p w14:paraId="6B800146"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f) recebimento de condenação judicial definitiva por praticar, por meios dolosos, fraude fiscal no recolhimento de quaisquer tributos; </w:t>
      </w:r>
    </w:p>
    <w:p w14:paraId="28BDC7C0"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g) demonstração de não possuir idoneidade para contratar com a Administração, em virtude de atos ilícitos praticados, em especial infrações à ordem econômica definidos na Lei Federal nº 8.158/91;</w:t>
      </w:r>
    </w:p>
    <w:p w14:paraId="13A4EB31" w14:textId="77777777" w:rsidR="00E642E6" w:rsidRPr="00E642E6" w:rsidRDefault="00E642E6" w:rsidP="00E642E6">
      <w:pPr>
        <w:pStyle w:val="Subitem1"/>
        <w:numPr>
          <w:ilvl w:val="0"/>
          <w:numId w:val="0"/>
        </w:numPr>
        <w:ind w:left="709" w:firstLine="11"/>
        <w:rPr>
          <w:rFonts w:ascii="Verdana" w:hAnsi="Verdana" w:cs="Arial"/>
          <w:sz w:val="20"/>
          <w:szCs w:val="20"/>
        </w:rPr>
      </w:pPr>
      <w:r w:rsidRPr="00E642E6">
        <w:rPr>
          <w:rFonts w:ascii="Verdana" w:hAnsi="Verdana" w:cs="Arial"/>
          <w:sz w:val="20"/>
          <w:szCs w:val="20"/>
        </w:rPr>
        <w:t xml:space="preserve">h) recebimento de condenação definitiva por ato de improbidade administrativa, na forma da lei. </w:t>
      </w:r>
    </w:p>
    <w:p w14:paraId="38DF737E" w14:textId="77777777" w:rsidR="00283B46" w:rsidRPr="00283B46" w:rsidRDefault="00283B46" w:rsidP="00283B46">
      <w:pPr>
        <w:pStyle w:val="PargrafodaLista"/>
        <w:numPr>
          <w:ilvl w:val="0"/>
          <w:numId w:val="12"/>
        </w:numPr>
        <w:spacing w:line="276" w:lineRule="auto"/>
        <w:jc w:val="both"/>
        <w:rPr>
          <w:rFonts w:ascii="Verdana" w:hAnsi="Verdana" w:cs="Arial"/>
          <w:vanish/>
        </w:rPr>
      </w:pPr>
    </w:p>
    <w:p w14:paraId="6F5E878E" w14:textId="77777777" w:rsidR="00283B46" w:rsidRPr="00283B46" w:rsidRDefault="00283B46" w:rsidP="00283B46">
      <w:pPr>
        <w:pStyle w:val="PargrafodaLista"/>
        <w:numPr>
          <w:ilvl w:val="0"/>
          <w:numId w:val="12"/>
        </w:numPr>
        <w:spacing w:line="276" w:lineRule="auto"/>
        <w:jc w:val="both"/>
        <w:rPr>
          <w:rFonts w:ascii="Verdana" w:hAnsi="Verdana" w:cs="Arial"/>
          <w:vanish/>
        </w:rPr>
      </w:pPr>
    </w:p>
    <w:p w14:paraId="18834A2D" w14:textId="77777777" w:rsidR="00283B46" w:rsidRPr="00283B46" w:rsidRDefault="00283B46" w:rsidP="00283B46">
      <w:pPr>
        <w:pStyle w:val="PargrafodaLista"/>
        <w:numPr>
          <w:ilvl w:val="0"/>
          <w:numId w:val="12"/>
        </w:numPr>
        <w:spacing w:line="276" w:lineRule="auto"/>
        <w:jc w:val="both"/>
        <w:rPr>
          <w:rFonts w:ascii="Verdana" w:hAnsi="Verdana" w:cs="Arial"/>
          <w:vanish/>
        </w:rPr>
      </w:pPr>
    </w:p>
    <w:p w14:paraId="7FC14FEC" w14:textId="77777777" w:rsidR="00283B46" w:rsidRPr="00283B46" w:rsidRDefault="00283B46" w:rsidP="00283B46">
      <w:pPr>
        <w:pStyle w:val="PargrafodaLista"/>
        <w:numPr>
          <w:ilvl w:val="0"/>
          <w:numId w:val="12"/>
        </w:numPr>
        <w:spacing w:line="276" w:lineRule="auto"/>
        <w:jc w:val="both"/>
        <w:rPr>
          <w:rFonts w:ascii="Verdana" w:hAnsi="Verdana" w:cs="Arial"/>
          <w:vanish/>
        </w:rPr>
      </w:pPr>
    </w:p>
    <w:p w14:paraId="36241E0D" w14:textId="77777777" w:rsidR="00283B46" w:rsidRPr="00283B46" w:rsidRDefault="00283B46" w:rsidP="00283B46">
      <w:pPr>
        <w:pStyle w:val="PargrafodaLista"/>
        <w:numPr>
          <w:ilvl w:val="0"/>
          <w:numId w:val="12"/>
        </w:numPr>
        <w:spacing w:line="276" w:lineRule="auto"/>
        <w:jc w:val="both"/>
        <w:rPr>
          <w:rFonts w:ascii="Verdana" w:hAnsi="Verdana" w:cs="Arial"/>
          <w:vanish/>
        </w:rPr>
      </w:pPr>
    </w:p>
    <w:p w14:paraId="22A1A261" w14:textId="77777777" w:rsidR="00283B46" w:rsidRPr="00283B46" w:rsidRDefault="00283B46" w:rsidP="00283B46">
      <w:pPr>
        <w:pStyle w:val="PargrafodaLista"/>
        <w:numPr>
          <w:ilvl w:val="0"/>
          <w:numId w:val="12"/>
        </w:numPr>
        <w:spacing w:line="276" w:lineRule="auto"/>
        <w:jc w:val="both"/>
        <w:rPr>
          <w:rFonts w:ascii="Verdana" w:hAnsi="Verdana" w:cs="Arial"/>
          <w:vanish/>
        </w:rPr>
      </w:pPr>
    </w:p>
    <w:p w14:paraId="2DDF2BEC" w14:textId="77777777" w:rsidR="00283B46" w:rsidRPr="00283B46" w:rsidRDefault="00283B46" w:rsidP="00283B46">
      <w:pPr>
        <w:pStyle w:val="PargrafodaLista"/>
        <w:numPr>
          <w:ilvl w:val="0"/>
          <w:numId w:val="12"/>
        </w:numPr>
        <w:spacing w:line="276" w:lineRule="auto"/>
        <w:jc w:val="both"/>
        <w:rPr>
          <w:rFonts w:ascii="Verdana" w:hAnsi="Verdana" w:cs="Arial"/>
          <w:vanish/>
        </w:rPr>
      </w:pPr>
    </w:p>
    <w:p w14:paraId="65A4B78D" w14:textId="77777777" w:rsidR="00283B46" w:rsidRPr="00283B46" w:rsidRDefault="00283B46" w:rsidP="00283B46">
      <w:pPr>
        <w:pStyle w:val="PargrafodaLista"/>
        <w:numPr>
          <w:ilvl w:val="0"/>
          <w:numId w:val="12"/>
        </w:numPr>
        <w:spacing w:line="276" w:lineRule="auto"/>
        <w:jc w:val="both"/>
        <w:rPr>
          <w:rFonts w:ascii="Verdana" w:hAnsi="Verdana" w:cs="Arial"/>
          <w:vanish/>
        </w:rPr>
      </w:pPr>
    </w:p>
    <w:p w14:paraId="7B228C9D" w14:textId="77777777" w:rsidR="00283B46" w:rsidRPr="00283B46" w:rsidRDefault="00283B46" w:rsidP="00283B46">
      <w:pPr>
        <w:pStyle w:val="PargrafodaLista"/>
        <w:numPr>
          <w:ilvl w:val="0"/>
          <w:numId w:val="12"/>
        </w:numPr>
        <w:spacing w:line="276" w:lineRule="auto"/>
        <w:jc w:val="both"/>
        <w:rPr>
          <w:rFonts w:ascii="Verdana" w:hAnsi="Verdana" w:cs="Arial"/>
          <w:vanish/>
        </w:rPr>
      </w:pPr>
    </w:p>
    <w:p w14:paraId="77794E8E" w14:textId="77777777" w:rsidR="00283B46" w:rsidRPr="00283B46" w:rsidRDefault="00283B46" w:rsidP="00283B46">
      <w:pPr>
        <w:pStyle w:val="PargrafodaLista"/>
        <w:numPr>
          <w:ilvl w:val="1"/>
          <w:numId w:val="12"/>
        </w:numPr>
        <w:spacing w:line="276" w:lineRule="auto"/>
        <w:jc w:val="both"/>
        <w:rPr>
          <w:rFonts w:ascii="Verdana" w:hAnsi="Verdana" w:cs="Arial"/>
          <w:vanish/>
        </w:rPr>
      </w:pPr>
    </w:p>
    <w:p w14:paraId="03C7909B" w14:textId="77777777" w:rsidR="00891140" w:rsidRPr="00E642E6" w:rsidRDefault="00E642E6" w:rsidP="00283B46">
      <w:pPr>
        <w:pStyle w:val="PargrafodaLista"/>
        <w:numPr>
          <w:ilvl w:val="1"/>
          <w:numId w:val="12"/>
        </w:numPr>
        <w:spacing w:line="276" w:lineRule="auto"/>
        <w:jc w:val="both"/>
        <w:rPr>
          <w:rFonts w:ascii="Arial" w:eastAsia="Verdana" w:hAnsi="Arial" w:cs="Arial"/>
          <w:b/>
          <w:sz w:val="24"/>
          <w:szCs w:val="24"/>
        </w:rPr>
      </w:pPr>
      <w:r w:rsidRPr="00E642E6">
        <w:rPr>
          <w:rFonts w:ascii="Verdana" w:hAnsi="Verdana" w:cs="Arial"/>
        </w:rPr>
        <w:t>As sanções previstas acima poderão ser aplicadas cumulativamente.</w:t>
      </w:r>
    </w:p>
    <w:p w14:paraId="1A0336E5" w14:textId="77777777" w:rsidR="00E642E6" w:rsidRPr="00E642E6" w:rsidRDefault="00E642E6" w:rsidP="00E642E6">
      <w:pPr>
        <w:pStyle w:val="PargrafodaLista"/>
        <w:spacing w:line="276" w:lineRule="auto"/>
        <w:jc w:val="both"/>
        <w:rPr>
          <w:rFonts w:ascii="Arial" w:eastAsia="Verdana" w:hAnsi="Arial" w:cs="Arial"/>
          <w:b/>
          <w:sz w:val="24"/>
          <w:szCs w:val="24"/>
        </w:rPr>
      </w:pPr>
    </w:p>
    <w:p w14:paraId="085DA598" w14:textId="77777777" w:rsidR="00891140" w:rsidRPr="00CB092F" w:rsidRDefault="00CB092F" w:rsidP="00CB092F">
      <w:pPr>
        <w:pStyle w:val="PargrafodaLista"/>
        <w:numPr>
          <w:ilvl w:val="0"/>
          <w:numId w:val="9"/>
        </w:numPr>
        <w:spacing w:line="276" w:lineRule="auto"/>
        <w:rPr>
          <w:rFonts w:ascii="Verdana" w:eastAsia="Verdana" w:hAnsi="Verdana" w:cs="Verdana"/>
        </w:rPr>
      </w:pPr>
      <w:r>
        <w:rPr>
          <w:rFonts w:ascii="Verdana" w:eastAsia="Verdana" w:hAnsi="Verdana" w:cs="Verdana"/>
          <w:b/>
        </w:rPr>
        <w:t xml:space="preserve"> </w:t>
      </w:r>
      <w:r w:rsidR="00837DD6" w:rsidRPr="00CB092F">
        <w:rPr>
          <w:rFonts w:ascii="Verdana" w:eastAsia="Verdana" w:hAnsi="Verdana" w:cs="Verdana"/>
          <w:b/>
        </w:rPr>
        <w:t>LEGISLAÇÃO APLICÁVEL</w:t>
      </w:r>
    </w:p>
    <w:p w14:paraId="0BA666C1" w14:textId="77777777" w:rsidR="00891140" w:rsidRPr="00CB092F" w:rsidRDefault="00837DD6" w:rsidP="00CB092F">
      <w:pPr>
        <w:pStyle w:val="PargrafodaLista"/>
        <w:numPr>
          <w:ilvl w:val="1"/>
          <w:numId w:val="9"/>
        </w:numPr>
        <w:spacing w:line="276" w:lineRule="auto"/>
        <w:jc w:val="both"/>
        <w:rPr>
          <w:rFonts w:ascii="Verdana" w:eastAsia="Verdana" w:hAnsi="Verdana" w:cs="Verdana"/>
        </w:rPr>
      </w:pPr>
      <w:r w:rsidRPr="00CB092F">
        <w:rPr>
          <w:rFonts w:ascii="Verdana" w:eastAsia="Verdana" w:hAnsi="Verdana" w:cs="Verdana"/>
        </w:rPr>
        <w:t>Aplicam-se ao presente termo as disposições contidas na Lei Federal nº 10.520/02, na Lei Complementar Federal nº 123/06, na Lei Estadual nº 15.608/07 e legislação complementar, aplicáveis subsidiariamente, no que couber, a Lei Federal nº 8.666/1993 e a Lei Federal nº 8.078/90.</w:t>
      </w:r>
    </w:p>
    <w:p w14:paraId="09C0A5E0" w14:textId="77777777" w:rsidR="00891140" w:rsidRPr="00CB092F" w:rsidRDefault="00837DD6" w:rsidP="00CB092F">
      <w:pPr>
        <w:pStyle w:val="PargrafodaLista"/>
        <w:numPr>
          <w:ilvl w:val="1"/>
          <w:numId w:val="9"/>
        </w:numPr>
        <w:spacing w:line="276" w:lineRule="auto"/>
        <w:jc w:val="both"/>
        <w:rPr>
          <w:rFonts w:ascii="Verdana" w:eastAsia="Verdana" w:hAnsi="Verdana" w:cs="Verdana"/>
        </w:rPr>
      </w:pPr>
      <w:r w:rsidRPr="00CB092F">
        <w:rPr>
          <w:rFonts w:ascii="Verdana" w:eastAsia="Verdana" w:hAnsi="Verdana" w:cs="Verdana"/>
        </w:rPr>
        <w:t>Os diplomas legais acima indicados aplicam-se especialmente quanto aos casos omissos.</w:t>
      </w:r>
    </w:p>
    <w:p w14:paraId="3EA838D9" w14:textId="77777777" w:rsidR="00891140" w:rsidRDefault="00891140">
      <w:pPr>
        <w:spacing w:after="200" w:line="276" w:lineRule="auto"/>
        <w:rPr>
          <w:rFonts w:ascii="Verdana" w:eastAsia="Verdana" w:hAnsi="Verdana" w:cs="Verdana"/>
          <w:highlight w:val="yellow"/>
        </w:rPr>
      </w:pPr>
    </w:p>
    <w:p w14:paraId="5699B8B1" w14:textId="77777777" w:rsidR="00891140" w:rsidRDefault="00891140">
      <w:pPr>
        <w:pBdr>
          <w:top w:val="nil"/>
          <w:left w:val="nil"/>
          <w:bottom w:val="nil"/>
          <w:right w:val="nil"/>
          <w:between w:val="nil"/>
        </w:pBdr>
        <w:spacing w:after="140" w:line="288" w:lineRule="auto"/>
        <w:rPr>
          <w:rFonts w:ascii="Verdana" w:eastAsia="Verdana" w:hAnsi="Verdana" w:cs="Verdana"/>
        </w:rPr>
      </w:pPr>
    </w:p>
    <w:p w14:paraId="624F52AA" w14:textId="77777777" w:rsidR="00891140" w:rsidRDefault="00891140">
      <w:pPr>
        <w:pBdr>
          <w:top w:val="nil"/>
          <w:left w:val="nil"/>
          <w:bottom w:val="nil"/>
          <w:right w:val="nil"/>
          <w:between w:val="nil"/>
        </w:pBdr>
        <w:spacing w:after="140" w:line="288" w:lineRule="auto"/>
        <w:rPr>
          <w:rFonts w:ascii="Verdana" w:eastAsia="Verdana" w:hAnsi="Verdana" w:cs="Verdana"/>
        </w:rPr>
      </w:pPr>
    </w:p>
    <w:p w14:paraId="182320F9" w14:textId="77777777" w:rsidR="00891140" w:rsidRDefault="00891140">
      <w:pPr>
        <w:spacing w:line="276" w:lineRule="auto"/>
        <w:jc w:val="center"/>
        <w:rPr>
          <w:rFonts w:ascii="Verdana" w:eastAsia="Verdana" w:hAnsi="Verdana" w:cs="Verdana"/>
          <w:b/>
        </w:rPr>
      </w:pPr>
    </w:p>
    <w:p w14:paraId="16B4A270" w14:textId="77777777" w:rsidR="00891140" w:rsidRDefault="00891140">
      <w:pPr>
        <w:spacing w:line="276" w:lineRule="auto"/>
        <w:jc w:val="center"/>
        <w:rPr>
          <w:rFonts w:ascii="Verdana" w:eastAsia="Verdana" w:hAnsi="Verdana" w:cs="Verdana"/>
          <w:b/>
        </w:rPr>
      </w:pPr>
    </w:p>
    <w:p w14:paraId="2AC85C16" w14:textId="77777777" w:rsidR="00891140" w:rsidRDefault="00891140">
      <w:pPr>
        <w:spacing w:line="276" w:lineRule="auto"/>
        <w:jc w:val="center"/>
        <w:rPr>
          <w:rFonts w:ascii="Verdana" w:eastAsia="Verdana" w:hAnsi="Verdana" w:cs="Verdana"/>
          <w:b/>
        </w:rPr>
      </w:pPr>
    </w:p>
    <w:p w14:paraId="638170B6" w14:textId="77777777" w:rsidR="00891140" w:rsidRDefault="00891140">
      <w:pPr>
        <w:spacing w:line="276" w:lineRule="auto"/>
        <w:jc w:val="center"/>
        <w:rPr>
          <w:rFonts w:ascii="Verdana" w:eastAsia="Verdana" w:hAnsi="Verdana" w:cs="Verdana"/>
          <w:b/>
        </w:rPr>
      </w:pPr>
    </w:p>
    <w:p w14:paraId="77CDE336" w14:textId="77777777" w:rsidR="00D46A95" w:rsidRDefault="00D46A95">
      <w:pPr>
        <w:spacing w:line="276" w:lineRule="auto"/>
        <w:jc w:val="center"/>
        <w:rPr>
          <w:rFonts w:ascii="Verdana" w:eastAsia="Verdana" w:hAnsi="Verdana" w:cs="Verdana"/>
          <w:b/>
        </w:rPr>
      </w:pPr>
    </w:p>
    <w:p w14:paraId="30927A71" w14:textId="77777777" w:rsidR="00D46A95" w:rsidRDefault="00D46A95">
      <w:pPr>
        <w:spacing w:line="276" w:lineRule="auto"/>
        <w:jc w:val="center"/>
        <w:rPr>
          <w:rFonts w:ascii="Verdana" w:eastAsia="Verdana" w:hAnsi="Verdana" w:cs="Verdana"/>
          <w:b/>
        </w:rPr>
      </w:pPr>
    </w:p>
    <w:p w14:paraId="7E700335" w14:textId="77777777" w:rsidR="00D46A95" w:rsidRDefault="00D46A95">
      <w:pPr>
        <w:spacing w:line="276" w:lineRule="auto"/>
        <w:jc w:val="center"/>
        <w:rPr>
          <w:rFonts w:ascii="Verdana" w:eastAsia="Verdana" w:hAnsi="Verdana" w:cs="Verdana"/>
          <w:b/>
        </w:rPr>
      </w:pPr>
    </w:p>
    <w:p w14:paraId="2A38175E" w14:textId="77777777" w:rsidR="00E642E6" w:rsidRDefault="00E642E6">
      <w:pPr>
        <w:spacing w:line="276" w:lineRule="auto"/>
        <w:jc w:val="center"/>
        <w:rPr>
          <w:rFonts w:ascii="Verdana" w:eastAsia="Verdana" w:hAnsi="Verdana" w:cs="Verdana"/>
          <w:b/>
        </w:rPr>
      </w:pPr>
    </w:p>
    <w:p w14:paraId="44E54897" w14:textId="77777777" w:rsidR="00E642E6" w:rsidRDefault="00E642E6">
      <w:pPr>
        <w:spacing w:line="276" w:lineRule="auto"/>
        <w:jc w:val="center"/>
        <w:rPr>
          <w:rFonts w:ascii="Verdana" w:eastAsia="Verdana" w:hAnsi="Verdana" w:cs="Verdana"/>
          <w:b/>
        </w:rPr>
      </w:pPr>
    </w:p>
    <w:p w14:paraId="2B1EA1B9" w14:textId="77777777" w:rsidR="00E642E6" w:rsidRDefault="00E642E6">
      <w:pPr>
        <w:spacing w:line="276" w:lineRule="auto"/>
        <w:jc w:val="center"/>
        <w:rPr>
          <w:rFonts w:ascii="Verdana" w:eastAsia="Verdana" w:hAnsi="Verdana" w:cs="Verdana"/>
          <w:b/>
        </w:rPr>
      </w:pPr>
    </w:p>
    <w:p w14:paraId="512EFA04" w14:textId="77777777" w:rsidR="00E642E6" w:rsidRDefault="00E642E6">
      <w:pPr>
        <w:spacing w:line="276" w:lineRule="auto"/>
        <w:jc w:val="center"/>
        <w:rPr>
          <w:rFonts w:ascii="Verdana" w:eastAsia="Verdana" w:hAnsi="Verdana" w:cs="Verdana"/>
          <w:b/>
        </w:rPr>
      </w:pPr>
    </w:p>
    <w:p w14:paraId="123A540E" w14:textId="77777777" w:rsidR="00E642E6" w:rsidRDefault="00E642E6">
      <w:pPr>
        <w:spacing w:line="276" w:lineRule="auto"/>
        <w:jc w:val="center"/>
        <w:rPr>
          <w:rFonts w:ascii="Verdana" w:eastAsia="Verdana" w:hAnsi="Verdana" w:cs="Verdana"/>
          <w:b/>
        </w:rPr>
      </w:pPr>
    </w:p>
    <w:p w14:paraId="62B76670" w14:textId="77777777" w:rsidR="00E642E6" w:rsidRDefault="00E642E6">
      <w:pPr>
        <w:spacing w:line="276" w:lineRule="auto"/>
        <w:jc w:val="center"/>
        <w:rPr>
          <w:rFonts w:ascii="Verdana" w:eastAsia="Verdana" w:hAnsi="Verdana" w:cs="Verdana"/>
          <w:b/>
        </w:rPr>
      </w:pPr>
    </w:p>
    <w:p w14:paraId="30E1D039" w14:textId="77777777" w:rsidR="00E642E6" w:rsidRDefault="00E642E6">
      <w:pPr>
        <w:spacing w:line="276" w:lineRule="auto"/>
        <w:jc w:val="center"/>
        <w:rPr>
          <w:rFonts w:ascii="Verdana" w:eastAsia="Verdana" w:hAnsi="Verdana" w:cs="Verdana"/>
          <w:b/>
        </w:rPr>
      </w:pPr>
    </w:p>
    <w:p w14:paraId="61FDE602" w14:textId="77777777" w:rsidR="00E642E6" w:rsidRDefault="00E642E6">
      <w:pPr>
        <w:spacing w:line="276" w:lineRule="auto"/>
        <w:jc w:val="center"/>
        <w:rPr>
          <w:rFonts w:ascii="Verdana" w:eastAsia="Verdana" w:hAnsi="Verdana" w:cs="Verdana"/>
          <w:b/>
        </w:rPr>
      </w:pPr>
    </w:p>
    <w:p w14:paraId="646DC99E" w14:textId="77777777" w:rsidR="00E642E6" w:rsidRDefault="00E642E6">
      <w:pPr>
        <w:spacing w:line="276" w:lineRule="auto"/>
        <w:jc w:val="center"/>
        <w:rPr>
          <w:rFonts w:ascii="Verdana" w:eastAsia="Verdana" w:hAnsi="Verdana" w:cs="Verdana"/>
          <w:b/>
        </w:rPr>
      </w:pPr>
    </w:p>
    <w:p w14:paraId="62DCAC01" w14:textId="77777777" w:rsidR="00E642E6" w:rsidRDefault="00E642E6">
      <w:pPr>
        <w:spacing w:line="276" w:lineRule="auto"/>
        <w:jc w:val="center"/>
        <w:rPr>
          <w:rFonts w:ascii="Verdana" w:eastAsia="Verdana" w:hAnsi="Verdana" w:cs="Verdana"/>
          <w:b/>
        </w:rPr>
      </w:pPr>
    </w:p>
    <w:p w14:paraId="46BF9AFF" w14:textId="77777777" w:rsidR="00E642E6" w:rsidRDefault="00E642E6">
      <w:pPr>
        <w:spacing w:line="276" w:lineRule="auto"/>
        <w:jc w:val="center"/>
        <w:rPr>
          <w:rFonts w:ascii="Verdana" w:eastAsia="Verdana" w:hAnsi="Verdana" w:cs="Verdana"/>
          <w:b/>
        </w:rPr>
      </w:pPr>
    </w:p>
    <w:p w14:paraId="3FAA1369" w14:textId="77777777" w:rsidR="00E642E6" w:rsidRDefault="00E642E6">
      <w:pPr>
        <w:spacing w:line="276" w:lineRule="auto"/>
        <w:jc w:val="center"/>
        <w:rPr>
          <w:rFonts w:ascii="Verdana" w:eastAsia="Verdana" w:hAnsi="Verdana" w:cs="Verdana"/>
          <w:b/>
        </w:rPr>
      </w:pPr>
    </w:p>
    <w:p w14:paraId="7AB776C3" w14:textId="77777777" w:rsidR="00E642E6" w:rsidRDefault="00E642E6">
      <w:pPr>
        <w:spacing w:line="276" w:lineRule="auto"/>
        <w:jc w:val="center"/>
        <w:rPr>
          <w:rFonts w:ascii="Verdana" w:eastAsia="Verdana" w:hAnsi="Verdana" w:cs="Verdana"/>
          <w:b/>
        </w:rPr>
      </w:pPr>
    </w:p>
    <w:p w14:paraId="6B540BF3" w14:textId="77777777" w:rsidR="00E642E6" w:rsidRDefault="00E642E6">
      <w:pPr>
        <w:spacing w:line="276" w:lineRule="auto"/>
        <w:jc w:val="center"/>
        <w:rPr>
          <w:rFonts w:ascii="Verdana" w:eastAsia="Verdana" w:hAnsi="Verdana" w:cs="Verdana"/>
          <w:b/>
        </w:rPr>
      </w:pPr>
    </w:p>
    <w:p w14:paraId="125B65E3" w14:textId="77777777" w:rsidR="00E642E6" w:rsidRDefault="00E642E6">
      <w:pPr>
        <w:spacing w:line="276" w:lineRule="auto"/>
        <w:jc w:val="center"/>
        <w:rPr>
          <w:rFonts w:ascii="Verdana" w:eastAsia="Verdana" w:hAnsi="Verdana" w:cs="Verdana"/>
          <w:b/>
        </w:rPr>
      </w:pPr>
    </w:p>
    <w:p w14:paraId="57606BA3" w14:textId="77777777" w:rsidR="000D1FF6" w:rsidRDefault="000D1FF6">
      <w:pPr>
        <w:spacing w:line="276" w:lineRule="auto"/>
        <w:jc w:val="center"/>
        <w:rPr>
          <w:rFonts w:ascii="Verdana" w:eastAsia="Verdana" w:hAnsi="Verdana" w:cs="Verdana"/>
          <w:b/>
        </w:rPr>
      </w:pPr>
    </w:p>
    <w:p w14:paraId="290E3292" w14:textId="77777777" w:rsidR="000D1FF6" w:rsidRDefault="000D1FF6">
      <w:pPr>
        <w:spacing w:line="276" w:lineRule="auto"/>
        <w:jc w:val="center"/>
        <w:rPr>
          <w:rFonts w:ascii="Verdana" w:eastAsia="Verdana" w:hAnsi="Verdana" w:cs="Verdana"/>
          <w:b/>
        </w:rPr>
      </w:pPr>
    </w:p>
    <w:p w14:paraId="20B6C32A" w14:textId="77777777" w:rsidR="000D1FF6" w:rsidRDefault="000D1FF6">
      <w:pPr>
        <w:spacing w:line="276" w:lineRule="auto"/>
        <w:jc w:val="center"/>
        <w:rPr>
          <w:rFonts w:ascii="Verdana" w:eastAsia="Verdana" w:hAnsi="Verdana" w:cs="Verdana"/>
          <w:b/>
        </w:rPr>
      </w:pPr>
    </w:p>
    <w:p w14:paraId="1E69D79C" w14:textId="77777777" w:rsidR="000D1FF6" w:rsidRDefault="000D1FF6">
      <w:pPr>
        <w:spacing w:line="276" w:lineRule="auto"/>
        <w:jc w:val="center"/>
        <w:rPr>
          <w:rFonts w:ascii="Verdana" w:eastAsia="Verdana" w:hAnsi="Verdana" w:cs="Verdana"/>
          <w:b/>
        </w:rPr>
      </w:pPr>
    </w:p>
    <w:p w14:paraId="5D813BBC" w14:textId="77777777" w:rsidR="000D1FF6" w:rsidRDefault="000D1FF6">
      <w:pPr>
        <w:spacing w:line="276" w:lineRule="auto"/>
        <w:jc w:val="center"/>
        <w:rPr>
          <w:rFonts w:ascii="Verdana" w:eastAsia="Verdana" w:hAnsi="Verdana" w:cs="Verdana"/>
          <w:b/>
        </w:rPr>
      </w:pPr>
    </w:p>
    <w:p w14:paraId="41DD80C0" w14:textId="77777777" w:rsidR="000D1FF6" w:rsidRDefault="000D1FF6">
      <w:pPr>
        <w:spacing w:line="276" w:lineRule="auto"/>
        <w:jc w:val="center"/>
        <w:rPr>
          <w:rFonts w:ascii="Verdana" w:eastAsia="Verdana" w:hAnsi="Verdana" w:cs="Verdana"/>
          <w:b/>
        </w:rPr>
      </w:pPr>
    </w:p>
    <w:p w14:paraId="69A11D57" w14:textId="77777777" w:rsidR="009B224B" w:rsidRDefault="009B224B">
      <w:pPr>
        <w:spacing w:line="276" w:lineRule="auto"/>
        <w:jc w:val="center"/>
        <w:rPr>
          <w:rFonts w:ascii="Verdana" w:eastAsia="Verdana" w:hAnsi="Verdana" w:cs="Verdana"/>
          <w:b/>
        </w:rPr>
      </w:pPr>
    </w:p>
    <w:p w14:paraId="64EF7968" w14:textId="77777777" w:rsidR="009B224B" w:rsidRDefault="009B224B">
      <w:pPr>
        <w:spacing w:line="276" w:lineRule="auto"/>
        <w:jc w:val="center"/>
        <w:rPr>
          <w:rFonts w:ascii="Verdana" w:eastAsia="Verdana" w:hAnsi="Verdana" w:cs="Verdana"/>
          <w:b/>
        </w:rPr>
      </w:pPr>
    </w:p>
    <w:p w14:paraId="52116CB6" w14:textId="77777777" w:rsidR="009B224B" w:rsidRDefault="009B224B">
      <w:pPr>
        <w:spacing w:line="276" w:lineRule="auto"/>
        <w:jc w:val="center"/>
        <w:rPr>
          <w:rFonts w:ascii="Verdana" w:eastAsia="Verdana" w:hAnsi="Verdana" w:cs="Verdana"/>
          <w:b/>
        </w:rPr>
      </w:pPr>
    </w:p>
    <w:p w14:paraId="01846B78" w14:textId="77777777" w:rsidR="009B224B" w:rsidRDefault="009B224B">
      <w:pPr>
        <w:spacing w:line="276" w:lineRule="auto"/>
        <w:jc w:val="center"/>
        <w:rPr>
          <w:rFonts w:ascii="Verdana" w:eastAsia="Verdana" w:hAnsi="Verdana" w:cs="Verdana"/>
          <w:b/>
        </w:rPr>
      </w:pPr>
    </w:p>
    <w:p w14:paraId="501B9CE8" w14:textId="77777777" w:rsidR="009B224B" w:rsidRDefault="009B224B">
      <w:pPr>
        <w:spacing w:line="276" w:lineRule="auto"/>
        <w:jc w:val="center"/>
        <w:rPr>
          <w:rFonts w:ascii="Verdana" w:eastAsia="Verdana" w:hAnsi="Verdana" w:cs="Verdana"/>
          <w:b/>
        </w:rPr>
      </w:pPr>
    </w:p>
    <w:p w14:paraId="4E5F409B" w14:textId="77777777" w:rsidR="009B224B" w:rsidRDefault="009B224B">
      <w:pPr>
        <w:spacing w:line="276" w:lineRule="auto"/>
        <w:jc w:val="center"/>
        <w:rPr>
          <w:rFonts w:ascii="Verdana" w:eastAsia="Verdana" w:hAnsi="Verdana" w:cs="Verdana"/>
          <w:b/>
        </w:rPr>
      </w:pPr>
    </w:p>
    <w:p w14:paraId="373E54D3" w14:textId="77777777" w:rsidR="009B224B" w:rsidRDefault="009B224B">
      <w:pPr>
        <w:spacing w:line="276" w:lineRule="auto"/>
        <w:jc w:val="center"/>
        <w:rPr>
          <w:rFonts w:ascii="Verdana" w:eastAsia="Verdana" w:hAnsi="Verdana" w:cs="Verdana"/>
          <w:b/>
        </w:rPr>
      </w:pPr>
    </w:p>
    <w:p w14:paraId="6D48E64F" w14:textId="77777777" w:rsidR="00891140" w:rsidRDefault="00837DD6">
      <w:pPr>
        <w:spacing w:line="276" w:lineRule="auto"/>
        <w:jc w:val="center"/>
        <w:rPr>
          <w:rFonts w:ascii="Verdana" w:eastAsia="Verdana" w:hAnsi="Verdana" w:cs="Verdana"/>
          <w:b/>
        </w:rPr>
      </w:pPr>
      <w:r>
        <w:rPr>
          <w:rFonts w:ascii="Verdana" w:eastAsia="Verdana" w:hAnsi="Verdana" w:cs="Verdana"/>
          <w:b/>
        </w:rPr>
        <w:lastRenderedPageBreak/>
        <w:t>APÊNDICE I - TERMO DE VISTORIA</w:t>
      </w:r>
    </w:p>
    <w:p w14:paraId="20B865BA" w14:textId="77777777" w:rsidR="00891140" w:rsidRDefault="00891140">
      <w:pPr>
        <w:spacing w:line="276" w:lineRule="auto"/>
        <w:jc w:val="center"/>
        <w:rPr>
          <w:rFonts w:ascii="Verdana" w:eastAsia="Verdana" w:hAnsi="Verdana" w:cs="Verdana"/>
          <w:b/>
        </w:rPr>
      </w:pPr>
    </w:p>
    <w:p w14:paraId="5D236251" w14:textId="77777777" w:rsidR="00891140" w:rsidRDefault="00891140">
      <w:pPr>
        <w:spacing w:line="276" w:lineRule="auto"/>
        <w:jc w:val="center"/>
        <w:rPr>
          <w:rFonts w:ascii="Verdana" w:eastAsia="Verdana" w:hAnsi="Verdana" w:cs="Verdana"/>
          <w:b/>
        </w:rPr>
      </w:pPr>
    </w:p>
    <w:p w14:paraId="317F9DC9" w14:textId="77777777" w:rsidR="00891140" w:rsidRDefault="00837DD6">
      <w:pPr>
        <w:spacing w:line="276" w:lineRule="auto"/>
        <w:jc w:val="both"/>
        <w:rPr>
          <w:rFonts w:ascii="Verdana" w:eastAsia="Verdana" w:hAnsi="Verdana" w:cs="Verdana"/>
        </w:rPr>
      </w:pPr>
      <w:r>
        <w:rPr>
          <w:rFonts w:ascii="Verdana" w:eastAsia="Verdana" w:hAnsi="Verdana" w:cs="Verdana"/>
        </w:rPr>
        <w:t>Eu, __________________________________________________, portador do CPF _______________________, representante da empresa ___________________________________________________, CNPJ ______________________, compareci no Almoxarifado da Defensoria Pública do Estado do Paraná, localizado no município de Colombo, no dia ____ de ____________________ de 2021, e vistoriei os móveis com o intuito de elaborar proposta para a licitação de contratação de serviços de manutenção corretiva, montagem e desmontagem do mobiliário da Defensoria Pública do Estado do Paraná em Curitiba e Região Metropolitana</w:t>
      </w:r>
    </w:p>
    <w:p w14:paraId="07D4F221" w14:textId="77777777" w:rsidR="00891140" w:rsidRDefault="00891140">
      <w:pPr>
        <w:spacing w:line="276" w:lineRule="auto"/>
        <w:jc w:val="both"/>
        <w:rPr>
          <w:rFonts w:ascii="Verdana" w:eastAsia="Verdana" w:hAnsi="Verdana" w:cs="Verdana"/>
        </w:rPr>
      </w:pPr>
    </w:p>
    <w:p w14:paraId="0F5981C1" w14:textId="77777777" w:rsidR="00891140" w:rsidRDefault="00891140">
      <w:pPr>
        <w:spacing w:line="276" w:lineRule="auto"/>
        <w:jc w:val="both"/>
        <w:rPr>
          <w:rFonts w:ascii="Verdana" w:eastAsia="Verdana" w:hAnsi="Verdana" w:cs="Verdana"/>
        </w:rPr>
      </w:pPr>
    </w:p>
    <w:p w14:paraId="77D39191" w14:textId="77777777" w:rsidR="00891140" w:rsidRDefault="00891140">
      <w:pPr>
        <w:spacing w:line="276" w:lineRule="auto"/>
        <w:jc w:val="both"/>
        <w:rPr>
          <w:rFonts w:ascii="Verdana" w:eastAsia="Verdana" w:hAnsi="Verdana" w:cs="Verdana"/>
        </w:rPr>
      </w:pPr>
    </w:p>
    <w:p w14:paraId="0A845A52" w14:textId="77777777" w:rsidR="00891140" w:rsidRDefault="00837DD6">
      <w:pPr>
        <w:spacing w:line="276" w:lineRule="auto"/>
        <w:rPr>
          <w:rFonts w:ascii="Verdana" w:eastAsia="Verdana" w:hAnsi="Verdana" w:cs="Verdana"/>
        </w:rPr>
      </w:pPr>
      <w:r>
        <w:rPr>
          <w:rFonts w:ascii="Verdana" w:eastAsia="Verdana" w:hAnsi="Verdana" w:cs="Verdana"/>
        </w:rPr>
        <w:t>____________________________________________</w:t>
      </w:r>
    </w:p>
    <w:p w14:paraId="1289ABF9" w14:textId="77777777" w:rsidR="00891140" w:rsidRDefault="00837DD6">
      <w:pPr>
        <w:spacing w:line="276" w:lineRule="auto"/>
        <w:rPr>
          <w:rFonts w:ascii="Verdana" w:eastAsia="Verdana" w:hAnsi="Verdana" w:cs="Verdana"/>
        </w:rPr>
      </w:pPr>
      <w:r>
        <w:rPr>
          <w:rFonts w:ascii="Verdana" w:eastAsia="Verdana" w:hAnsi="Verdana" w:cs="Verdana"/>
        </w:rPr>
        <w:t>Assinatura do representante da empresa</w:t>
      </w:r>
    </w:p>
    <w:p w14:paraId="46971B11" w14:textId="77777777" w:rsidR="00891140" w:rsidRDefault="00837DD6">
      <w:pPr>
        <w:spacing w:line="276" w:lineRule="auto"/>
        <w:rPr>
          <w:rFonts w:ascii="Verdana" w:eastAsia="Verdana" w:hAnsi="Verdana" w:cs="Verdana"/>
        </w:rPr>
      </w:pPr>
      <w:r>
        <w:rPr>
          <w:rFonts w:ascii="Verdana" w:eastAsia="Verdana" w:hAnsi="Verdana" w:cs="Verdana"/>
        </w:rPr>
        <w:t>Nome:</w:t>
      </w:r>
    </w:p>
    <w:p w14:paraId="2DF62A14" w14:textId="77777777" w:rsidR="00891140" w:rsidRDefault="00837DD6">
      <w:pPr>
        <w:spacing w:line="276" w:lineRule="auto"/>
        <w:rPr>
          <w:rFonts w:ascii="Verdana" w:eastAsia="Verdana" w:hAnsi="Verdana" w:cs="Verdana"/>
        </w:rPr>
      </w:pPr>
      <w:r>
        <w:rPr>
          <w:rFonts w:ascii="Verdana" w:eastAsia="Verdana" w:hAnsi="Verdana" w:cs="Verdana"/>
        </w:rPr>
        <w:t xml:space="preserve">RG: </w:t>
      </w:r>
    </w:p>
    <w:p w14:paraId="57B8FF01" w14:textId="77777777" w:rsidR="00891140" w:rsidRDefault="00891140">
      <w:pPr>
        <w:spacing w:line="276" w:lineRule="auto"/>
        <w:rPr>
          <w:rFonts w:ascii="Verdana" w:eastAsia="Verdana" w:hAnsi="Verdana" w:cs="Verdana"/>
        </w:rPr>
      </w:pPr>
    </w:p>
    <w:p w14:paraId="6F1BBCFA" w14:textId="77777777" w:rsidR="00891140" w:rsidRDefault="00891140">
      <w:pPr>
        <w:spacing w:line="276" w:lineRule="auto"/>
        <w:rPr>
          <w:rFonts w:ascii="Verdana" w:eastAsia="Verdana" w:hAnsi="Verdana" w:cs="Verdana"/>
        </w:rPr>
      </w:pPr>
    </w:p>
    <w:p w14:paraId="162DA714" w14:textId="77777777" w:rsidR="00891140" w:rsidRDefault="00891140">
      <w:pPr>
        <w:spacing w:line="276" w:lineRule="auto"/>
        <w:rPr>
          <w:rFonts w:ascii="Verdana" w:eastAsia="Verdana" w:hAnsi="Verdana" w:cs="Verdana"/>
        </w:rPr>
      </w:pPr>
    </w:p>
    <w:p w14:paraId="706F5F3D" w14:textId="77777777" w:rsidR="00891140" w:rsidRDefault="00837DD6">
      <w:pPr>
        <w:spacing w:line="276" w:lineRule="auto"/>
        <w:rPr>
          <w:rFonts w:ascii="Verdana" w:eastAsia="Verdana" w:hAnsi="Verdana" w:cs="Verdana"/>
        </w:rPr>
      </w:pPr>
      <w:r>
        <w:rPr>
          <w:rFonts w:ascii="Verdana" w:eastAsia="Verdana" w:hAnsi="Verdana" w:cs="Verdana"/>
        </w:rPr>
        <w:t>__________________________________________</w:t>
      </w:r>
    </w:p>
    <w:p w14:paraId="7BA5911B" w14:textId="77777777" w:rsidR="00891140" w:rsidRDefault="00837DD6">
      <w:pPr>
        <w:spacing w:line="276" w:lineRule="auto"/>
        <w:rPr>
          <w:rFonts w:ascii="Verdana" w:eastAsia="Verdana" w:hAnsi="Verdana" w:cs="Verdana"/>
        </w:rPr>
      </w:pPr>
      <w:r>
        <w:rPr>
          <w:rFonts w:ascii="Verdana" w:eastAsia="Verdana" w:hAnsi="Verdana" w:cs="Verdana"/>
        </w:rPr>
        <w:t>Assinatura do representante da Defensoria Pública do Estado do Paraná</w:t>
      </w:r>
    </w:p>
    <w:p w14:paraId="19BCB305" w14:textId="77777777" w:rsidR="00891140" w:rsidRDefault="00837DD6">
      <w:pPr>
        <w:spacing w:line="276" w:lineRule="auto"/>
        <w:rPr>
          <w:rFonts w:ascii="Verdana" w:eastAsia="Verdana" w:hAnsi="Verdana" w:cs="Verdana"/>
        </w:rPr>
      </w:pPr>
      <w:r>
        <w:rPr>
          <w:rFonts w:ascii="Verdana" w:eastAsia="Verdana" w:hAnsi="Verdana" w:cs="Verdana"/>
        </w:rPr>
        <w:t>Nome:</w:t>
      </w:r>
    </w:p>
    <w:p w14:paraId="772C842E" w14:textId="77777777" w:rsidR="00891140" w:rsidRDefault="00837DD6">
      <w:pPr>
        <w:spacing w:line="276" w:lineRule="auto"/>
        <w:rPr>
          <w:rFonts w:ascii="Verdana" w:eastAsia="Verdana" w:hAnsi="Verdana" w:cs="Verdana"/>
        </w:rPr>
      </w:pPr>
      <w:r>
        <w:rPr>
          <w:rFonts w:ascii="Verdana" w:eastAsia="Verdana" w:hAnsi="Verdana" w:cs="Verdana"/>
        </w:rPr>
        <w:t xml:space="preserve">RG: </w:t>
      </w:r>
    </w:p>
    <w:p w14:paraId="01D7CFDA" w14:textId="77777777" w:rsidR="00891140" w:rsidRDefault="00891140">
      <w:pPr>
        <w:spacing w:line="276" w:lineRule="auto"/>
        <w:jc w:val="center"/>
        <w:rPr>
          <w:rFonts w:ascii="Verdana" w:eastAsia="Verdana" w:hAnsi="Verdana" w:cs="Verdana"/>
          <w:b/>
        </w:rPr>
      </w:pPr>
    </w:p>
    <w:p w14:paraId="4F4D8A7A" w14:textId="77777777" w:rsidR="00891140" w:rsidRDefault="00891140">
      <w:pPr>
        <w:spacing w:line="276" w:lineRule="auto"/>
        <w:jc w:val="center"/>
        <w:rPr>
          <w:rFonts w:ascii="Verdana" w:eastAsia="Verdana" w:hAnsi="Verdana" w:cs="Verdana"/>
          <w:b/>
        </w:rPr>
      </w:pPr>
    </w:p>
    <w:p w14:paraId="6CC65192" w14:textId="77777777" w:rsidR="00891140" w:rsidRDefault="00891140">
      <w:pPr>
        <w:spacing w:line="276" w:lineRule="auto"/>
        <w:jc w:val="center"/>
        <w:rPr>
          <w:rFonts w:ascii="Verdana" w:eastAsia="Verdana" w:hAnsi="Verdana" w:cs="Verdana"/>
          <w:b/>
        </w:rPr>
      </w:pPr>
    </w:p>
    <w:p w14:paraId="0F344A6C" w14:textId="77777777" w:rsidR="00891140" w:rsidRDefault="00891140">
      <w:pPr>
        <w:spacing w:line="276" w:lineRule="auto"/>
        <w:jc w:val="center"/>
        <w:rPr>
          <w:rFonts w:ascii="Verdana" w:eastAsia="Verdana" w:hAnsi="Verdana" w:cs="Verdana"/>
          <w:b/>
        </w:rPr>
      </w:pPr>
    </w:p>
    <w:p w14:paraId="6417D8CA" w14:textId="77777777" w:rsidR="00891140" w:rsidRDefault="00891140">
      <w:pPr>
        <w:spacing w:line="276" w:lineRule="auto"/>
        <w:jc w:val="center"/>
        <w:rPr>
          <w:rFonts w:ascii="Verdana" w:eastAsia="Verdana" w:hAnsi="Verdana" w:cs="Verdana"/>
          <w:b/>
        </w:rPr>
      </w:pPr>
    </w:p>
    <w:p w14:paraId="01E4A922" w14:textId="77777777" w:rsidR="00891140" w:rsidRDefault="00891140">
      <w:pPr>
        <w:spacing w:line="276" w:lineRule="auto"/>
        <w:jc w:val="center"/>
        <w:rPr>
          <w:rFonts w:ascii="Verdana" w:eastAsia="Verdana" w:hAnsi="Verdana" w:cs="Verdana"/>
          <w:b/>
        </w:rPr>
      </w:pPr>
    </w:p>
    <w:p w14:paraId="3C393878" w14:textId="77777777" w:rsidR="00891140" w:rsidRDefault="00891140">
      <w:pPr>
        <w:spacing w:line="276" w:lineRule="auto"/>
        <w:jc w:val="center"/>
        <w:rPr>
          <w:rFonts w:ascii="Verdana" w:eastAsia="Verdana" w:hAnsi="Verdana" w:cs="Verdana"/>
          <w:b/>
        </w:rPr>
      </w:pPr>
    </w:p>
    <w:p w14:paraId="7A38397F" w14:textId="77777777" w:rsidR="00891140" w:rsidRDefault="00891140">
      <w:pPr>
        <w:spacing w:line="276" w:lineRule="auto"/>
        <w:jc w:val="center"/>
        <w:rPr>
          <w:rFonts w:ascii="Verdana" w:eastAsia="Verdana" w:hAnsi="Verdana" w:cs="Verdana"/>
          <w:b/>
        </w:rPr>
      </w:pPr>
    </w:p>
    <w:p w14:paraId="5A02AF2D" w14:textId="77777777" w:rsidR="00891140" w:rsidRDefault="00891140">
      <w:pPr>
        <w:spacing w:line="276" w:lineRule="auto"/>
        <w:jc w:val="center"/>
        <w:rPr>
          <w:rFonts w:ascii="Verdana" w:eastAsia="Verdana" w:hAnsi="Verdana" w:cs="Verdana"/>
          <w:b/>
        </w:rPr>
      </w:pPr>
    </w:p>
    <w:p w14:paraId="34073CDF" w14:textId="77777777" w:rsidR="00891140" w:rsidRDefault="00891140">
      <w:pPr>
        <w:spacing w:line="276" w:lineRule="auto"/>
        <w:jc w:val="center"/>
        <w:rPr>
          <w:rFonts w:ascii="Verdana" w:eastAsia="Verdana" w:hAnsi="Verdana" w:cs="Verdana"/>
          <w:b/>
        </w:rPr>
      </w:pPr>
    </w:p>
    <w:p w14:paraId="14B70397" w14:textId="77777777" w:rsidR="00891140" w:rsidRDefault="00891140">
      <w:pPr>
        <w:spacing w:line="276" w:lineRule="auto"/>
        <w:jc w:val="center"/>
        <w:rPr>
          <w:rFonts w:ascii="Verdana" w:eastAsia="Verdana" w:hAnsi="Verdana" w:cs="Verdana"/>
          <w:b/>
        </w:rPr>
      </w:pPr>
    </w:p>
    <w:p w14:paraId="4C1183C2" w14:textId="77777777" w:rsidR="00891140" w:rsidRDefault="00891140">
      <w:pPr>
        <w:spacing w:line="276" w:lineRule="auto"/>
        <w:jc w:val="center"/>
        <w:rPr>
          <w:rFonts w:ascii="Verdana" w:eastAsia="Verdana" w:hAnsi="Verdana" w:cs="Verdana"/>
          <w:b/>
        </w:rPr>
      </w:pPr>
    </w:p>
    <w:p w14:paraId="56F88364" w14:textId="77777777" w:rsidR="00891140" w:rsidRDefault="00891140">
      <w:pPr>
        <w:spacing w:line="276" w:lineRule="auto"/>
        <w:jc w:val="center"/>
        <w:rPr>
          <w:rFonts w:ascii="Verdana" w:eastAsia="Verdana" w:hAnsi="Verdana" w:cs="Verdana"/>
          <w:b/>
        </w:rPr>
      </w:pPr>
    </w:p>
    <w:p w14:paraId="16D56BF9" w14:textId="77777777" w:rsidR="00891140" w:rsidRDefault="00891140">
      <w:pPr>
        <w:spacing w:line="276" w:lineRule="auto"/>
        <w:jc w:val="center"/>
        <w:rPr>
          <w:rFonts w:ascii="Verdana" w:eastAsia="Verdana" w:hAnsi="Verdana" w:cs="Verdana"/>
          <w:b/>
        </w:rPr>
      </w:pPr>
    </w:p>
    <w:p w14:paraId="149BDE5D" w14:textId="77777777" w:rsidR="00891140" w:rsidRDefault="00891140">
      <w:pPr>
        <w:spacing w:line="276" w:lineRule="auto"/>
        <w:jc w:val="center"/>
        <w:rPr>
          <w:rFonts w:ascii="Verdana" w:eastAsia="Verdana" w:hAnsi="Verdana" w:cs="Verdana"/>
          <w:b/>
        </w:rPr>
      </w:pPr>
    </w:p>
    <w:p w14:paraId="3AAE6463" w14:textId="77777777" w:rsidR="00891140" w:rsidRDefault="00891140">
      <w:pPr>
        <w:spacing w:line="276" w:lineRule="auto"/>
        <w:jc w:val="center"/>
        <w:rPr>
          <w:rFonts w:ascii="Verdana" w:eastAsia="Verdana" w:hAnsi="Verdana" w:cs="Verdana"/>
          <w:b/>
        </w:rPr>
      </w:pPr>
    </w:p>
    <w:p w14:paraId="4F4DF232" w14:textId="77777777" w:rsidR="00891140" w:rsidRDefault="00891140">
      <w:pPr>
        <w:jc w:val="center"/>
        <w:rPr>
          <w:rFonts w:ascii="Verdana" w:eastAsia="Verdana" w:hAnsi="Verdana" w:cs="Verdana"/>
          <w:b/>
        </w:rPr>
      </w:pPr>
    </w:p>
    <w:p w14:paraId="7C5145E5" w14:textId="77777777" w:rsidR="00891140" w:rsidRDefault="00891140">
      <w:pPr>
        <w:jc w:val="center"/>
        <w:rPr>
          <w:rFonts w:ascii="Verdana" w:eastAsia="Verdana" w:hAnsi="Verdana" w:cs="Verdana"/>
          <w:b/>
        </w:rPr>
      </w:pPr>
    </w:p>
    <w:p w14:paraId="54F36B4F" w14:textId="77777777" w:rsidR="00891140" w:rsidRDefault="00891140">
      <w:pPr>
        <w:jc w:val="center"/>
        <w:rPr>
          <w:rFonts w:ascii="Verdana" w:eastAsia="Verdana" w:hAnsi="Verdana" w:cs="Verdana"/>
          <w:b/>
        </w:rPr>
      </w:pPr>
    </w:p>
    <w:p w14:paraId="19689F20" w14:textId="77777777" w:rsidR="00891140" w:rsidRDefault="00891140">
      <w:pPr>
        <w:jc w:val="center"/>
        <w:rPr>
          <w:rFonts w:ascii="Verdana" w:eastAsia="Verdana" w:hAnsi="Verdana" w:cs="Verdana"/>
          <w:b/>
        </w:rPr>
      </w:pPr>
    </w:p>
    <w:p w14:paraId="5DAD57E7" w14:textId="77777777" w:rsidR="00891140" w:rsidRDefault="00891140">
      <w:pPr>
        <w:jc w:val="center"/>
        <w:rPr>
          <w:rFonts w:ascii="Verdana" w:eastAsia="Verdana" w:hAnsi="Verdana" w:cs="Verdana"/>
          <w:b/>
        </w:rPr>
      </w:pPr>
    </w:p>
    <w:p w14:paraId="5E122B7B" w14:textId="77777777" w:rsidR="00891140" w:rsidRDefault="00891140">
      <w:pPr>
        <w:jc w:val="center"/>
        <w:rPr>
          <w:rFonts w:ascii="Verdana" w:eastAsia="Verdana" w:hAnsi="Verdana" w:cs="Verdana"/>
          <w:b/>
        </w:rPr>
      </w:pPr>
    </w:p>
    <w:p w14:paraId="7A1B0378" w14:textId="77777777" w:rsidR="00891140" w:rsidRDefault="00891140">
      <w:pPr>
        <w:spacing w:line="276" w:lineRule="auto"/>
        <w:jc w:val="center"/>
        <w:rPr>
          <w:rFonts w:ascii="Verdana" w:eastAsia="Verdana" w:hAnsi="Verdana" w:cs="Verdana"/>
          <w:b/>
        </w:rPr>
      </w:pPr>
    </w:p>
    <w:p w14:paraId="7961011C" w14:textId="77777777" w:rsidR="00945379" w:rsidRDefault="00945379">
      <w:pPr>
        <w:spacing w:line="276" w:lineRule="auto"/>
        <w:jc w:val="center"/>
        <w:rPr>
          <w:rFonts w:ascii="Verdana" w:eastAsia="Verdana" w:hAnsi="Verdana" w:cs="Verdana"/>
          <w:b/>
        </w:rPr>
      </w:pPr>
    </w:p>
    <w:p w14:paraId="19748C61" w14:textId="77777777" w:rsidR="00891140" w:rsidRDefault="00837DD6">
      <w:pPr>
        <w:spacing w:line="276" w:lineRule="auto"/>
        <w:jc w:val="center"/>
        <w:rPr>
          <w:rFonts w:ascii="Verdana" w:eastAsia="Verdana" w:hAnsi="Verdana" w:cs="Verdana"/>
          <w:b/>
        </w:rPr>
      </w:pPr>
      <w:r>
        <w:rPr>
          <w:rFonts w:ascii="Verdana" w:eastAsia="Verdana" w:hAnsi="Verdana" w:cs="Verdana"/>
          <w:b/>
        </w:rPr>
        <w:lastRenderedPageBreak/>
        <w:t>APÊNDICE II - TERMO DE DISPENSA DE VISTORIA</w:t>
      </w:r>
    </w:p>
    <w:p w14:paraId="273A2CCC" w14:textId="77777777" w:rsidR="00891140" w:rsidRDefault="00891140">
      <w:pPr>
        <w:spacing w:line="276" w:lineRule="auto"/>
        <w:jc w:val="center"/>
        <w:rPr>
          <w:rFonts w:ascii="Verdana" w:eastAsia="Verdana" w:hAnsi="Verdana" w:cs="Verdana"/>
        </w:rPr>
      </w:pPr>
    </w:p>
    <w:p w14:paraId="7DD5537D" w14:textId="77777777" w:rsidR="00891140" w:rsidRDefault="00891140">
      <w:pPr>
        <w:spacing w:line="276" w:lineRule="auto"/>
        <w:jc w:val="center"/>
        <w:rPr>
          <w:rFonts w:ascii="Verdana" w:eastAsia="Verdana" w:hAnsi="Verdana" w:cs="Verdana"/>
        </w:rPr>
      </w:pPr>
    </w:p>
    <w:p w14:paraId="7BF0EA40"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A empresa ___________________, CNPJ ________________, por intermédio do seu representante, senhor _________________, declara ter pleno conhecimento dos serviços a serem contratados por meio do Edital de Pregão Eletrônico </w:t>
      </w:r>
      <w:r w:rsidR="000E7DD3">
        <w:rPr>
          <w:rFonts w:ascii="Verdana" w:eastAsia="Verdana" w:hAnsi="Verdana" w:cs="Verdana"/>
        </w:rPr>
        <w:t>018</w:t>
      </w:r>
      <w:r>
        <w:rPr>
          <w:rFonts w:ascii="Verdana" w:eastAsia="Verdana" w:hAnsi="Verdana" w:cs="Verdana"/>
        </w:rPr>
        <w:t>/2021 e seus anexos, e dispensa a necessidade de vistoria “in loco” possibilitada no instrumento convocatório para prestá-los em conformidade com todas as especificações estipuladas.</w:t>
      </w:r>
    </w:p>
    <w:p w14:paraId="6457A597" w14:textId="77777777" w:rsidR="00891140" w:rsidRDefault="00891140">
      <w:pPr>
        <w:spacing w:line="276" w:lineRule="auto"/>
        <w:jc w:val="both"/>
        <w:rPr>
          <w:rFonts w:ascii="Verdana" w:eastAsia="Verdana" w:hAnsi="Verdana" w:cs="Verdana"/>
        </w:rPr>
      </w:pPr>
    </w:p>
    <w:p w14:paraId="117873F1" w14:textId="77777777" w:rsidR="00891140" w:rsidRDefault="00891140">
      <w:pPr>
        <w:spacing w:line="276" w:lineRule="auto"/>
        <w:jc w:val="both"/>
        <w:rPr>
          <w:rFonts w:ascii="Verdana" w:eastAsia="Verdana" w:hAnsi="Verdana" w:cs="Verdana"/>
        </w:rPr>
      </w:pPr>
    </w:p>
    <w:p w14:paraId="55048F1C" w14:textId="77777777" w:rsidR="00891140" w:rsidRDefault="00837DD6">
      <w:pPr>
        <w:spacing w:line="276" w:lineRule="auto"/>
        <w:jc w:val="right"/>
        <w:rPr>
          <w:rFonts w:ascii="Verdana" w:eastAsia="Verdana" w:hAnsi="Verdana" w:cs="Verdana"/>
        </w:rPr>
      </w:pPr>
      <w:r>
        <w:rPr>
          <w:rFonts w:ascii="Verdana" w:eastAsia="Verdana" w:hAnsi="Verdana" w:cs="Verdana"/>
        </w:rPr>
        <w:t>(Local), ____ de _____ de 2021.</w:t>
      </w:r>
    </w:p>
    <w:p w14:paraId="2AF3059B" w14:textId="77777777" w:rsidR="00891140" w:rsidRDefault="00891140">
      <w:pPr>
        <w:spacing w:line="276" w:lineRule="auto"/>
        <w:jc w:val="both"/>
        <w:rPr>
          <w:rFonts w:ascii="Verdana" w:eastAsia="Verdana" w:hAnsi="Verdana" w:cs="Verdana"/>
        </w:rPr>
      </w:pPr>
    </w:p>
    <w:p w14:paraId="482ADC61" w14:textId="77777777" w:rsidR="00891140" w:rsidRDefault="00891140">
      <w:pPr>
        <w:spacing w:line="276" w:lineRule="auto"/>
        <w:jc w:val="both"/>
        <w:rPr>
          <w:rFonts w:ascii="Verdana" w:eastAsia="Verdana" w:hAnsi="Verdana" w:cs="Verdana"/>
        </w:rPr>
      </w:pPr>
    </w:p>
    <w:p w14:paraId="2F55639C" w14:textId="77777777" w:rsidR="00891140" w:rsidRDefault="00837DD6">
      <w:pPr>
        <w:spacing w:line="276" w:lineRule="auto"/>
        <w:jc w:val="both"/>
        <w:rPr>
          <w:rFonts w:ascii="Verdana" w:eastAsia="Verdana" w:hAnsi="Verdana" w:cs="Verdana"/>
        </w:rPr>
      </w:pPr>
      <w:r>
        <w:rPr>
          <w:rFonts w:ascii="Verdana" w:eastAsia="Verdana" w:hAnsi="Verdana" w:cs="Verdana"/>
        </w:rPr>
        <w:t>Assinatura do declarante: _________________________</w:t>
      </w:r>
    </w:p>
    <w:p w14:paraId="79DB2080" w14:textId="77777777" w:rsidR="00891140" w:rsidRDefault="00891140">
      <w:pPr>
        <w:spacing w:line="276" w:lineRule="auto"/>
        <w:jc w:val="both"/>
        <w:rPr>
          <w:rFonts w:ascii="Verdana" w:eastAsia="Verdana" w:hAnsi="Verdana" w:cs="Verdana"/>
        </w:rPr>
      </w:pPr>
    </w:p>
    <w:p w14:paraId="667ABD9E" w14:textId="77777777" w:rsidR="00891140" w:rsidRDefault="00837DD6">
      <w:pPr>
        <w:spacing w:line="276" w:lineRule="auto"/>
        <w:jc w:val="both"/>
        <w:rPr>
          <w:rFonts w:ascii="Verdana" w:eastAsia="Verdana" w:hAnsi="Verdana" w:cs="Verdana"/>
          <w:b/>
        </w:rPr>
      </w:pPr>
      <w:r>
        <w:rPr>
          <w:rFonts w:ascii="Verdana" w:eastAsia="Verdana" w:hAnsi="Verdana" w:cs="Verdana"/>
        </w:rPr>
        <w:t>Cédula de identidade: _________________________</w:t>
      </w:r>
    </w:p>
    <w:p w14:paraId="0DC93EA1" w14:textId="77777777" w:rsidR="00891140" w:rsidRDefault="00891140">
      <w:pPr>
        <w:spacing w:line="276" w:lineRule="auto"/>
        <w:jc w:val="center"/>
        <w:rPr>
          <w:rFonts w:ascii="Verdana" w:eastAsia="Verdana" w:hAnsi="Verdana" w:cs="Verdana"/>
          <w:b/>
        </w:rPr>
      </w:pPr>
    </w:p>
    <w:p w14:paraId="7C744D00" w14:textId="77777777" w:rsidR="00891140" w:rsidRDefault="00891140">
      <w:pPr>
        <w:spacing w:line="276" w:lineRule="auto"/>
        <w:jc w:val="center"/>
        <w:rPr>
          <w:rFonts w:ascii="Verdana" w:eastAsia="Verdana" w:hAnsi="Verdana" w:cs="Verdana"/>
          <w:b/>
        </w:rPr>
      </w:pPr>
    </w:p>
    <w:p w14:paraId="14BAE0C7" w14:textId="77777777" w:rsidR="00891140" w:rsidRDefault="00891140">
      <w:pPr>
        <w:spacing w:line="276" w:lineRule="auto"/>
        <w:jc w:val="center"/>
        <w:rPr>
          <w:rFonts w:ascii="Verdana" w:eastAsia="Verdana" w:hAnsi="Verdana" w:cs="Verdana"/>
          <w:b/>
        </w:rPr>
      </w:pPr>
    </w:p>
    <w:p w14:paraId="604DFBCC" w14:textId="77777777" w:rsidR="00891140" w:rsidRDefault="00891140">
      <w:pPr>
        <w:spacing w:line="276" w:lineRule="auto"/>
        <w:jc w:val="center"/>
        <w:rPr>
          <w:rFonts w:ascii="Verdana" w:eastAsia="Verdana" w:hAnsi="Verdana" w:cs="Verdana"/>
          <w:b/>
        </w:rPr>
      </w:pPr>
    </w:p>
    <w:p w14:paraId="2AC1A238" w14:textId="77777777" w:rsidR="00891140" w:rsidRDefault="00891140">
      <w:pPr>
        <w:spacing w:line="276" w:lineRule="auto"/>
        <w:jc w:val="center"/>
        <w:rPr>
          <w:rFonts w:ascii="Verdana" w:eastAsia="Verdana" w:hAnsi="Verdana" w:cs="Verdana"/>
          <w:b/>
        </w:rPr>
      </w:pPr>
    </w:p>
    <w:p w14:paraId="61790167" w14:textId="77777777" w:rsidR="00891140" w:rsidRDefault="00891140">
      <w:pPr>
        <w:spacing w:line="276" w:lineRule="auto"/>
        <w:jc w:val="center"/>
        <w:rPr>
          <w:rFonts w:ascii="Verdana" w:eastAsia="Verdana" w:hAnsi="Verdana" w:cs="Verdana"/>
          <w:b/>
        </w:rPr>
      </w:pPr>
    </w:p>
    <w:p w14:paraId="7A37BC0F" w14:textId="77777777" w:rsidR="00891140" w:rsidRDefault="00891140">
      <w:pPr>
        <w:spacing w:line="276" w:lineRule="auto"/>
        <w:jc w:val="center"/>
        <w:rPr>
          <w:rFonts w:ascii="Verdana" w:eastAsia="Verdana" w:hAnsi="Verdana" w:cs="Verdana"/>
          <w:b/>
        </w:rPr>
      </w:pPr>
    </w:p>
    <w:p w14:paraId="47367E04" w14:textId="77777777" w:rsidR="00891140" w:rsidRDefault="00891140">
      <w:pPr>
        <w:spacing w:line="276" w:lineRule="auto"/>
        <w:jc w:val="center"/>
        <w:rPr>
          <w:rFonts w:ascii="Verdana" w:eastAsia="Verdana" w:hAnsi="Verdana" w:cs="Verdana"/>
          <w:b/>
        </w:rPr>
      </w:pPr>
    </w:p>
    <w:p w14:paraId="108D2EF5" w14:textId="77777777" w:rsidR="00891140" w:rsidRDefault="00891140">
      <w:pPr>
        <w:spacing w:line="276" w:lineRule="auto"/>
        <w:jc w:val="center"/>
        <w:rPr>
          <w:rFonts w:ascii="Verdana" w:eastAsia="Verdana" w:hAnsi="Verdana" w:cs="Verdana"/>
          <w:b/>
        </w:rPr>
      </w:pPr>
    </w:p>
    <w:p w14:paraId="134F15C5" w14:textId="77777777" w:rsidR="00891140" w:rsidRDefault="00891140">
      <w:pPr>
        <w:spacing w:line="276" w:lineRule="auto"/>
        <w:jc w:val="center"/>
        <w:rPr>
          <w:rFonts w:ascii="Verdana" w:eastAsia="Verdana" w:hAnsi="Verdana" w:cs="Verdana"/>
          <w:b/>
        </w:rPr>
      </w:pPr>
    </w:p>
    <w:p w14:paraId="5C02D2D9" w14:textId="77777777" w:rsidR="00891140" w:rsidRDefault="00891140">
      <w:pPr>
        <w:spacing w:line="276" w:lineRule="auto"/>
        <w:jc w:val="center"/>
        <w:rPr>
          <w:rFonts w:ascii="Verdana" w:eastAsia="Verdana" w:hAnsi="Verdana" w:cs="Verdana"/>
          <w:b/>
        </w:rPr>
      </w:pPr>
    </w:p>
    <w:p w14:paraId="735FB615" w14:textId="77777777" w:rsidR="00891140" w:rsidRDefault="00891140">
      <w:pPr>
        <w:spacing w:line="276" w:lineRule="auto"/>
        <w:jc w:val="center"/>
        <w:rPr>
          <w:rFonts w:ascii="Verdana" w:eastAsia="Verdana" w:hAnsi="Verdana" w:cs="Verdana"/>
          <w:b/>
        </w:rPr>
      </w:pPr>
    </w:p>
    <w:p w14:paraId="39D92902" w14:textId="77777777" w:rsidR="00891140" w:rsidRDefault="00891140">
      <w:pPr>
        <w:spacing w:line="276" w:lineRule="auto"/>
        <w:jc w:val="center"/>
        <w:rPr>
          <w:rFonts w:ascii="Verdana" w:eastAsia="Verdana" w:hAnsi="Verdana" w:cs="Verdana"/>
          <w:b/>
        </w:rPr>
      </w:pPr>
    </w:p>
    <w:p w14:paraId="5B07026C" w14:textId="77777777" w:rsidR="00891140" w:rsidRDefault="00891140">
      <w:pPr>
        <w:spacing w:line="276" w:lineRule="auto"/>
        <w:jc w:val="center"/>
        <w:rPr>
          <w:rFonts w:ascii="Verdana" w:eastAsia="Verdana" w:hAnsi="Verdana" w:cs="Verdana"/>
          <w:b/>
        </w:rPr>
      </w:pPr>
    </w:p>
    <w:p w14:paraId="36F4DB20" w14:textId="77777777" w:rsidR="00891140" w:rsidRDefault="00891140">
      <w:pPr>
        <w:spacing w:line="276" w:lineRule="auto"/>
        <w:jc w:val="center"/>
        <w:rPr>
          <w:rFonts w:ascii="Verdana" w:eastAsia="Verdana" w:hAnsi="Verdana" w:cs="Verdana"/>
          <w:b/>
        </w:rPr>
      </w:pPr>
    </w:p>
    <w:p w14:paraId="6A87380F" w14:textId="77777777" w:rsidR="00891140" w:rsidRDefault="00891140">
      <w:pPr>
        <w:spacing w:line="276" w:lineRule="auto"/>
        <w:jc w:val="center"/>
        <w:rPr>
          <w:rFonts w:ascii="Verdana" w:eastAsia="Verdana" w:hAnsi="Verdana" w:cs="Verdana"/>
          <w:b/>
        </w:rPr>
      </w:pPr>
    </w:p>
    <w:p w14:paraId="607E84B1" w14:textId="77777777" w:rsidR="00891140" w:rsidRDefault="00891140">
      <w:pPr>
        <w:spacing w:line="276" w:lineRule="auto"/>
        <w:jc w:val="center"/>
        <w:rPr>
          <w:rFonts w:ascii="Verdana" w:eastAsia="Verdana" w:hAnsi="Verdana" w:cs="Verdana"/>
          <w:b/>
        </w:rPr>
      </w:pPr>
    </w:p>
    <w:p w14:paraId="70B5740E" w14:textId="77777777" w:rsidR="00891140" w:rsidRDefault="00891140">
      <w:pPr>
        <w:spacing w:line="276" w:lineRule="auto"/>
        <w:jc w:val="center"/>
        <w:rPr>
          <w:rFonts w:ascii="Verdana" w:eastAsia="Verdana" w:hAnsi="Verdana" w:cs="Verdana"/>
          <w:b/>
        </w:rPr>
      </w:pPr>
    </w:p>
    <w:p w14:paraId="7C3243A7" w14:textId="77777777" w:rsidR="00891140" w:rsidRDefault="00891140">
      <w:pPr>
        <w:spacing w:line="276" w:lineRule="auto"/>
        <w:jc w:val="center"/>
        <w:rPr>
          <w:rFonts w:ascii="Verdana" w:eastAsia="Verdana" w:hAnsi="Verdana" w:cs="Verdana"/>
          <w:b/>
        </w:rPr>
      </w:pPr>
    </w:p>
    <w:p w14:paraId="2F5A6690" w14:textId="77777777" w:rsidR="00891140" w:rsidRDefault="00891140">
      <w:pPr>
        <w:spacing w:line="276" w:lineRule="auto"/>
        <w:jc w:val="center"/>
        <w:rPr>
          <w:rFonts w:ascii="Verdana" w:eastAsia="Verdana" w:hAnsi="Verdana" w:cs="Verdana"/>
          <w:b/>
        </w:rPr>
      </w:pPr>
    </w:p>
    <w:p w14:paraId="3A1D76C2" w14:textId="77777777" w:rsidR="00891140" w:rsidRDefault="00891140">
      <w:pPr>
        <w:spacing w:line="276" w:lineRule="auto"/>
        <w:jc w:val="center"/>
        <w:rPr>
          <w:rFonts w:ascii="Verdana" w:eastAsia="Verdana" w:hAnsi="Verdana" w:cs="Verdana"/>
          <w:b/>
        </w:rPr>
      </w:pPr>
    </w:p>
    <w:p w14:paraId="1761BF27" w14:textId="77777777" w:rsidR="00891140" w:rsidRDefault="00891140">
      <w:pPr>
        <w:spacing w:line="276" w:lineRule="auto"/>
        <w:jc w:val="center"/>
        <w:rPr>
          <w:rFonts w:ascii="Verdana" w:eastAsia="Verdana" w:hAnsi="Verdana" w:cs="Verdana"/>
          <w:b/>
        </w:rPr>
      </w:pPr>
    </w:p>
    <w:p w14:paraId="1BEF0A5F" w14:textId="77777777" w:rsidR="00891140" w:rsidRDefault="00891140">
      <w:pPr>
        <w:spacing w:line="276" w:lineRule="auto"/>
        <w:jc w:val="center"/>
        <w:rPr>
          <w:rFonts w:ascii="Verdana" w:eastAsia="Verdana" w:hAnsi="Verdana" w:cs="Verdana"/>
          <w:b/>
        </w:rPr>
      </w:pPr>
    </w:p>
    <w:p w14:paraId="3C6D91C3" w14:textId="77777777" w:rsidR="00891140" w:rsidRDefault="00891140">
      <w:pPr>
        <w:spacing w:line="276" w:lineRule="auto"/>
        <w:jc w:val="center"/>
        <w:rPr>
          <w:rFonts w:ascii="Verdana" w:eastAsia="Verdana" w:hAnsi="Verdana" w:cs="Verdana"/>
          <w:b/>
        </w:rPr>
      </w:pPr>
    </w:p>
    <w:p w14:paraId="527DC8F8" w14:textId="77777777" w:rsidR="00891140" w:rsidRDefault="00891140">
      <w:pPr>
        <w:spacing w:line="276" w:lineRule="auto"/>
        <w:jc w:val="center"/>
        <w:rPr>
          <w:rFonts w:ascii="Verdana" w:eastAsia="Verdana" w:hAnsi="Verdana" w:cs="Verdana"/>
          <w:b/>
        </w:rPr>
      </w:pPr>
    </w:p>
    <w:p w14:paraId="3E93B7D9" w14:textId="77777777" w:rsidR="00891140" w:rsidRDefault="00891140">
      <w:pPr>
        <w:spacing w:line="276" w:lineRule="auto"/>
        <w:jc w:val="center"/>
        <w:rPr>
          <w:rFonts w:ascii="Verdana" w:eastAsia="Verdana" w:hAnsi="Verdana" w:cs="Verdana"/>
          <w:b/>
        </w:rPr>
      </w:pPr>
    </w:p>
    <w:p w14:paraId="4400CCEF" w14:textId="77777777" w:rsidR="00891140" w:rsidRDefault="00891140">
      <w:pPr>
        <w:spacing w:line="276" w:lineRule="auto"/>
        <w:jc w:val="center"/>
        <w:rPr>
          <w:rFonts w:ascii="Verdana" w:eastAsia="Verdana" w:hAnsi="Verdana" w:cs="Verdana"/>
          <w:b/>
        </w:rPr>
      </w:pPr>
    </w:p>
    <w:p w14:paraId="6DC2C324" w14:textId="77777777" w:rsidR="00891140" w:rsidRDefault="00891140">
      <w:pPr>
        <w:spacing w:line="276" w:lineRule="auto"/>
        <w:jc w:val="center"/>
        <w:rPr>
          <w:rFonts w:ascii="Verdana" w:eastAsia="Verdana" w:hAnsi="Verdana" w:cs="Verdana"/>
          <w:b/>
        </w:rPr>
      </w:pPr>
    </w:p>
    <w:p w14:paraId="63C51F82" w14:textId="77777777" w:rsidR="00891140" w:rsidRDefault="00891140">
      <w:pPr>
        <w:spacing w:line="276" w:lineRule="auto"/>
        <w:jc w:val="center"/>
        <w:rPr>
          <w:rFonts w:ascii="Verdana" w:eastAsia="Verdana" w:hAnsi="Verdana" w:cs="Verdana"/>
          <w:b/>
        </w:rPr>
      </w:pPr>
    </w:p>
    <w:p w14:paraId="1C569991" w14:textId="77777777" w:rsidR="00891140" w:rsidRDefault="00891140">
      <w:pPr>
        <w:spacing w:line="276" w:lineRule="auto"/>
        <w:jc w:val="center"/>
        <w:rPr>
          <w:rFonts w:ascii="Verdana" w:eastAsia="Verdana" w:hAnsi="Verdana" w:cs="Verdana"/>
          <w:b/>
        </w:rPr>
      </w:pPr>
    </w:p>
    <w:p w14:paraId="414E1343" w14:textId="77777777" w:rsidR="00891140" w:rsidRDefault="00891140">
      <w:pPr>
        <w:spacing w:line="276" w:lineRule="auto"/>
        <w:jc w:val="center"/>
        <w:rPr>
          <w:rFonts w:ascii="Verdana" w:eastAsia="Verdana" w:hAnsi="Verdana" w:cs="Verdana"/>
          <w:b/>
        </w:rPr>
      </w:pPr>
    </w:p>
    <w:p w14:paraId="6B45C508" w14:textId="77777777" w:rsidR="00945379" w:rsidRDefault="00945379">
      <w:pPr>
        <w:spacing w:line="276" w:lineRule="auto"/>
        <w:jc w:val="center"/>
        <w:rPr>
          <w:rFonts w:ascii="Verdana" w:eastAsia="Verdana" w:hAnsi="Verdana" w:cs="Verdana"/>
          <w:b/>
        </w:rPr>
      </w:pPr>
    </w:p>
    <w:p w14:paraId="6EA4BFFC" w14:textId="77777777" w:rsidR="00891140" w:rsidRDefault="00837DD6">
      <w:pPr>
        <w:spacing w:line="276" w:lineRule="auto"/>
        <w:jc w:val="center"/>
        <w:rPr>
          <w:rFonts w:ascii="Verdana" w:eastAsia="Verdana" w:hAnsi="Verdana" w:cs="Verdana"/>
          <w:b/>
        </w:rPr>
      </w:pPr>
      <w:r>
        <w:rPr>
          <w:rFonts w:ascii="Verdana" w:eastAsia="Verdana" w:hAnsi="Verdana" w:cs="Verdana"/>
          <w:b/>
        </w:rPr>
        <w:lastRenderedPageBreak/>
        <w:t>ANEXO II – MODELO DE CARTA DE CREDENCIAMENTO</w:t>
      </w:r>
    </w:p>
    <w:p w14:paraId="41661EF5" w14:textId="77777777" w:rsidR="00891140" w:rsidRDefault="00891140">
      <w:pPr>
        <w:spacing w:line="276" w:lineRule="auto"/>
        <w:jc w:val="both"/>
        <w:rPr>
          <w:rFonts w:ascii="Verdana" w:eastAsia="Verdana" w:hAnsi="Verdana" w:cs="Verdana"/>
        </w:rPr>
      </w:pPr>
    </w:p>
    <w:p w14:paraId="05BE72F3" w14:textId="77777777" w:rsidR="00891140" w:rsidRDefault="00837DD6">
      <w:pPr>
        <w:spacing w:line="276" w:lineRule="auto"/>
        <w:jc w:val="both"/>
        <w:rPr>
          <w:rFonts w:ascii="Verdana" w:eastAsia="Verdana" w:hAnsi="Verdana" w:cs="Verdana"/>
        </w:rPr>
      </w:pPr>
      <w:r>
        <w:rPr>
          <w:rFonts w:ascii="Verdana" w:eastAsia="Verdana" w:hAnsi="Verdana" w:cs="Verdana"/>
        </w:rPr>
        <w:t>À</w:t>
      </w:r>
    </w:p>
    <w:p w14:paraId="764C94DD" w14:textId="77777777" w:rsidR="00891140" w:rsidRDefault="00837DD6">
      <w:pPr>
        <w:spacing w:line="276" w:lineRule="auto"/>
        <w:jc w:val="both"/>
        <w:rPr>
          <w:rFonts w:ascii="Verdana" w:eastAsia="Verdana" w:hAnsi="Verdana" w:cs="Verdana"/>
        </w:rPr>
      </w:pPr>
      <w:r>
        <w:rPr>
          <w:rFonts w:ascii="Verdana" w:eastAsia="Verdana" w:hAnsi="Verdana" w:cs="Verdana"/>
        </w:rPr>
        <w:t>DEFENSORIA PÚBLICA DO ESTADO DO PARANÁ</w:t>
      </w:r>
    </w:p>
    <w:p w14:paraId="72F7D226"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EDITAL DE PREGÃO ELETRÔNICO Nº </w:t>
      </w:r>
      <w:r w:rsidR="000E7DD3">
        <w:rPr>
          <w:rFonts w:ascii="Verdana" w:eastAsia="Verdana" w:hAnsi="Verdana" w:cs="Verdana"/>
        </w:rPr>
        <w:t>018</w:t>
      </w:r>
      <w:r>
        <w:rPr>
          <w:rFonts w:ascii="Verdana" w:eastAsia="Verdana" w:hAnsi="Verdana" w:cs="Verdana"/>
        </w:rPr>
        <w:t xml:space="preserve">/2021 </w:t>
      </w:r>
    </w:p>
    <w:p w14:paraId="2846035A" w14:textId="77777777" w:rsidR="00891140" w:rsidRDefault="00891140">
      <w:pPr>
        <w:spacing w:line="276" w:lineRule="auto"/>
        <w:jc w:val="both"/>
        <w:rPr>
          <w:rFonts w:ascii="Verdana" w:eastAsia="Verdana" w:hAnsi="Verdana" w:cs="Verdana"/>
        </w:rPr>
      </w:pPr>
    </w:p>
    <w:p w14:paraId="20FB5DCD" w14:textId="77777777" w:rsidR="00891140" w:rsidRDefault="00891140">
      <w:pPr>
        <w:spacing w:line="276" w:lineRule="auto"/>
        <w:jc w:val="both"/>
        <w:rPr>
          <w:rFonts w:ascii="Verdana" w:eastAsia="Verdana" w:hAnsi="Verdana" w:cs="Verdana"/>
        </w:rPr>
      </w:pPr>
    </w:p>
    <w:p w14:paraId="664A4D99" w14:textId="77777777" w:rsidR="00891140" w:rsidRDefault="00837DD6">
      <w:pPr>
        <w:spacing w:line="276" w:lineRule="auto"/>
        <w:jc w:val="both"/>
        <w:rPr>
          <w:rFonts w:ascii="Verdana" w:eastAsia="Verdana" w:hAnsi="Verdana" w:cs="Verdana"/>
        </w:rPr>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4B8FD567" w14:textId="77777777" w:rsidR="00891140" w:rsidRDefault="00891140">
      <w:pPr>
        <w:spacing w:line="276" w:lineRule="auto"/>
        <w:jc w:val="both"/>
        <w:rPr>
          <w:rFonts w:ascii="Verdana" w:eastAsia="Verdana" w:hAnsi="Verdana" w:cs="Verdana"/>
        </w:rPr>
      </w:pPr>
    </w:p>
    <w:p w14:paraId="67FA9CB1" w14:textId="77777777" w:rsidR="00891140" w:rsidRDefault="00837DD6">
      <w:pPr>
        <w:spacing w:line="276" w:lineRule="auto"/>
        <w:jc w:val="both"/>
        <w:rPr>
          <w:rFonts w:ascii="Verdana" w:eastAsia="Verdana" w:hAnsi="Verdana" w:cs="Verdana"/>
        </w:rPr>
      </w:pPr>
      <w:r>
        <w:rPr>
          <w:rFonts w:ascii="Verdana" w:eastAsia="Verdana" w:hAnsi="Verdana" w:cs="Verdana"/>
        </w:rPr>
        <w:t>(Local), __ de __________ de 2021.</w:t>
      </w:r>
    </w:p>
    <w:p w14:paraId="145A2F0F" w14:textId="77777777" w:rsidR="00891140" w:rsidRDefault="00891140">
      <w:pPr>
        <w:spacing w:line="276" w:lineRule="auto"/>
        <w:jc w:val="both"/>
        <w:rPr>
          <w:rFonts w:ascii="Verdana" w:eastAsia="Verdana" w:hAnsi="Verdana" w:cs="Verdana"/>
        </w:rPr>
      </w:pPr>
    </w:p>
    <w:p w14:paraId="62CC167B" w14:textId="77777777" w:rsidR="00891140" w:rsidRDefault="00891140">
      <w:pPr>
        <w:spacing w:line="276" w:lineRule="auto"/>
        <w:jc w:val="both"/>
        <w:rPr>
          <w:rFonts w:ascii="Verdana" w:eastAsia="Verdana" w:hAnsi="Verdana" w:cs="Verdana"/>
        </w:rPr>
      </w:pPr>
    </w:p>
    <w:p w14:paraId="4A876A30" w14:textId="77777777" w:rsidR="00891140" w:rsidRDefault="00837DD6">
      <w:pPr>
        <w:spacing w:line="276" w:lineRule="auto"/>
        <w:jc w:val="both"/>
        <w:rPr>
          <w:rFonts w:ascii="Verdana" w:eastAsia="Verdana" w:hAnsi="Verdana" w:cs="Verdana"/>
        </w:rPr>
      </w:pPr>
      <w:r>
        <w:rPr>
          <w:rFonts w:ascii="Verdana" w:eastAsia="Verdana" w:hAnsi="Verdana" w:cs="Verdana"/>
        </w:rPr>
        <w:t>Atenciosamente,</w:t>
      </w:r>
    </w:p>
    <w:p w14:paraId="480196CB" w14:textId="77777777" w:rsidR="00891140" w:rsidRDefault="00891140">
      <w:pPr>
        <w:spacing w:line="276" w:lineRule="auto"/>
        <w:jc w:val="both"/>
        <w:rPr>
          <w:rFonts w:ascii="Verdana" w:eastAsia="Verdana" w:hAnsi="Verdana" w:cs="Verdana"/>
        </w:rPr>
      </w:pPr>
    </w:p>
    <w:p w14:paraId="0002BE0B" w14:textId="77777777" w:rsidR="00891140" w:rsidRDefault="00891140">
      <w:pPr>
        <w:spacing w:line="276" w:lineRule="auto"/>
        <w:jc w:val="both"/>
        <w:rPr>
          <w:rFonts w:ascii="Verdana" w:eastAsia="Verdana" w:hAnsi="Verdana" w:cs="Verdana"/>
        </w:rPr>
      </w:pPr>
    </w:p>
    <w:p w14:paraId="04416CBD"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_________________________________________</w:t>
      </w:r>
    </w:p>
    <w:p w14:paraId="5CF53FBD" w14:textId="77777777" w:rsidR="00891140" w:rsidRDefault="00837DD6">
      <w:pPr>
        <w:spacing w:line="276" w:lineRule="auto"/>
        <w:jc w:val="center"/>
        <w:rPr>
          <w:rFonts w:ascii="Verdana" w:eastAsia="Verdana" w:hAnsi="Verdana" w:cs="Verdana"/>
        </w:rPr>
      </w:pPr>
      <w:r>
        <w:rPr>
          <w:rFonts w:ascii="Verdana" w:eastAsia="Verdana" w:hAnsi="Verdana" w:cs="Verdana"/>
        </w:rPr>
        <w:t>[Identificação e assinatura do outorgante]</w:t>
      </w:r>
    </w:p>
    <w:p w14:paraId="479B1C5C" w14:textId="77777777" w:rsidR="00891140" w:rsidRDefault="00837DD6">
      <w:pPr>
        <w:spacing w:after="200" w:line="276" w:lineRule="auto"/>
        <w:rPr>
          <w:rFonts w:ascii="Verdana" w:eastAsia="Verdana" w:hAnsi="Verdana" w:cs="Verdana"/>
        </w:rPr>
      </w:pPr>
      <w:r>
        <w:br w:type="page"/>
      </w:r>
    </w:p>
    <w:p w14:paraId="249BC8F8" w14:textId="77777777" w:rsidR="00891140" w:rsidRDefault="00837DD6">
      <w:pPr>
        <w:spacing w:line="276" w:lineRule="auto"/>
        <w:jc w:val="center"/>
        <w:rPr>
          <w:rFonts w:ascii="Verdana" w:eastAsia="Verdana" w:hAnsi="Verdana" w:cs="Verdana"/>
          <w:b/>
        </w:rPr>
      </w:pPr>
      <w:r>
        <w:rPr>
          <w:rFonts w:ascii="Verdana" w:eastAsia="Verdana" w:hAnsi="Verdana" w:cs="Verdana"/>
          <w:b/>
        </w:rPr>
        <w:lastRenderedPageBreak/>
        <w:t>ANEXO III – MODELO DE DECLARAÇÃO DE CUMPRIMENTO DOS REQUISITOS DE HABILITAÇÃO</w:t>
      </w:r>
    </w:p>
    <w:p w14:paraId="077999E1" w14:textId="77777777" w:rsidR="00891140" w:rsidRDefault="00891140">
      <w:pPr>
        <w:spacing w:line="276" w:lineRule="auto"/>
        <w:jc w:val="both"/>
        <w:rPr>
          <w:rFonts w:ascii="Verdana" w:eastAsia="Verdana" w:hAnsi="Verdana" w:cs="Verdana"/>
        </w:rPr>
      </w:pPr>
    </w:p>
    <w:p w14:paraId="5F1100A9" w14:textId="77777777" w:rsidR="00891140" w:rsidRDefault="00837DD6">
      <w:pPr>
        <w:spacing w:line="276" w:lineRule="auto"/>
        <w:jc w:val="both"/>
        <w:rPr>
          <w:rFonts w:ascii="Verdana" w:eastAsia="Verdana" w:hAnsi="Verdana" w:cs="Verdana"/>
        </w:rPr>
      </w:pPr>
      <w:r>
        <w:rPr>
          <w:rFonts w:ascii="Verdana" w:eastAsia="Verdana" w:hAnsi="Verdana" w:cs="Verdana"/>
        </w:rPr>
        <w:t>À</w:t>
      </w:r>
    </w:p>
    <w:p w14:paraId="2A534EE1" w14:textId="77777777" w:rsidR="00891140" w:rsidRDefault="00837DD6">
      <w:pPr>
        <w:spacing w:line="276" w:lineRule="auto"/>
        <w:jc w:val="both"/>
        <w:rPr>
          <w:rFonts w:ascii="Verdana" w:eastAsia="Verdana" w:hAnsi="Verdana" w:cs="Verdana"/>
        </w:rPr>
      </w:pPr>
      <w:r>
        <w:rPr>
          <w:rFonts w:ascii="Verdana" w:eastAsia="Verdana" w:hAnsi="Verdana" w:cs="Verdana"/>
        </w:rPr>
        <w:t>DEFENSORIA PÚBLICA DO ESTADO DO PARANÁ</w:t>
      </w:r>
    </w:p>
    <w:p w14:paraId="5905CE66"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EDITAL DE PREGÃO ELETRÔNICO Nº </w:t>
      </w:r>
      <w:r w:rsidR="000E7DD3">
        <w:rPr>
          <w:rFonts w:ascii="Verdana" w:eastAsia="Verdana" w:hAnsi="Verdana" w:cs="Verdana"/>
        </w:rPr>
        <w:t>018</w:t>
      </w:r>
      <w:r>
        <w:rPr>
          <w:rFonts w:ascii="Verdana" w:eastAsia="Verdana" w:hAnsi="Verdana" w:cs="Verdana"/>
        </w:rPr>
        <w:t xml:space="preserve">/2021 </w:t>
      </w:r>
    </w:p>
    <w:p w14:paraId="4ECC15E4" w14:textId="77777777" w:rsidR="00891140" w:rsidRDefault="00891140">
      <w:pPr>
        <w:spacing w:line="276" w:lineRule="auto"/>
        <w:jc w:val="both"/>
        <w:rPr>
          <w:rFonts w:ascii="Verdana" w:eastAsia="Verdana" w:hAnsi="Verdana" w:cs="Verdana"/>
        </w:rPr>
      </w:pPr>
    </w:p>
    <w:p w14:paraId="0670A8D1" w14:textId="77777777" w:rsidR="00891140" w:rsidRDefault="00891140">
      <w:pPr>
        <w:spacing w:line="276" w:lineRule="auto"/>
        <w:jc w:val="both"/>
        <w:rPr>
          <w:rFonts w:ascii="Verdana" w:eastAsia="Verdana" w:hAnsi="Verdana" w:cs="Verdana"/>
        </w:rPr>
      </w:pPr>
    </w:p>
    <w:p w14:paraId="2B091D5D" w14:textId="77777777" w:rsidR="00891140" w:rsidRDefault="00837DD6">
      <w:pPr>
        <w:spacing w:line="276" w:lineRule="auto"/>
        <w:jc w:val="both"/>
        <w:rPr>
          <w:rFonts w:ascii="Verdana" w:eastAsia="Verdana" w:hAnsi="Verdana" w:cs="Verdana"/>
        </w:rPr>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17B83E8C" w14:textId="77777777" w:rsidR="00891140" w:rsidRDefault="00891140">
      <w:pPr>
        <w:spacing w:line="276" w:lineRule="auto"/>
        <w:jc w:val="both"/>
        <w:rPr>
          <w:rFonts w:ascii="Verdana" w:eastAsia="Verdana" w:hAnsi="Verdana" w:cs="Verdana"/>
        </w:rPr>
      </w:pPr>
    </w:p>
    <w:p w14:paraId="12443876" w14:textId="77777777" w:rsidR="00891140" w:rsidRDefault="00837DD6">
      <w:pPr>
        <w:spacing w:line="276" w:lineRule="auto"/>
        <w:jc w:val="both"/>
        <w:rPr>
          <w:rFonts w:ascii="Verdana" w:eastAsia="Verdana" w:hAnsi="Verdana" w:cs="Verdana"/>
        </w:rPr>
      </w:pPr>
      <w:r>
        <w:rPr>
          <w:rFonts w:ascii="Verdana" w:eastAsia="Verdana" w:hAnsi="Verdana" w:cs="Verdana"/>
        </w:rPr>
        <w:t>(Local), ___ de _________ de 2021.</w:t>
      </w:r>
    </w:p>
    <w:p w14:paraId="5E36B1CD" w14:textId="77777777" w:rsidR="00891140" w:rsidRDefault="00891140">
      <w:pPr>
        <w:spacing w:line="276" w:lineRule="auto"/>
        <w:jc w:val="center"/>
        <w:rPr>
          <w:rFonts w:ascii="Verdana" w:eastAsia="Verdana" w:hAnsi="Verdana" w:cs="Verdana"/>
        </w:rPr>
      </w:pPr>
    </w:p>
    <w:p w14:paraId="734FE262" w14:textId="77777777" w:rsidR="00891140" w:rsidRDefault="00891140">
      <w:pPr>
        <w:spacing w:line="276" w:lineRule="auto"/>
        <w:jc w:val="center"/>
        <w:rPr>
          <w:rFonts w:ascii="Verdana" w:eastAsia="Verdana" w:hAnsi="Verdana" w:cs="Verdana"/>
        </w:rPr>
      </w:pPr>
    </w:p>
    <w:p w14:paraId="5AACAC6E"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__________________________________</w:t>
      </w:r>
    </w:p>
    <w:p w14:paraId="2D5FE848" w14:textId="77777777" w:rsidR="00891140" w:rsidRDefault="00837DD6">
      <w:pPr>
        <w:spacing w:line="276" w:lineRule="auto"/>
        <w:jc w:val="center"/>
        <w:rPr>
          <w:rFonts w:ascii="Verdana" w:eastAsia="Verdana" w:hAnsi="Verdana" w:cs="Verdana"/>
        </w:rPr>
      </w:pPr>
      <w:r>
        <w:rPr>
          <w:rFonts w:ascii="Verdana" w:eastAsia="Verdana" w:hAnsi="Verdana" w:cs="Verdana"/>
        </w:rPr>
        <w:t>Nome da Empresa</w:t>
      </w:r>
    </w:p>
    <w:p w14:paraId="535ED059" w14:textId="77777777" w:rsidR="00891140" w:rsidRDefault="00837DD6">
      <w:pPr>
        <w:spacing w:line="276" w:lineRule="auto"/>
        <w:jc w:val="center"/>
        <w:rPr>
          <w:rFonts w:ascii="Verdana" w:eastAsia="Verdana" w:hAnsi="Verdana" w:cs="Verdana"/>
        </w:rPr>
      </w:pPr>
      <w:r>
        <w:rPr>
          <w:rFonts w:ascii="Verdana" w:eastAsia="Verdana" w:hAnsi="Verdana" w:cs="Verdana"/>
        </w:rPr>
        <w:t>CNPJ:</w:t>
      </w:r>
    </w:p>
    <w:p w14:paraId="776BB707" w14:textId="77777777" w:rsidR="00891140" w:rsidRDefault="00891140">
      <w:pPr>
        <w:spacing w:line="276" w:lineRule="auto"/>
        <w:jc w:val="both"/>
        <w:rPr>
          <w:rFonts w:ascii="Verdana" w:eastAsia="Verdana" w:hAnsi="Verdana" w:cs="Verdana"/>
        </w:rPr>
      </w:pPr>
    </w:p>
    <w:p w14:paraId="7A59796E" w14:textId="77777777" w:rsidR="00891140" w:rsidRDefault="00891140">
      <w:pPr>
        <w:spacing w:line="276" w:lineRule="auto"/>
        <w:jc w:val="both"/>
        <w:rPr>
          <w:rFonts w:ascii="Verdana" w:eastAsia="Verdana" w:hAnsi="Verdana" w:cs="Verdana"/>
        </w:rPr>
      </w:pPr>
    </w:p>
    <w:p w14:paraId="559474C2"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__________________________________</w:t>
      </w:r>
    </w:p>
    <w:p w14:paraId="3B5023CC" w14:textId="77777777" w:rsidR="00891140" w:rsidRDefault="00837DD6">
      <w:pPr>
        <w:spacing w:line="276" w:lineRule="auto"/>
        <w:jc w:val="center"/>
        <w:rPr>
          <w:rFonts w:ascii="Verdana" w:eastAsia="Verdana" w:hAnsi="Verdana" w:cs="Verdana"/>
        </w:rPr>
      </w:pPr>
      <w:r>
        <w:rPr>
          <w:rFonts w:ascii="Verdana" w:eastAsia="Verdana" w:hAnsi="Verdana" w:cs="Verdana"/>
        </w:rPr>
        <w:t>Representante Legal ou Procurador da Licitante</w:t>
      </w:r>
    </w:p>
    <w:p w14:paraId="0C7A237A" w14:textId="77777777" w:rsidR="00891140" w:rsidRDefault="00837DD6">
      <w:pPr>
        <w:spacing w:line="276" w:lineRule="auto"/>
        <w:jc w:val="center"/>
        <w:rPr>
          <w:rFonts w:ascii="Verdana" w:eastAsia="Verdana" w:hAnsi="Verdana" w:cs="Verdana"/>
        </w:rPr>
      </w:pPr>
      <w:r>
        <w:rPr>
          <w:rFonts w:ascii="Verdana" w:eastAsia="Verdana" w:hAnsi="Verdana" w:cs="Verdana"/>
        </w:rPr>
        <w:t>(nome e assinatura)</w:t>
      </w:r>
    </w:p>
    <w:p w14:paraId="44AFB50B" w14:textId="77777777" w:rsidR="00891140" w:rsidRDefault="00837DD6">
      <w:pPr>
        <w:spacing w:after="200" w:line="276" w:lineRule="auto"/>
        <w:rPr>
          <w:rFonts w:ascii="Verdana" w:eastAsia="Verdana" w:hAnsi="Verdana" w:cs="Verdana"/>
        </w:rPr>
      </w:pPr>
      <w:r>
        <w:br w:type="page"/>
      </w:r>
    </w:p>
    <w:p w14:paraId="23C149E7" w14:textId="77777777" w:rsidR="00891140" w:rsidRDefault="00837DD6">
      <w:pPr>
        <w:spacing w:line="276" w:lineRule="auto"/>
        <w:jc w:val="center"/>
        <w:rPr>
          <w:rFonts w:ascii="Verdana" w:eastAsia="Verdana" w:hAnsi="Verdana" w:cs="Verdana"/>
          <w:b/>
        </w:rPr>
      </w:pPr>
      <w:r>
        <w:rPr>
          <w:rFonts w:ascii="Verdana" w:eastAsia="Verdana" w:hAnsi="Verdana" w:cs="Verdana"/>
          <w:b/>
        </w:rPr>
        <w:lastRenderedPageBreak/>
        <w:t>ANEXO IV – MODELO DE DECLARAÇÃO DE CONDIÇÃO DE BENEFICIÁRIA DO TRATAMENTO FAVORECIDO PREVISTO NA LC 123/2006</w:t>
      </w:r>
    </w:p>
    <w:p w14:paraId="493CF3C4" w14:textId="77777777" w:rsidR="00891140" w:rsidRDefault="00891140">
      <w:pPr>
        <w:spacing w:line="276" w:lineRule="auto"/>
        <w:jc w:val="both"/>
        <w:rPr>
          <w:rFonts w:ascii="Verdana" w:eastAsia="Verdana" w:hAnsi="Verdana" w:cs="Verdana"/>
        </w:rPr>
      </w:pPr>
    </w:p>
    <w:p w14:paraId="42607FAB" w14:textId="77777777" w:rsidR="00891140" w:rsidRDefault="00837DD6">
      <w:pPr>
        <w:spacing w:line="276" w:lineRule="auto"/>
        <w:jc w:val="both"/>
        <w:rPr>
          <w:rFonts w:ascii="Verdana" w:eastAsia="Verdana" w:hAnsi="Verdana" w:cs="Verdana"/>
        </w:rPr>
      </w:pPr>
      <w:r>
        <w:rPr>
          <w:rFonts w:ascii="Verdana" w:eastAsia="Verdana" w:hAnsi="Verdana" w:cs="Verdana"/>
        </w:rPr>
        <w:t>À</w:t>
      </w:r>
    </w:p>
    <w:p w14:paraId="0B0E9851" w14:textId="77777777" w:rsidR="00891140" w:rsidRDefault="00837DD6">
      <w:pPr>
        <w:spacing w:line="276" w:lineRule="auto"/>
        <w:jc w:val="both"/>
        <w:rPr>
          <w:rFonts w:ascii="Verdana" w:eastAsia="Verdana" w:hAnsi="Verdana" w:cs="Verdana"/>
        </w:rPr>
      </w:pPr>
      <w:r>
        <w:rPr>
          <w:rFonts w:ascii="Verdana" w:eastAsia="Verdana" w:hAnsi="Verdana" w:cs="Verdana"/>
        </w:rPr>
        <w:t>DEFENSORIA PÚBLICA DO ESTADO DO PARANÁ</w:t>
      </w:r>
    </w:p>
    <w:p w14:paraId="49F6230F"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EDITAL DE PREGÃO ELETRÔNICO Nº </w:t>
      </w:r>
      <w:r w:rsidR="000E7DD3">
        <w:rPr>
          <w:rFonts w:ascii="Verdana" w:eastAsia="Verdana" w:hAnsi="Verdana" w:cs="Verdana"/>
        </w:rPr>
        <w:t>018</w:t>
      </w:r>
      <w:r>
        <w:rPr>
          <w:rFonts w:ascii="Verdana" w:eastAsia="Verdana" w:hAnsi="Verdana" w:cs="Verdana"/>
        </w:rPr>
        <w:t xml:space="preserve">/2021 </w:t>
      </w:r>
    </w:p>
    <w:p w14:paraId="02ABC2CE" w14:textId="77777777" w:rsidR="00891140" w:rsidRDefault="00891140">
      <w:pPr>
        <w:spacing w:line="276" w:lineRule="auto"/>
        <w:jc w:val="both"/>
        <w:rPr>
          <w:rFonts w:ascii="Verdana" w:eastAsia="Verdana" w:hAnsi="Verdana" w:cs="Verdana"/>
        </w:rPr>
      </w:pPr>
    </w:p>
    <w:p w14:paraId="125D0FD6" w14:textId="77777777" w:rsidR="00891140" w:rsidRDefault="00891140">
      <w:pPr>
        <w:spacing w:line="276" w:lineRule="auto"/>
        <w:jc w:val="both"/>
        <w:rPr>
          <w:rFonts w:ascii="Verdana" w:eastAsia="Verdana" w:hAnsi="Verdana" w:cs="Verdana"/>
        </w:rPr>
      </w:pPr>
    </w:p>
    <w:p w14:paraId="173544A9" w14:textId="77777777" w:rsidR="00891140" w:rsidRDefault="00837DD6">
      <w:pPr>
        <w:spacing w:line="276" w:lineRule="auto"/>
        <w:jc w:val="both"/>
        <w:rPr>
          <w:rFonts w:ascii="Verdana" w:eastAsia="Verdana" w:hAnsi="Verdana" w:cs="Verdana"/>
        </w:rPr>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7197CF8C" w14:textId="77777777" w:rsidR="00891140" w:rsidRDefault="00837DD6">
      <w:pPr>
        <w:spacing w:line="276" w:lineRule="auto"/>
        <w:jc w:val="both"/>
        <w:rPr>
          <w:rFonts w:ascii="Verdana" w:eastAsia="Verdana" w:hAnsi="Verdana" w:cs="Verdana"/>
        </w:rPr>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8022AFD" w14:textId="77777777" w:rsidR="00891140" w:rsidRDefault="00891140">
      <w:pPr>
        <w:spacing w:line="276" w:lineRule="auto"/>
        <w:jc w:val="both"/>
        <w:rPr>
          <w:rFonts w:ascii="Verdana" w:eastAsia="Verdana" w:hAnsi="Verdana" w:cs="Verdana"/>
        </w:rPr>
      </w:pPr>
    </w:p>
    <w:p w14:paraId="363812F0"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_______________________________________</w:t>
      </w:r>
    </w:p>
    <w:p w14:paraId="203B51AA" w14:textId="77777777" w:rsidR="00891140" w:rsidRDefault="00837DD6">
      <w:pPr>
        <w:spacing w:line="276" w:lineRule="auto"/>
        <w:jc w:val="center"/>
        <w:rPr>
          <w:rFonts w:ascii="Verdana" w:eastAsia="Verdana" w:hAnsi="Verdana" w:cs="Verdana"/>
        </w:rPr>
      </w:pPr>
      <w:r>
        <w:rPr>
          <w:rFonts w:ascii="Verdana" w:eastAsia="Verdana" w:hAnsi="Verdana" w:cs="Verdana"/>
        </w:rPr>
        <w:t>Local e Data</w:t>
      </w:r>
    </w:p>
    <w:p w14:paraId="1EB89D62" w14:textId="77777777" w:rsidR="00891140" w:rsidRDefault="00891140">
      <w:pPr>
        <w:spacing w:line="276" w:lineRule="auto"/>
        <w:jc w:val="both"/>
        <w:rPr>
          <w:rFonts w:ascii="Verdana" w:eastAsia="Verdana" w:hAnsi="Verdana" w:cs="Verdana"/>
        </w:rPr>
      </w:pPr>
    </w:p>
    <w:p w14:paraId="2B7A7C0A" w14:textId="77777777" w:rsidR="00891140" w:rsidRDefault="00891140">
      <w:pPr>
        <w:spacing w:line="276" w:lineRule="auto"/>
        <w:jc w:val="both"/>
        <w:rPr>
          <w:rFonts w:ascii="Verdana" w:eastAsia="Verdana" w:hAnsi="Verdana" w:cs="Verdana"/>
        </w:rPr>
      </w:pPr>
    </w:p>
    <w:p w14:paraId="14F55165" w14:textId="77777777" w:rsidR="00891140" w:rsidRDefault="00891140">
      <w:pPr>
        <w:spacing w:line="276" w:lineRule="auto"/>
        <w:jc w:val="both"/>
        <w:rPr>
          <w:rFonts w:ascii="Verdana" w:eastAsia="Verdana" w:hAnsi="Verdana" w:cs="Verdana"/>
        </w:rPr>
      </w:pPr>
    </w:p>
    <w:p w14:paraId="2240474A"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_________________________________________________</w:t>
      </w:r>
    </w:p>
    <w:p w14:paraId="16FBB32F" w14:textId="77777777" w:rsidR="00891140" w:rsidRDefault="00837DD6">
      <w:pPr>
        <w:spacing w:line="276" w:lineRule="auto"/>
        <w:jc w:val="center"/>
        <w:rPr>
          <w:rFonts w:ascii="Verdana" w:eastAsia="Verdana" w:hAnsi="Verdana" w:cs="Verdana"/>
        </w:rPr>
      </w:pPr>
      <w:r>
        <w:rPr>
          <w:rFonts w:ascii="Verdana" w:eastAsia="Verdana" w:hAnsi="Verdana" w:cs="Verdana"/>
        </w:rPr>
        <w:t>Representante Legal ou Procurador da Licitante</w:t>
      </w:r>
    </w:p>
    <w:p w14:paraId="5115C89F" w14:textId="77777777" w:rsidR="00891140" w:rsidRDefault="00837DD6">
      <w:pPr>
        <w:spacing w:line="276" w:lineRule="auto"/>
        <w:jc w:val="center"/>
        <w:rPr>
          <w:rFonts w:ascii="Verdana" w:eastAsia="Verdana" w:hAnsi="Verdana" w:cs="Verdana"/>
        </w:rPr>
      </w:pPr>
      <w:r>
        <w:rPr>
          <w:rFonts w:ascii="Verdana" w:eastAsia="Verdana" w:hAnsi="Verdana" w:cs="Verdana"/>
        </w:rPr>
        <w:t>(nome e assinatura)</w:t>
      </w:r>
    </w:p>
    <w:p w14:paraId="4BBE5E97" w14:textId="77777777" w:rsidR="00891140" w:rsidRDefault="00837DD6">
      <w:pPr>
        <w:spacing w:after="200" w:line="276" w:lineRule="auto"/>
        <w:rPr>
          <w:rFonts w:ascii="Verdana" w:eastAsia="Verdana" w:hAnsi="Verdana" w:cs="Verdana"/>
        </w:rPr>
      </w:pPr>
      <w:r>
        <w:br w:type="page"/>
      </w:r>
    </w:p>
    <w:p w14:paraId="613FB719" w14:textId="77777777" w:rsidR="00891140" w:rsidRDefault="00837DD6">
      <w:pPr>
        <w:spacing w:line="276" w:lineRule="auto"/>
        <w:jc w:val="center"/>
        <w:rPr>
          <w:rFonts w:ascii="Verdana" w:eastAsia="Verdana" w:hAnsi="Verdana" w:cs="Verdana"/>
          <w:b/>
        </w:rPr>
      </w:pPr>
      <w:r>
        <w:rPr>
          <w:rFonts w:ascii="Verdana" w:eastAsia="Verdana" w:hAnsi="Verdana" w:cs="Verdana"/>
          <w:b/>
        </w:rPr>
        <w:lastRenderedPageBreak/>
        <w:t>ANEXO V – MODELO DE PROPOSTA DE PREÇOS</w:t>
      </w:r>
    </w:p>
    <w:p w14:paraId="646017AA" w14:textId="77777777" w:rsidR="00891140" w:rsidRDefault="00891140">
      <w:pPr>
        <w:spacing w:line="276" w:lineRule="auto"/>
        <w:jc w:val="both"/>
        <w:rPr>
          <w:rFonts w:ascii="Verdana" w:eastAsia="Verdana" w:hAnsi="Verdana" w:cs="Verdana"/>
        </w:rPr>
      </w:pPr>
    </w:p>
    <w:p w14:paraId="5578CFF0" w14:textId="77777777" w:rsidR="00891140" w:rsidRDefault="00891140">
      <w:pPr>
        <w:spacing w:line="276" w:lineRule="auto"/>
        <w:jc w:val="both"/>
        <w:rPr>
          <w:rFonts w:ascii="Verdana" w:eastAsia="Verdana" w:hAnsi="Verdana" w:cs="Verdana"/>
        </w:rPr>
      </w:pPr>
    </w:p>
    <w:p w14:paraId="16CE1BB5" w14:textId="77777777" w:rsidR="00891140" w:rsidRDefault="00837DD6">
      <w:pPr>
        <w:spacing w:line="276" w:lineRule="auto"/>
        <w:jc w:val="both"/>
        <w:rPr>
          <w:rFonts w:ascii="Verdana" w:eastAsia="Verdana" w:hAnsi="Verdana" w:cs="Verdana"/>
        </w:rPr>
      </w:pPr>
      <w:r>
        <w:rPr>
          <w:rFonts w:ascii="Verdana" w:eastAsia="Verdana" w:hAnsi="Verdana" w:cs="Verdana"/>
        </w:rPr>
        <w:t>À</w:t>
      </w:r>
    </w:p>
    <w:p w14:paraId="7C09A958" w14:textId="77777777" w:rsidR="00891140" w:rsidRDefault="00837DD6">
      <w:pPr>
        <w:spacing w:line="276" w:lineRule="auto"/>
        <w:jc w:val="both"/>
        <w:rPr>
          <w:rFonts w:ascii="Verdana" w:eastAsia="Verdana" w:hAnsi="Verdana" w:cs="Verdana"/>
        </w:rPr>
      </w:pPr>
      <w:r>
        <w:rPr>
          <w:rFonts w:ascii="Verdana" w:eastAsia="Verdana" w:hAnsi="Verdana" w:cs="Verdana"/>
        </w:rPr>
        <w:t>DEFENSORIA PÚBLICA DO ESTADO DO PARANÁ</w:t>
      </w:r>
    </w:p>
    <w:p w14:paraId="19B296D2"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EDITAL DE PREGÃO ELETRÔNICO Nº </w:t>
      </w:r>
      <w:r w:rsidR="00741508">
        <w:rPr>
          <w:rFonts w:ascii="Verdana" w:eastAsia="Verdana" w:hAnsi="Verdana" w:cs="Verdana"/>
        </w:rPr>
        <w:t>018</w:t>
      </w:r>
      <w:r>
        <w:rPr>
          <w:rFonts w:ascii="Verdana" w:eastAsia="Verdana" w:hAnsi="Verdana" w:cs="Verdana"/>
        </w:rPr>
        <w:t>/2021</w:t>
      </w:r>
    </w:p>
    <w:p w14:paraId="7350C7E2" w14:textId="77777777" w:rsidR="00891140" w:rsidRDefault="00891140">
      <w:pPr>
        <w:spacing w:line="276" w:lineRule="auto"/>
        <w:jc w:val="both"/>
        <w:rPr>
          <w:rFonts w:ascii="Verdana" w:eastAsia="Verdana" w:hAnsi="Verdana" w:cs="Verdana"/>
        </w:rPr>
      </w:pPr>
    </w:p>
    <w:p w14:paraId="7D1121E2" w14:textId="77777777" w:rsidR="00891140" w:rsidRDefault="00837DD6">
      <w:pPr>
        <w:spacing w:line="276" w:lineRule="auto"/>
        <w:jc w:val="both"/>
        <w:rPr>
          <w:rFonts w:ascii="Verdana" w:eastAsia="Verdana" w:hAnsi="Verdana" w:cs="Verdana"/>
        </w:rPr>
      </w:pPr>
      <w:r>
        <w:rPr>
          <w:rFonts w:ascii="Verdana" w:eastAsia="Verdana" w:hAnsi="Verdana" w:cs="Verdana"/>
        </w:rPr>
        <w:t>Nome do Representante:</w:t>
      </w:r>
    </w:p>
    <w:p w14:paraId="154DD3D0" w14:textId="77777777" w:rsidR="00891140" w:rsidRDefault="00837DD6">
      <w:pPr>
        <w:spacing w:line="276" w:lineRule="auto"/>
        <w:jc w:val="both"/>
        <w:rPr>
          <w:rFonts w:ascii="Verdana" w:eastAsia="Verdana" w:hAnsi="Verdana" w:cs="Verdana"/>
        </w:rPr>
      </w:pPr>
      <w:r>
        <w:rPr>
          <w:rFonts w:ascii="Verdana" w:eastAsia="Verdana" w:hAnsi="Verdana" w:cs="Verdana"/>
        </w:rPr>
        <w:t>RG:</w:t>
      </w:r>
    </w:p>
    <w:p w14:paraId="65C39E03" w14:textId="77777777" w:rsidR="00891140" w:rsidRDefault="00837DD6">
      <w:pPr>
        <w:spacing w:line="276" w:lineRule="auto"/>
        <w:jc w:val="both"/>
        <w:rPr>
          <w:rFonts w:ascii="Verdana" w:eastAsia="Verdana" w:hAnsi="Verdana" w:cs="Verdana"/>
        </w:rPr>
      </w:pPr>
      <w:r>
        <w:rPr>
          <w:rFonts w:ascii="Verdana" w:eastAsia="Verdana" w:hAnsi="Verdana" w:cs="Verdana"/>
        </w:rPr>
        <w:t>CPF:</w:t>
      </w:r>
    </w:p>
    <w:p w14:paraId="1C91D5EC" w14:textId="77777777" w:rsidR="00891140" w:rsidRDefault="00837DD6">
      <w:pPr>
        <w:spacing w:line="276" w:lineRule="auto"/>
        <w:jc w:val="both"/>
        <w:rPr>
          <w:rFonts w:ascii="Verdana" w:eastAsia="Verdana" w:hAnsi="Verdana" w:cs="Verdana"/>
        </w:rPr>
      </w:pPr>
      <w:r>
        <w:rPr>
          <w:rFonts w:ascii="Verdana" w:eastAsia="Verdana" w:hAnsi="Verdana" w:cs="Verdana"/>
        </w:rPr>
        <w:t>Razão Social da Empresa:</w:t>
      </w:r>
    </w:p>
    <w:p w14:paraId="21C889BD" w14:textId="77777777" w:rsidR="00891140" w:rsidRDefault="00837DD6">
      <w:pPr>
        <w:spacing w:line="276" w:lineRule="auto"/>
        <w:jc w:val="both"/>
        <w:rPr>
          <w:rFonts w:ascii="Verdana" w:eastAsia="Verdana" w:hAnsi="Verdana" w:cs="Verdana"/>
        </w:rPr>
      </w:pPr>
      <w:r>
        <w:rPr>
          <w:rFonts w:ascii="Verdana" w:eastAsia="Verdana" w:hAnsi="Verdana" w:cs="Verdana"/>
        </w:rPr>
        <w:t>CNPJ:</w:t>
      </w:r>
    </w:p>
    <w:p w14:paraId="2558EAAF" w14:textId="77777777" w:rsidR="00891140" w:rsidRDefault="00837DD6">
      <w:pPr>
        <w:spacing w:line="276" w:lineRule="auto"/>
        <w:jc w:val="both"/>
        <w:rPr>
          <w:rFonts w:ascii="Verdana" w:eastAsia="Verdana" w:hAnsi="Verdana" w:cs="Verdana"/>
        </w:rPr>
      </w:pPr>
      <w:r>
        <w:rPr>
          <w:rFonts w:ascii="Verdana" w:eastAsia="Verdana" w:hAnsi="Verdana" w:cs="Verdana"/>
        </w:rPr>
        <w:t>Endereço:</w:t>
      </w:r>
    </w:p>
    <w:p w14:paraId="5F2FF8F0" w14:textId="77777777" w:rsidR="00891140" w:rsidRDefault="00837DD6">
      <w:pPr>
        <w:spacing w:line="276" w:lineRule="auto"/>
        <w:jc w:val="both"/>
        <w:rPr>
          <w:rFonts w:ascii="Verdana" w:eastAsia="Verdana" w:hAnsi="Verdana" w:cs="Verdana"/>
        </w:rPr>
      </w:pPr>
      <w:r>
        <w:rPr>
          <w:rFonts w:ascii="Verdana" w:eastAsia="Verdana" w:hAnsi="Verdana" w:cs="Verdana"/>
        </w:rPr>
        <w:t>Telefone:</w:t>
      </w:r>
    </w:p>
    <w:p w14:paraId="4E6E0653" w14:textId="77777777" w:rsidR="00891140" w:rsidRDefault="00837DD6">
      <w:pPr>
        <w:spacing w:line="276" w:lineRule="auto"/>
        <w:jc w:val="both"/>
        <w:rPr>
          <w:rFonts w:ascii="Verdana" w:eastAsia="Verdana" w:hAnsi="Verdana" w:cs="Verdana"/>
        </w:rPr>
      </w:pPr>
      <w:r>
        <w:rPr>
          <w:rFonts w:ascii="Verdana" w:eastAsia="Verdana" w:hAnsi="Verdana" w:cs="Verdana"/>
        </w:rPr>
        <w:t>Email:</w:t>
      </w:r>
    </w:p>
    <w:p w14:paraId="6DF570A5" w14:textId="77777777" w:rsidR="00891140" w:rsidRDefault="00837DD6">
      <w:pPr>
        <w:spacing w:line="276" w:lineRule="auto"/>
        <w:jc w:val="both"/>
        <w:rPr>
          <w:rFonts w:ascii="Verdana" w:eastAsia="Verdana" w:hAnsi="Verdana" w:cs="Verdana"/>
        </w:rPr>
      </w:pPr>
      <w:r>
        <w:rPr>
          <w:rFonts w:ascii="Verdana" w:eastAsia="Verdana" w:hAnsi="Verdana" w:cs="Verdana"/>
        </w:rPr>
        <w:t>Banco, agência e conta para pagamento:</w:t>
      </w:r>
    </w:p>
    <w:p w14:paraId="7BEF699E"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 </w:t>
      </w:r>
    </w:p>
    <w:tbl>
      <w:tblPr>
        <w:tblStyle w:val="a8"/>
        <w:tblW w:w="92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3938"/>
        <w:gridCol w:w="2122"/>
        <w:gridCol w:w="1320"/>
        <w:gridCol w:w="1144"/>
      </w:tblGrid>
      <w:tr w:rsidR="00891140" w14:paraId="4CDA4FC4" w14:textId="77777777">
        <w:tc>
          <w:tcPr>
            <w:tcW w:w="9231" w:type="dxa"/>
            <w:gridSpan w:val="5"/>
            <w:vAlign w:val="center"/>
          </w:tcPr>
          <w:p w14:paraId="2AB3C005"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Lote 01 – Realização de reparos em mobiliários – Cadeiras</w:t>
            </w:r>
          </w:p>
        </w:tc>
      </w:tr>
      <w:tr w:rsidR="00891140" w14:paraId="16DF8578" w14:textId="77777777">
        <w:tc>
          <w:tcPr>
            <w:tcW w:w="707" w:type="dxa"/>
            <w:vAlign w:val="center"/>
          </w:tcPr>
          <w:p w14:paraId="6E32E4C6"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Item</w:t>
            </w:r>
          </w:p>
        </w:tc>
        <w:tc>
          <w:tcPr>
            <w:tcW w:w="3938" w:type="dxa"/>
            <w:vAlign w:val="center"/>
          </w:tcPr>
          <w:p w14:paraId="317F6037"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Especificação produto/reparo</w:t>
            </w:r>
          </w:p>
        </w:tc>
        <w:tc>
          <w:tcPr>
            <w:tcW w:w="2122" w:type="dxa"/>
            <w:vAlign w:val="center"/>
          </w:tcPr>
          <w:p w14:paraId="7E9AE130"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Quant. estimada de reparos</w:t>
            </w:r>
          </w:p>
        </w:tc>
        <w:tc>
          <w:tcPr>
            <w:tcW w:w="1320" w:type="dxa"/>
            <w:vAlign w:val="center"/>
          </w:tcPr>
          <w:p w14:paraId="16BDEC05"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 xml:space="preserve">Valor unitário </w:t>
            </w:r>
          </w:p>
        </w:tc>
        <w:tc>
          <w:tcPr>
            <w:tcW w:w="1144" w:type="dxa"/>
            <w:vAlign w:val="center"/>
          </w:tcPr>
          <w:p w14:paraId="0F143FC8"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w:t>
            </w:r>
          </w:p>
        </w:tc>
      </w:tr>
      <w:tr w:rsidR="00891140" w14:paraId="7B28CEA3" w14:textId="77777777">
        <w:tc>
          <w:tcPr>
            <w:tcW w:w="707" w:type="dxa"/>
            <w:vAlign w:val="center"/>
          </w:tcPr>
          <w:p w14:paraId="18100DB6"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01</w:t>
            </w:r>
          </w:p>
        </w:tc>
        <w:tc>
          <w:tcPr>
            <w:tcW w:w="3938" w:type="dxa"/>
            <w:vAlign w:val="center"/>
          </w:tcPr>
          <w:p w14:paraId="3AEAACAD"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Cadeira – troca de revestimento/tecido, assento ou encosto</w:t>
            </w:r>
          </w:p>
        </w:tc>
        <w:tc>
          <w:tcPr>
            <w:tcW w:w="2122" w:type="dxa"/>
            <w:vAlign w:val="center"/>
          </w:tcPr>
          <w:p w14:paraId="57EF2D1B"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30</w:t>
            </w:r>
          </w:p>
        </w:tc>
        <w:tc>
          <w:tcPr>
            <w:tcW w:w="1320" w:type="dxa"/>
            <w:vAlign w:val="center"/>
          </w:tcPr>
          <w:p w14:paraId="0DA250DC"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144" w:type="dxa"/>
            <w:vAlign w:val="center"/>
          </w:tcPr>
          <w:p w14:paraId="2704B88D"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6E753310" w14:textId="77777777">
        <w:tc>
          <w:tcPr>
            <w:tcW w:w="707" w:type="dxa"/>
            <w:vAlign w:val="center"/>
          </w:tcPr>
          <w:p w14:paraId="678C461D"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02</w:t>
            </w:r>
          </w:p>
        </w:tc>
        <w:tc>
          <w:tcPr>
            <w:tcW w:w="3938" w:type="dxa"/>
            <w:vAlign w:val="center"/>
          </w:tcPr>
          <w:p w14:paraId="0B6AACF7"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Cadeira - troca de aranha/pistão</w:t>
            </w:r>
          </w:p>
        </w:tc>
        <w:tc>
          <w:tcPr>
            <w:tcW w:w="2122" w:type="dxa"/>
            <w:vAlign w:val="center"/>
          </w:tcPr>
          <w:p w14:paraId="167A3ED3"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250</w:t>
            </w:r>
          </w:p>
        </w:tc>
        <w:tc>
          <w:tcPr>
            <w:tcW w:w="1320" w:type="dxa"/>
            <w:vAlign w:val="center"/>
          </w:tcPr>
          <w:p w14:paraId="6AC8D5E1"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144" w:type="dxa"/>
            <w:vAlign w:val="center"/>
          </w:tcPr>
          <w:p w14:paraId="35C1FF8A"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65006644" w14:textId="77777777">
        <w:tc>
          <w:tcPr>
            <w:tcW w:w="707" w:type="dxa"/>
            <w:vAlign w:val="center"/>
          </w:tcPr>
          <w:p w14:paraId="2134D62A"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03</w:t>
            </w:r>
          </w:p>
        </w:tc>
        <w:tc>
          <w:tcPr>
            <w:tcW w:w="3938" w:type="dxa"/>
            <w:vAlign w:val="center"/>
          </w:tcPr>
          <w:p w14:paraId="0308CBB9"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Cadeira - conserto de encosto</w:t>
            </w:r>
          </w:p>
        </w:tc>
        <w:tc>
          <w:tcPr>
            <w:tcW w:w="2122" w:type="dxa"/>
            <w:vAlign w:val="center"/>
          </w:tcPr>
          <w:p w14:paraId="037C301C"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100</w:t>
            </w:r>
          </w:p>
        </w:tc>
        <w:tc>
          <w:tcPr>
            <w:tcW w:w="1320" w:type="dxa"/>
            <w:vAlign w:val="center"/>
          </w:tcPr>
          <w:p w14:paraId="4E4E429E"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144" w:type="dxa"/>
            <w:vAlign w:val="center"/>
          </w:tcPr>
          <w:p w14:paraId="2B5E8AD2"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0AF652BD" w14:textId="77777777">
        <w:trPr>
          <w:trHeight w:val="340"/>
        </w:trPr>
        <w:tc>
          <w:tcPr>
            <w:tcW w:w="4645" w:type="dxa"/>
            <w:gridSpan w:val="2"/>
            <w:vAlign w:val="center"/>
          </w:tcPr>
          <w:p w14:paraId="5B601F96"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 DO LOTE 01</w:t>
            </w:r>
          </w:p>
        </w:tc>
        <w:tc>
          <w:tcPr>
            <w:tcW w:w="4586" w:type="dxa"/>
            <w:gridSpan w:val="3"/>
            <w:vAlign w:val="center"/>
          </w:tcPr>
          <w:p w14:paraId="11A89204"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R$</w:t>
            </w:r>
          </w:p>
        </w:tc>
      </w:tr>
    </w:tbl>
    <w:p w14:paraId="26D0C160" w14:textId="77777777" w:rsidR="00891140" w:rsidRDefault="00891140">
      <w:pPr>
        <w:jc w:val="both"/>
        <w:rPr>
          <w:rFonts w:ascii="Verdana" w:eastAsia="Verdana" w:hAnsi="Verdana" w:cs="Verdana"/>
        </w:rPr>
      </w:pPr>
    </w:p>
    <w:p w14:paraId="319759DD" w14:textId="77777777" w:rsidR="00891140" w:rsidRDefault="00891140">
      <w:pPr>
        <w:spacing w:after="80"/>
        <w:jc w:val="both"/>
        <w:rPr>
          <w:rFonts w:ascii="Verdana" w:eastAsia="Verdana" w:hAnsi="Verdana" w:cs="Verdana"/>
        </w:rPr>
      </w:pPr>
    </w:p>
    <w:tbl>
      <w:tblPr>
        <w:tblStyle w:val="a9"/>
        <w:tblW w:w="91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3809"/>
        <w:gridCol w:w="3025"/>
        <w:gridCol w:w="1605"/>
      </w:tblGrid>
      <w:tr w:rsidR="00891140" w14:paraId="61FBEC56" w14:textId="77777777">
        <w:tc>
          <w:tcPr>
            <w:tcW w:w="9146" w:type="dxa"/>
            <w:gridSpan w:val="4"/>
            <w:vAlign w:val="center"/>
          </w:tcPr>
          <w:p w14:paraId="165F52E6"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Lote 02 – Realização de reparos em mobiliários – Cadeiras “tipo defensor”</w:t>
            </w:r>
          </w:p>
        </w:tc>
      </w:tr>
      <w:tr w:rsidR="00891140" w14:paraId="60A95C56" w14:textId="77777777">
        <w:tc>
          <w:tcPr>
            <w:tcW w:w="707" w:type="dxa"/>
            <w:vAlign w:val="center"/>
          </w:tcPr>
          <w:p w14:paraId="18A69495"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Item</w:t>
            </w:r>
          </w:p>
        </w:tc>
        <w:tc>
          <w:tcPr>
            <w:tcW w:w="3809" w:type="dxa"/>
            <w:vAlign w:val="center"/>
          </w:tcPr>
          <w:p w14:paraId="499EDCD7"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Especificação produto/reparo</w:t>
            </w:r>
          </w:p>
        </w:tc>
        <w:tc>
          <w:tcPr>
            <w:tcW w:w="3025" w:type="dxa"/>
            <w:vAlign w:val="center"/>
          </w:tcPr>
          <w:p w14:paraId="6E8AED3C"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Quant. estimada de reparos</w:t>
            </w:r>
          </w:p>
        </w:tc>
        <w:tc>
          <w:tcPr>
            <w:tcW w:w="1605" w:type="dxa"/>
            <w:vAlign w:val="center"/>
          </w:tcPr>
          <w:p w14:paraId="62BBFB6C"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 xml:space="preserve">Valor unitário </w:t>
            </w:r>
          </w:p>
        </w:tc>
      </w:tr>
      <w:tr w:rsidR="00891140" w14:paraId="7073514F" w14:textId="77777777">
        <w:tc>
          <w:tcPr>
            <w:tcW w:w="707" w:type="dxa"/>
            <w:vAlign w:val="center"/>
          </w:tcPr>
          <w:p w14:paraId="5C4843FB"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01</w:t>
            </w:r>
          </w:p>
        </w:tc>
        <w:tc>
          <w:tcPr>
            <w:tcW w:w="3809" w:type="dxa"/>
            <w:vAlign w:val="center"/>
          </w:tcPr>
          <w:p w14:paraId="5B64CDDF"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Cadeira “tipo defensor” – troca de mola</w:t>
            </w:r>
          </w:p>
        </w:tc>
        <w:tc>
          <w:tcPr>
            <w:tcW w:w="3025" w:type="dxa"/>
            <w:vAlign w:val="center"/>
          </w:tcPr>
          <w:p w14:paraId="453ACE1C"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50</w:t>
            </w:r>
          </w:p>
        </w:tc>
        <w:tc>
          <w:tcPr>
            <w:tcW w:w="1605" w:type="dxa"/>
            <w:vAlign w:val="center"/>
          </w:tcPr>
          <w:p w14:paraId="7C01E9CD"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R$</w:t>
            </w:r>
          </w:p>
        </w:tc>
      </w:tr>
      <w:tr w:rsidR="00891140" w14:paraId="37943A2D" w14:textId="77777777">
        <w:tc>
          <w:tcPr>
            <w:tcW w:w="4516" w:type="dxa"/>
            <w:gridSpan w:val="2"/>
            <w:vAlign w:val="center"/>
          </w:tcPr>
          <w:p w14:paraId="13033D03"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 DO LOTE 02</w:t>
            </w:r>
          </w:p>
        </w:tc>
        <w:tc>
          <w:tcPr>
            <w:tcW w:w="4630" w:type="dxa"/>
            <w:gridSpan w:val="2"/>
            <w:vAlign w:val="center"/>
          </w:tcPr>
          <w:p w14:paraId="7E48528F"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R$</w:t>
            </w:r>
          </w:p>
        </w:tc>
      </w:tr>
    </w:tbl>
    <w:p w14:paraId="4C889E7F" w14:textId="77777777" w:rsidR="00891140" w:rsidRDefault="00891140">
      <w:pPr>
        <w:jc w:val="both"/>
        <w:rPr>
          <w:rFonts w:ascii="Verdana" w:eastAsia="Verdana" w:hAnsi="Verdana" w:cs="Verdana"/>
        </w:rPr>
      </w:pPr>
    </w:p>
    <w:p w14:paraId="30355949" w14:textId="77777777" w:rsidR="00891140" w:rsidRDefault="00891140">
      <w:pPr>
        <w:spacing w:after="80"/>
        <w:jc w:val="both"/>
        <w:rPr>
          <w:rFonts w:ascii="Verdana" w:eastAsia="Verdana" w:hAnsi="Verdana" w:cs="Verdana"/>
        </w:rPr>
      </w:pPr>
    </w:p>
    <w:tbl>
      <w:tblPr>
        <w:tblStyle w:val="aa"/>
        <w:tblW w:w="919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3185"/>
        <w:gridCol w:w="2561"/>
        <w:gridCol w:w="1458"/>
        <w:gridCol w:w="1282"/>
      </w:tblGrid>
      <w:tr w:rsidR="00891140" w14:paraId="1CDD2EE9" w14:textId="77777777">
        <w:tc>
          <w:tcPr>
            <w:tcW w:w="9193" w:type="dxa"/>
            <w:gridSpan w:val="5"/>
            <w:vAlign w:val="center"/>
          </w:tcPr>
          <w:p w14:paraId="09AF159F"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Lote 03 – Realização de reparos em mobiliários – Armários e gaveteiros</w:t>
            </w:r>
          </w:p>
        </w:tc>
      </w:tr>
      <w:tr w:rsidR="00891140" w14:paraId="029DF45C" w14:textId="77777777">
        <w:tc>
          <w:tcPr>
            <w:tcW w:w="707" w:type="dxa"/>
            <w:vAlign w:val="center"/>
          </w:tcPr>
          <w:p w14:paraId="6C5D5252"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Item</w:t>
            </w:r>
          </w:p>
        </w:tc>
        <w:tc>
          <w:tcPr>
            <w:tcW w:w="3185" w:type="dxa"/>
            <w:vAlign w:val="center"/>
          </w:tcPr>
          <w:p w14:paraId="532BFE09"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Especificação do produto/reparo</w:t>
            </w:r>
          </w:p>
        </w:tc>
        <w:tc>
          <w:tcPr>
            <w:tcW w:w="2561" w:type="dxa"/>
            <w:vAlign w:val="center"/>
          </w:tcPr>
          <w:p w14:paraId="59BD8EFD"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Quant. estimada de reparos</w:t>
            </w:r>
          </w:p>
        </w:tc>
        <w:tc>
          <w:tcPr>
            <w:tcW w:w="1458" w:type="dxa"/>
            <w:vAlign w:val="center"/>
          </w:tcPr>
          <w:p w14:paraId="58235314"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 xml:space="preserve">Valor unitário </w:t>
            </w:r>
          </w:p>
        </w:tc>
        <w:tc>
          <w:tcPr>
            <w:tcW w:w="1282" w:type="dxa"/>
            <w:vAlign w:val="center"/>
          </w:tcPr>
          <w:p w14:paraId="5E3717EE"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w:t>
            </w:r>
          </w:p>
        </w:tc>
      </w:tr>
      <w:tr w:rsidR="00891140" w14:paraId="1F6FAF4A" w14:textId="77777777">
        <w:tc>
          <w:tcPr>
            <w:tcW w:w="707" w:type="dxa"/>
            <w:vAlign w:val="center"/>
          </w:tcPr>
          <w:p w14:paraId="00B41A4F"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01</w:t>
            </w:r>
          </w:p>
        </w:tc>
        <w:tc>
          <w:tcPr>
            <w:tcW w:w="3185" w:type="dxa"/>
            <w:vAlign w:val="center"/>
          </w:tcPr>
          <w:p w14:paraId="1861F49D"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Armário - troca de fechadura</w:t>
            </w:r>
          </w:p>
        </w:tc>
        <w:tc>
          <w:tcPr>
            <w:tcW w:w="2561" w:type="dxa"/>
            <w:vAlign w:val="center"/>
          </w:tcPr>
          <w:p w14:paraId="00F1E015"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50</w:t>
            </w:r>
          </w:p>
        </w:tc>
        <w:tc>
          <w:tcPr>
            <w:tcW w:w="1458" w:type="dxa"/>
            <w:vAlign w:val="center"/>
          </w:tcPr>
          <w:p w14:paraId="5A2E3D0E"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282" w:type="dxa"/>
            <w:vAlign w:val="center"/>
          </w:tcPr>
          <w:p w14:paraId="3AE933A9"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37FED7E9" w14:textId="77777777">
        <w:tc>
          <w:tcPr>
            <w:tcW w:w="707" w:type="dxa"/>
            <w:vAlign w:val="center"/>
          </w:tcPr>
          <w:p w14:paraId="1AA47C02"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02</w:t>
            </w:r>
          </w:p>
        </w:tc>
        <w:tc>
          <w:tcPr>
            <w:tcW w:w="3185" w:type="dxa"/>
            <w:vAlign w:val="center"/>
          </w:tcPr>
          <w:p w14:paraId="33360F33"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Armário - troca de porta/dobradiça</w:t>
            </w:r>
          </w:p>
        </w:tc>
        <w:tc>
          <w:tcPr>
            <w:tcW w:w="2561" w:type="dxa"/>
            <w:vAlign w:val="center"/>
          </w:tcPr>
          <w:p w14:paraId="3BF1F364"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w:t>
            </w:r>
          </w:p>
        </w:tc>
        <w:tc>
          <w:tcPr>
            <w:tcW w:w="1458" w:type="dxa"/>
            <w:vAlign w:val="center"/>
          </w:tcPr>
          <w:p w14:paraId="4C131154"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282" w:type="dxa"/>
            <w:vAlign w:val="center"/>
          </w:tcPr>
          <w:p w14:paraId="128CA0BB"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36499069" w14:textId="77777777">
        <w:tc>
          <w:tcPr>
            <w:tcW w:w="707" w:type="dxa"/>
            <w:vAlign w:val="center"/>
          </w:tcPr>
          <w:p w14:paraId="46ADE567"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03</w:t>
            </w:r>
          </w:p>
        </w:tc>
        <w:tc>
          <w:tcPr>
            <w:tcW w:w="3185" w:type="dxa"/>
            <w:vAlign w:val="center"/>
          </w:tcPr>
          <w:p w14:paraId="18467F81"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Armário gaveteiro – troca de puxador</w:t>
            </w:r>
          </w:p>
        </w:tc>
        <w:tc>
          <w:tcPr>
            <w:tcW w:w="2561" w:type="dxa"/>
            <w:vAlign w:val="center"/>
          </w:tcPr>
          <w:p w14:paraId="63963E98"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w:t>
            </w:r>
          </w:p>
        </w:tc>
        <w:tc>
          <w:tcPr>
            <w:tcW w:w="1458" w:type="dxa"/>
            <w:vAlign w:val="center"/>
          </w:tcPr>
          <w:p w14:paraId="15EC390B"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282" w:type="dxa"/>
            <w:vAlign w:val="center"/>
          </w:tcPr>
          <w:p w14:paraId="22551D16"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34D26C56" w14:textId="77777777">
        <w:tc>
          <w:tcPr>
            <w:tcW w:w="707" w:type="dxa"/>
            <w:vAlign w:val="center"/>
          </w:tcPr>
          <w:p w14:paraId="3F35E78F"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04</w:t>
            </w:r>
          </w:p>
        </w:tc>
        <w:tc>
          <w:tcPr>
            <w:tcW w:w="3185" w:type="dxa"/>
            <w:vAlign w:val="center"/>
          </w:tcPr>
          <w:p w14:paraId="12012382"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Gaveteiro – troca de frente de gaveta</w:t>
            </w:r>
          </w:p>
        </w:tc>
        <w:tc>
          <w:tcPr>
            <w:tcW w:w="2561" w:type="dxa"/>
            <w:vAlign w:val="center"/>
          </w:tcPr>
          <w:p w14:paraId="50BBDB70"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w:t>
            </w:r>
          </w:p>
        </w:tc>
        <w:tc>
          <w:tcPr>
            <w:tcW w:w="1458" w:type="dxa"/>
            <w:vAlign w:val="center"/>
          </w:tcPr>
          <w:p w14:paraId="51DE2DC8"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282" w:type="dxa"/>
            <w:vAlign w:val="center"/>
          </w:tcPr>
          <w:p w14:paraId="538F202E"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2137E1AA" w14:textId="77777777">
        <w:trPr>
          <w:trHeight w:val="357"/>
        </w:trPr>
        <w:tc>
          <w:tcPr>
            <w:tcW w:w="3892" w:type="dxa"/>
            <w:gridSpan w:val="2"/>
            <w:vAlign w:val="center"/>
          </w:tcPr>
          <w:p w14:paraId="0793011A"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 DO LOTE 03</w:t>
            </w:r>
          </w:p>
        </w:tc>
        <w:tc>
          <w:tcPr>
            <w:tcW w:w="5301" w:type="dxa"/>
            <w:gridSpan w:val="3"/>
            <w:vAlign w:val="center"/>
          </w:tcPr>
          <w:p w14:paraId="2D9DFE77"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R$</w:t>
            </w:r>
          </w:p>
        </w:tc>
      </w:tr>
    </w:tbl>
    <w:p w14:paraId="77D906B4" w14:textId="77777777" w:rsidR="00891140" w:rsidRDefault="00891140">
      <w:pPr>
        <w:jc w:val="both"/>
        <w:rPr>
          <w:rFonts w:ascii="Verdana" w:eastAsia="Verdana" w:hAnsi="Verdana" w:cs="Verdana"/>
        </w:rPr>
      </w:pPr>
    </w:p>
    <w:p w14:paraId="5BE32053" w14:textId="77777777" w:rsidR="00891140" w:rsidRDefault="00891140">
      <w:pPr>
        <w:spacing w:after="80"/>
        <w:jc w:val="both"/>
        <w:rPr>
          <w:rFonts w:ascii="Verdana" w:eastAsia="Verdana" w:hAnsi="Verdana" w:cs="Verdana"/>
        </w:rPr>
      </w:pPr>
    </w:p>
    <w:tbl>
      <w:tblPr>
        <w:tblStyle w:val="ab"/>
        <w:tblW w:w="919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3790"/>
        <w:gridCol w:w="2194"/>
        <w:gridCol w:w="1339"/>
        <w:gridCol w:w="1163"/>
      </w:tblGrid>
      <w:tr w:rsidR="00891140" w14:paraId="69297B90" w14:textId="77777777">
        <w:tc>
          <w:tcPr>
            <w:tcW w:w="9193" w:type="dxa"/>
            <w:gridSpan w:val="5"/>
            <w:vAlign w:val="center"/>
          </w:tcPr>
          <w:p w14:paraId="335BF096"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lastRenderedPageBreak/>
              <w:t>Lote 04 – Montagem/desmontagem de mobiliários</w:t>
            </w:r>
          </w:p>
        </w:tc>
      </w:tr>
      <w:tr w:rsidR="00891140" w14:paraId="68133279" w14:textId="77777777">
        <w:tc>
          <w:tcPr>
            <w:tcW w:w="707" w:type="dxa"/>
            <w:vAlign w:val="center"/>
          </w:tcPr>
          <w:p w14:paraId="777631AE"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Item</w:t>
            </w:r>
          </w:p>
        </w:tc>
        <w:tc>
          <w:tcPr>
            <w:tcW w:w="3790" w:type="dxa"/>
            <w:vAlign w:val="center"/>
          </w:tcPr>
          <w:p w14:paraId="0C5CCF68"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Serviços eventualmente necessários</w:t>
            </w:r>
          </w:p>
        </w:tc>
        <w:tc>
          <w:tcPr>
            <w:tcW w:w="2194" w:type="dxa"/>
            <w:vAlign w:val="center"/>
          </w:tcPr>
          <w:p w14:paraId="5F8D9189"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Quant. estimada de eventos</w:t>
            </w:r>
          </w:p>
        </w:tc>
        <w:tc>
          <w:tcPr>
            <w:tcW w:w="1339" w:type="dxa"/>
            <w:vAlign w:val="center"/>
          </w:tcPr>
          <w:p w14:paraId="55151CEB"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 xml:space="preserve">Valor unitário </w:t>
            </w:r>
          </w:p>
        </w:tc>
        <w:tc>
          <w:tcPr>
            <w:tcW w:w="1163" w:type="dxa"/>
            <w:vAlign w:val="center"/>
          </w:tcPr>
          <w:p w14:paraId="26034FA5"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Valor total</w:t>
            </w:r>
          </w:p>
        </w:tc>
      </w:tr>
      <w:tr w:rsidR="00891140" w14:paraId="5A2807EB" w14:textId="77777777">
        <w:tc>
          <w:tcPr>
            <w:tcW w:w="707" w:type="dxa"/>
            <w:vAlign w:val="center"/>
          </w:tcPr>
          <w:p w14:paraId="43843B60"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01</w:t>
            </w:r>
          </w:p>
        </w:tc>
        <w:tc>
          <w:tcPr>
            <w:tcW w:w="3790" w:type="dxa"/>
            <w:vAlign w:val="center"/>
          </w:tcPr>
          <w:p w14:paraId="42E6AF89"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Montagem de armários</w:t>
            </w:r>
          </w:p>
        </w:tc>
        <w:tc>
          <w:tcPr>
            <w:tcW w:w="2194" w:type="dxa"/>
            <w:vAlign w:val="center"/>
          </w:tcPr>
          <w:p w14:paraId="26E8F68F"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110</w:t>
            </w:r>
          </w:p>
        </w:tc>
        <w:tc>
          <w:tcPr>
            <w:tcW w:w="1339" w:type="dxa"/>
            <w:vAlign w:val="center"/>
          </w:tcPr>
          <w:p w14:paraId="524792FB"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163" w:type="dxa"/>
            <w:vAlign w:val="center"/>
          </w:tcPr>
          <w:p w14:paraId="1EDE8885"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57212935" w14:textId="77777777">
        <w:tc>
          <w:tcPr>
            <w:tcW w:w="707" w:type="dxa"/>
            <w:vAlign w:val="center"/>
          </w:tcPr>
          <w:p w14:paraId="4CC4A5A7"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02</w:t>
            </w:r>
          </w:p>
        </w:tc>
        <w:tc>
          <w:tcPr>
            <w:tcW w:w="3790" w:type="dxa"/>
            <w:vAlign w:val="center"/>
          </w:tcPr>
          <w:p w14:paraId="2F13C4FF"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Desmontagem de armários</w:t>
            </w:r>
          </w:p>
        </w:tc>
        <w:tc>
          <w:tcPr>
            <w:tcW w:w="2194" w:type="dxa"/>
            <w:vAlign w:val="center"/>
          </w:tcPr>
          <w:p w14:paraId="24792F7F"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50</w:t>
            </w:r>
          </w:p>
        </w:tc>
        <w:tc>
          <w:tcPr>
            <w:tcW w:w="1339" w:type="dxa"/>
            <w:vAlign w:val="center"/>
          </w:tcPr>
          <w:p w14:paraId="581FF234"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163" w:type="dxa"/>
            <w:vAlign w:val="center"/>
          </w:tcPr>
          <w:p w14:paraId="5C9B9147"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3C538F35" w14:textId="77777777">
        <w:tc>
          <w:tcPr>
            <w:tcW w:w="707" w:type="dxa"/>
            <w:vAlign w:val="center"/>
          </w:tcPr>
          <w:p w14:paraId="2E36BCFB"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03</w:t>
            </w:r>
          </w:p>
        </w:tc>
        <w:tc>
          <w:tcPr>
            <w:tcW w:w="3790" w:type="dxa"/>
            <w:vAlign w:val="center"/>
          </w:tcPr>
          <w:p w14:paraId="04FCC427"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Montagem de mesas/penínsulas/superfícies</w:t>
            </w:r>
          </w:p>
        </w:tc>
        <w:tc>
          <w:tcPr>
            <w:tcW w:w="2194" w:type="dxa"/>
            <w:vAlign w:val="center"/>
          </w:tcPr>
          <w:p w14:paraId="6FFDACE9"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100</w:t>
            </w:r>
          </w:p>
        </w:tc>
        <w:tc>
          <w:tcPr>
            <w:tcW w:w="1339" w:type="dxa"/>
            <w:vAlign w:val="center"/>
          </w:tcPr>
          <w:p w14:paraId="71DF4EF1"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163" w:type="dxa"/>
            <w:vAlign w:val="center"/>
          </w:tcPr>
          <w:p w14:paraId="1EE46DC3"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356141BF" w14:textId="77777777">
        <w:trPr>
          <w:trHeight w:val="70"/>
        </w:trPr>
        <w:tc>
          <w:tcPr>
            <w:tcW w:w="707" w:type="dxa"/>
            <w:vAlign w:val="center"/>
          </w:tcPr>
          <w:p w14:paraId="6CA9B506"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04</w:t>
            </w:r>
          </w:p>
        </w:tc>
        <w:tc>
          <w:tcPr>
            <w:tcW w:w="3790" w:type="dxa"/>
            <w:vAlign w:val="center"/>
          </w:tcPr>
          <w:p w14:paraId="4592A00A" w14:textId="77777777" w:rsidR="00891140" w:rsidRDefault="00837DD6">
            <w:pPr>
              <w:spacing w:after="80"/>
              <w:rPr>
                <w:rFonts w:ascii="Verdana" w:eastAsia="Verdana" w:hAnsi="Verdana" w:cs="Verdana"/>
                <w:sz w:val="18"/>
                <w:szCs w:val="18"/>
              </w:rPr>
            </w:pPr>
            <w:r>
              <w:rPr>
                <w:rFonts w:ascii="Verdana" w:eastAsia="Verdana" w:hAnsi="Verdana" w:cs="Verdana"/>
                <w:sz w:val="18"/>
                <w:szCs w:val="18"/>
              </w:rPr>
              <w:t>Desmontagem de mesas/penínsulas/superfícies</w:t>
            </w:r>
          </w:p>
        </w:tc>
        <w:tc>
          <w:tcPr>
            <w:tcW w:w="2194" w:type="dxa"/>
            <w:vAlign w:val="center"/>
          </w:tcPr>
          <w:p w14:paraId="25127906"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100</w:t>
            </w:r>
          </w:p>
        </w:tc>
        <w:tc>
          <w:tcPr>
            <w:tcW w:w="1339" w:type="dxa"/>
            <w:vAlign w:val="center"/>
          </w:tcPr>
          <w:p w14:paraId="50B9A967"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163" w:type="dxa"/>
            <w:vAlign w:val="center"/>
          </w:tcPr>
          <w:p w14:paraId="7DA4C688"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4F408811" w14:textId="77777777">
        <w:trPr>
          <w:trHeight w:val="70"/>
        </w:trPr>
        <w:tc>
          <w:tcPr>
            <w:tcW w:w="4497" w:type="dxa"/>
            <w:gridSpan w:val="2"/>
            <w:vAlign w:val="center"/>
          </w:tcPr>
          <w:p w14:paraId="6F241D6B" w14:textId="77777777" w:rsidR="00891140" w:rsidRDefault="00837DD6">
            <w:pPr>
              <w:spacing w:after="80"/>
              <w:jc w:val="center"/>
              <w:rPr>
                <w:rFonts w:ascii="Verdana" w:eastAsia="Verdana" w:hAnsi="Verdana" w:cs="Verdana"/>
                <w:sz w:val="18"/>
                <w:szCs w:val="18"/>
              </w:rPr>
            </w:pPr>
            <w:r>
              <w:rPr>
                <w:rFonts w:ascii="Verdana" w:eastAsia="Verdana" w:hAnsi="Verdana" w:cs="Verdana"/>
                <w:b/>
                <w:sz w:val="18"/>
                <w:szCs w:val="18"/>
              </w:rPr>
              <w:t>VALOR TOTAL MÁXIMO DO LOTE 04</w:t>
            </w:r>
          </w:p>
        </w:tc>
        <w:tc>
          <w:tcPr>
            <w:tcW w:w="4696" w:type="dxa"/>
            <w:gridSpan w:val="3"/>
            <w:vAlign w:val="center"/>
          </w:tcPr>
          <w:p w14:paraId="57897453"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R$</w:t>
            </w:r>
          </w:p>
        </w:tc>
      </w:tr>
    </w:tbl>
    <w:p w14:paraId="79B0CDF0" w14:textId="77777777" w:rsidR="00891140" w:rsidRDefault="00891140">
      <w:pPr>
        <w:spacing w:line="276" w:lineRule="auto"/>
        <w:jc w:val="both"/>
        <w:rPr>
          <w:rFonts w:ascii="Verdana" w:eastAsia="Verdana" w:hAnsi="Verdana" w:cs="Verdana"/>
          <w:sz w:val="14"/>
          <w:szCs w:val="14"/>
        </w:rPr>
      </w:pPr>
    </w:p>
    <w:p w14:paraId="0ED96142" w14:textId="77777777" w:rsidR="00891140" w:rsidRDefault="00891140">
      <w:pPr>
        <w:spacing w:line="276" w:lineRule="auto"/>
        <w:jc w:val="both"/>
        <w:rPr>
          <w:rFonts w:ascii="Verdana" w:eastAsia="Verdana" w:hAnsi="Verdana" w:cs="Verdana"/>
          <w:sz w:val="14"/>
          <w:szCs w:val="14"/>
        </w:rPr>
      </w:pPr>
    </w:p>
    <w:p w14:paraId="4474D833" w14:textId="77777777" w:rsidR="00891140" w:rsidRDefault="00837DD6">
      <w:pPr>
        <w:spacing w:line="276" w:lineRule="auto"/>
        <w:jc w:val="both"/>
        <w:rPr>
          <w:rFonts w:ascii="Verdana" w:eastAsia="Verdana" w:hAnsi="Verdana" w:cs="Verdana"/>
        </w:rPr>
      </w:pPr>
      <w:r>
        <w:rPr>
          <w:rFonts w:ascii="Verdana" w:eastAsia="Verdana" w:hAnsi="Verdana" w:cs="Verdana"/>
        </w:rPr>
        <w:t>A validade da proposta é de 60 (sessenta) dias.</w:t>
      </w:r>
    </w:p>
    <w:p w14:paraId="5196F158" w14:textId="77777777" w:rsidR="00891140" w:rsidRDefault="00891140">
      <w:pPr>
        <w:spacing w:line="276" w:lineRule="auto"/>
        <w:jc w:val="both"/>
        <w:rPr>
          <w:rFonts w:ascii="Verdana" w:eastAsia="Verdana" w:hAnsi="Verdana" w:cs="Verdana"/>
        </w:rPr>
      </w:pPr>
    </w:p>
    <w:p w14:paraId="26B5AE7D" w14:textId="77777777" w:rsidR="00891140" w:rsidRDefault="00837DD6">
      <w:pPr>
        <w:spacing w:line="276" w:lineRule="auto"/>
        <w:jc w:val="both"/>
        <w:rPr>
          <w:rFonts w:ascii="Verdana" w:eastAsia="Verdana" w:hAnsi="Verdana" w:cs="Verdana"/>
        </w:rPr>
      </w:pPr>
      <w:r>
        <w:rPr>
          <w:rFonts w:ascii="Verdana" w:eastAsia="Verdana" w:hAnsi="Verdana" w:cs="Verdana"/>
        </w:rPr>
        <w:t>(Local), ____ de ____________ de 2021.</w:t>
      </w:r>
    </w:p>
    <w:p w14:paraId="22F3AC02" w14:textId="77777777" w:rsidR="00891140" w:rsidRDefault="00891140">
      <w:pPr>
        <w:spacing w:line="276" w:lineRule="auto"/>
        <w:jc w:val="both"/>
        <w:rPr>
          <w:rFonts w:ascii="Verdana" w:eastAsia="Verdana" w:hAnsi="Verdana" w:cs="Verdana"/>
        </w:rPr>
      </w:pPr>
    </w:p>
    <w:p w14:paraId="791A7DD9" w14:textId="77777777" w:rsidR="00891140" w:rsidRDefault="00891140">
      <w:pPr>
        <w:spacing w:line="276" w:lineRule="auto"/>
        <w:jc w:val="both"/>
        <w:rPr>
          <w:rFonts w:ascii="Verdana" w:eastAsia="Verdana" w:hAnsi="Verdana" w:cs="Verdana"/>
        </w:rPr>
      </w:pPr>
    </w:p>
    <w:p w14:paraId="085AE5B9" w14:textId="77777777" w:rsidR="00891140" w:rsidRDefault="00891140">
      <w:pPr>
        <w:spacing w:line="276" w:lineRule="auto"/>
        <w:jc w:val="both"/>
        <w:rPr>
          <w:rFonts w:ascii="Verdana" w:eastAsia="Verdana" w:hAnsi="Verdana" w:cs="Verdana"/>
        </w:rPr>
      </w:pPr>
    </w:p>
    <w:p w14:paraId="222B8F4C"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_________________________________________________</w:t>
      </w:r>
    </w:p>
    <w:p w14:paraId="7C252D13" w14:textId="77777777" w:rsidR="00891140" w:rsidRDefault="00837DD6">
      <w:pPr>
        <w:spacing w:line="276" w:lineRule="auto"/>
        <w:jc w:val="center"/>
        <w:rPr>
          <w:rFonts w:ascii="Verdana" w:eastAsia="Verdana" w:hAnsi="Verdana" w:cs="Verdana"/>
          <w:b/>
        </w:rPr>
      </w:pPr>
      <w:r>
        <w:rPr>
          <w:rFonts w:ascii="Verdana" w:eastAsia="Verdana" w:hAnsi="Verdana" w:cs="Verdana"/>
        </w:rPr>
        <w:t xml:space="preserve"> (nome e assinatura do representante)</w:t>
      </w:r>
    </w:p>
    <w:p w14:paraId="393F2345" w14:textId="77777777" w:rsidR="00891140" w:rsidRDefault="00837DD6">
      <w:pPr>
        <w:spacing w:line="276" w:lineRule="auto"/>
        <w:jc w:val="center"/>
        <w:rPr>
          <w:rFonts w:ascii="Verdana" w:eastAsia="Verdana" w:hAnsi="Verdana" w:cs="Verdana"/>
        </w:rPr>
      </w:pPr>
      <w:r>
        <w:br w:type="page"/>
      </w:r>
    </w:p>
    <w:p w14:paraId="4638E129" w14:textId="77777777" w:rsidR="00891140" w:rsidRDefault="00837DD6">
      <w:pPr>
        <w:spacing w:line="276" w:lineRule="auto"/>
        <w:jc w:val="center"/>
        <w:rPr>
          <w:rFonts w:ascii="Verdana" w:eastAsia="Verdana" w:hAnsi="Verdana" w:cs="Verdana"/>
        </w:rPr>
      </w:pPr>
      <w:r>
        <w:rPr>
          <w:rFonts w:ascii="Verdana" w:eastAsia="Verdana" w:hAnsi="Verdana" w:cs="Verdana"/>
          <w:b/>
        </w:rPr>
        <w:lastRenderedPageBreak/>
        <w:t>ANEXO VI – DECLARAÇÃO DE CUMPRIMENTO DO ARTIGO 7º, XXXIII, DA CONSTITUIÇÃO FEDERAL</w:t>
      </w:r>
    </w:p>
    <w:p w14:paraId="0F22CC99" w14:textId="77777777" w:rsidR="00891140" w:rsidRDefault="00891140">
      <w:pPr>
        <w:spacing w:line="276" w:lineRule="auto"/>
        <w:jc w:val="center"/>
        <w:rPr>
          <w:rFonts w:ascii="Verdana" w:eastAsia="Verdana" w:hAnsi="Verdana" w:cs="Verdana"/>
        </w:rPr>
      </w:pPr>
    </w:p>
    <w:p w14:paraId="450FAFDF" w14:textId="77777777" w:rsidR="00891140" w:rsidRDefault="00837DD6">
      <w:pPr>
        <w:spacing w:line="276" w:lineRule="auto"/>
        <w:jc w:val="both"/>
        <w:rPr>
          <w:rFonts w:ascii="Verdana" w:eastAsia="Verdana" w:hAnsi="Verdana" w:cs="Verdana"/>
        </w:rPr>
      </w:pPr>
      <w:r>
        <w:rPr>
          <w:rFonts w:ascii="Verdana" w:eastAsia="Verdana" w:hAnsi="Verdana" w:cs="Verdana"/>
        </w:rPr>
        <w:t>À</w:t>
      </w:r>
    </w:p>
    <w:p w14:paraId="05DAD0E3" w14:textId="77777777" w:rsidR="00891140" w:rsidRDefault="00837DD6">
      <w:pPr>
        <w:spacing w:line="276" w:lineRule="auto"/>
        <w:jc w:val="both"/>
        <w:rPr>
          <w:rFonts w:ascii="Verdana" w:eastAsia="Verdana" w:hAnsi="Verdana" w:cs="Verdana"/>
        </w:rPr>
      </w:pPr>
      <w:r>
        <w:rPr>
          <w:rFonts w:ascii="Verdana" w:eastAsia="Verdana" w:hAnsi="Verdana" w:cs="Verdana"/>
        </w:rPr>
        <w:t>DEFENSORIA PÚBLICA DO ESTADO DO PARANÁ</w:t>
      </w:r>
    </w:p>
    <w:p w14:paraId="368C43E5"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EDITAL DE PREGÃO ELETRÔNICO Nº </w:t>
      </w:r>
      <w:r w:rsidR="00CF5A46">
        <w:rPr>
          <w:rFonts w:ascii="Verdana" w:eastAsia="Verdana" w:hAnsi="Verdana" w:cs="Verdana"/>
        </w:rPr>
        <w:t>018</w:t>
      </w:r>
      <w:r>
        <w:rPr>
          <w:rFonts w:ascii="Verdana" w:eastAsia="Verdana" w:hAnsi="Verdana" w:cs="Verdana"/>
        </w:rPr>
        <w:t xml:space="preserve">/2021 </w:t>
      </w:r>
    </w:p>
    <w:p w14:paraId="3E158135" w14:textId="77777777" w:rsidR="00891140" w:rsidRDefault="00891140">
      <w:pPr>
        <w:spacing w:line="276" w:lineRule="auto"/>
        <w:jc w:val="both"/>
        <w:rPr>
          <w:rFonts w:ascii="Verdana" w:eastAsia="Verdana" w:hAnsi="Verdana" w:cs="Verdana"/>
        </w:rPr>
      </w:pPr>
    </w:p>
    <w:p w14:paraId="5A0AA000" w14:textId="77777777" w:rsidR="00891140" w:rsidRDefault="00891140">
      <w:pPr>
        <w:spacing w:line="276" w:lineRule="auto"/>
        <w:jc w:val="both"/>
        <w:rPr>
          <w:rFonts w:ascii="Verdana" w:eastAsia="Verdana" w:hAnsi="Verdana" w:cs="Verdana"/>
        </w:rPr>
      </w:pPr>
    </w:p>
    <w:p w14:paraId="64A9005B" w14:textId="77777777" w:rsidR="00891140" w:rsidRDefault="00837DD6">
      <w:pPr>
        <w:spacing w:line="276" w:lineRule="auto"/>
        <w:jc w:val="both"/>
        <w:rPr>
          <w:rFonts w:ascii="Verdana" w:eastAsia="Verdana" w:hAnsi="Verdana" w:cs="Verdana"/>
        </w:rPr>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427F9387" w14:textId="77777777" w:rsidR="00891140" w:rsidRDefault="00891140">
      <w:pPr>
        <w:spacing w:line="276" w:lineRule="auto"/>
        <w:jc w:val="both"/>
        <w:rPr>
          <w:rFonts w:ascii="Verdana" w:eastAsia="Verdana" w:hAnsi="Verdana" w:cs="Verdana"/>
        </w:rPr>
      </w:pPr>
    </w:p>
    <w:p w14:paraId="334B6E2C" w14:textId="77777777" w:rsidR="00891140" w:rsidRDefault="00837DD6">
      <w:pPr>
        <w:spacing w:line="276" w:lineRule="auto"/>
        <w:jc w:val="both"/>
        <w:rPr>
          <w:rFonts w:ascii="Verdana" w:eastAsia="Verdana" w:hAnsi="Verdana" w:cs="Verdana"/>
        </w:rPr>
      </w:pPr>
      <w:r>
        <w:rPr>
          <w:rFonts w:ascii="Verdana" w:eastAsia="Verdana" w:hAnsi="Verdana" w:cs="Verdana"/>
        </w:rPr>
        <w:t>Por ser expressão de verdade, firmamos a presente declaração.</w:t>
      </w:r>
    </w:p>
    <w:p w14:paraId="6FCE5670" w14:textId="77777777" w:rsidR="00891140" w:rsidRDefault="00891140">
      <w:pPr>
        <w:spacing w:line="276" w:lineRule="auto"/>
        <w:jc w:val="center"/>
        <w:rPr>
          <w:rFonts w:ascii="Verdana" w:eastAsia="Verdana" w:hAnsi="Verdana" w:cs="Verdana"/>
        </w:rPr>
      </w:pPr>
    </w:p>
    <w:p w14:paraId="59D6F954" w14:textId="77777777" w:rsidR="00891140" w:rsidRDefault="00837DD6">
      <w:pPr>
        <w:spacing w:line="276" w:lineRule="auto"/>
        <w:jc w:val="center"/>
        <w:rPr>
          <w:rFonts w:ascii="Verdana" w:eastAsia="Verdana" w:hAnsi="Verdana" w:cs="Verdana"/>
        </w:rPr>
      </w:pPr>
      <w:r>
        <w:rPr>
          <w:rFonts w:ascii="Verdana" w:eastAsia="Verdana" w:hAnsi="Verdana" w:cs="Verdana"/>
        </w:rPr>
        <w:t>(Local), ____ de __________ de 2021.</w:t>
      </w:r>
    </w:p>
    <w:p w14:paraId="2727E20F" w14:textId="77777777" w:rsidR="00891140" w:rsidRDefault="00891140">
      <w:pPr>
        <w:spacing w:line="276" w:lineRule="auto"/>
        <w:jc w:val="center"/>
        <w:rPr>
          <w:rFonts w:ascii="Verdana" w:eastAsia="Verdana" w:hAnsi="Verdana" w:cs="Verdana"/>
        </w:rPr>
      </w:pPr>
    </w:p>
    <w:p w14:paraId="40182B6C" w14:textId="77777777" w:rsidR="00891140" w:rsidRDefault="00891140">
      <w:pPr>
        <w:spacing w:line="276" w:lineRule="auto"/>
        <w:jc w:val="center"/>
        <w:rPr>
          <w:rFonts w:ascii="Verdana" w:eastAsia="Verdana" w:hAnsi="Verdana" w:cs="Verdana"/>
        </w:rPr>
      </w:pPr>
    </w:p>
    <w:p w14:paraId="7A469D21"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w:t>
      </w:r>
    </w:p>
    <w:p w14:paraId="02070576" w14:textId="77777777" w:rsidR="00891140" w:rsidRDefault="00837DD6">
      <w:pPr>
        <w:spacing w:line="276" w:lineRule="auto"/>
        <w:jc w:val="center"/>
        <w:rPr>
          <w:rFonts w:ascii="Verdana" w:eastAsia="Verdana" w:hAnsi="Verdana" w:cs="Verdana"/>
        </w:rPr>
      </w:pPr>
      <w:r>
        <w:rPr>
          <w:rFonts w:ascii="Verdana" w:eastAsia="Verdana" w:hAnsi="Verdana" w:cs="Verdana"/>
        </w:rPr>
        <w:t>Nome da Empresa</w:t>
      </w:r>
    </w:p>
    <w:p w14:paraId="626926C1" w14:textId="77777777" w:rsidR="00891140" w:rsidRDefault="00837DD6">
      <w:pPr>
        <w:spacing w:line="276" w:lineRule="auto"/>
        <w:jc w:val="center"/>
        <w:rPr>
          <w:rFonts w:ascii="Verdana" w:eastAsia="Verdana" w:hAnsi="Verdana" w:cs="Verdana"/>
        </w:rPr>
      </w:pPr>
      <w:r>
        <w:rPr>
          <w:rFonts w:ascii="Verdana" w:eastAsia="Verdana" w:hAnsi="Verdana" w:cs="Verdana"/>
        </w:rPr>
        <w:t>CNPJ:</w:t>
      </w:r>
    </w:p>
    <w:p w14:paraId="77009E5E" w14:textId="77777777" w:rsidR="00891140" w:rsidRDefault="00891140">
      <w:pPr>
        <w:spacing w:line="276" w:lineRule="auto"/>
        <w:jc w:val="center"/>
        <w:rPr>
          <w:rFonts w:ascii="Verdana" w:eastAsia="Verdana" w:hAnsi="Verdana" w:cs="Verdana"/>
        </w:rPr>
      </w:pPr>
    </w:p>
    <w:p w14:paraId="6DC86E56" w14:textId="77777777" w:rsidR="00891140" w:rsidRDefault="00891140">
      <w:pPr>
        <w:spacing w:line="276" w:lineRule="auto"/>
        <w:jc w:val="center"/>
        <w:rPr>
          <w:rFonts w:ascii="Verdana" w:eastAsia="Verdana" w:hAnsi="Verdana" w:cs="Verdana"/>
        </w:rPr>
      </w:pPr>
    </w:p>
    <w:p w14:paraId="3D3DD28D"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14:paraId="07C34810" w14:textId="77777777" w:rsidR="00891140" w:rsidRDefault="00837DD6">
      <w:pPr>
        <w:spacing w:line="276" w:lineRule="auto"/>
        <w:jc w:val="center"/>
        <w:rPr>
          <w:rFonts w:ascii="Verdana" w:eastAsia="Verdana" w:hAnsi="Verdana" w:cs="Verdana"/>
        </w:rPr>
      </w:pPr>
      <w:r>
        <w:rPr>
          <w:rFonts w:ascii="Verdana" w:eastAsia="Verdana" w:hAnsi="Verdana" w:cs="Verdana"/>
        </w:rPr>
        <w:t>Representante Legal ou Procurador da Licitante</w:t>
      </w:r>
    </w:p>
    <w:p w14:paraId="69B0434F" w14:textId="77777777" w:rsidR="00891140" w:rsidRDefault="00837DD6">
      <w:pPr>
        <w:spacing w:line="276" w:lineRule="auto"/>
        <w:jc w:val="center"/>
        <w:rPr>
          <w:rFonts w:ascii="Verdana" w:eastAsia="Verdana" w:hAnsi="Verdana" w:cs="Verdana"/>
        </w:rPr>
      </w:pPr>
      <w:r>
        <w:rPr>
          <w:rFonts w:ascii="Verdana" w:eastAsia="Verdana" w:hAnsi="Verdana" w:cs="Verdana"/>
        </w:rPr>
        <w:t>(nome e assinatura)</w:t>
      </w:r>
    </w:p>
    <w:p w14:paraId="2A132211" w14:textId="77777777" w:rsidR="00891140" w:rsidRDefault="00837DD6">
      <w:pPr>
        <w:spacing w:after="200" w:line="276" w:lineRule="auto"/>
        <w:rPr>
          <w:rFonts w:ascii="Verdana" w:eastAsia="Verdana" w:hAnsi="Verdana" w:cs="Verdana"/>
        </w:rPr>
      </w:pPr>
      <w:r>
        <w:br w:type="page"/>
      </w:r>
    </w:p>
    <w:p w14:paraId="3B0E9D06" w14:textId="77777777" w:rsidR="00891140" w:rsidRDefault="00837DD6">
      <w:pPr>
        <w:spacing w:line="276" w:lineRule="auto"/>
        <w:jc w:val="center"/>
        <w:rPr>
          <w:rFonts w:ascii="Verdana" w:eastAsia="Verdana" w:hAnsi="Verdana" w:cs="Verdana"/>
        </w:rPr>
      </w:pPr>
      <w:r>
        <w:rPr>
          <w:rFonts w:ascii="Verdana" w:eastAsia="Verdana" w:hAnsi="Verdana" w:cs="Verdana"/>
          <w:b/>
        </w:rPr>
        <w:lastRenderedPageBreak/>
        <w:t>ANEXO VII – DECLARAÇÃO DE IDONEIDADE</w:t>
      </w:r>
    </w:p>
    <w:p w14:paraId="3AAAC785" w14:textId="77777777" w:rsidR="00891140" w:rsidRDefault="00891140">
      <w:pPr>
        <w:spacing w:line="276" w:lineRule="auto"/>
        <w:jc w:val="center"/>
        <w:rPr>
          <w:rFonts w:ascii="Verdana" w:eastAsia="Verdana" w:hAnsi="Verdana" w:cs="Verdana"/>
        </w:rPr>
      </w:pPr>
    </w:p>
    <w:p w14:paraId="44B51913" w14:textId="77777777" w:rsidR="00891140" w:rsidRDefault="00837DD6">
      <w:pPr>
        <w:spacing w:line="276" w:lineRule="auto"/>
        <w:jc w:val="both"/>
        <w:rPr>
          <w:rFonts w:ascii="Verdana" w:eastAsia="Verdana" w:hAnsi="Verdana" w:cs="Verdana"/>
        </w:rPr>
      </w:pPr>
      <w:r>
        <w:rPr>
          <w:rFonts w:ascii="Verdana" w:eastAsia="Verdana" w:hAnsi="Verdana" w:cs="Verdana"/>
        </w:rPr>
        <w:t>À</w:t>
      </w:r>
    </w:p>
    <w:p w14:paraId="728FCCFC" w14:textId="77777777" w:rsidR="00891140" w:rsidRDefault="00837DD6">
      <w:pPr>
        <w:spacing w:line="276" w:lineRule="auto"/>
        <w:jc w:val="both"/>
        <w:rPr>
          <w:rFonts w:ascii="Verdana" w:eastAsia="Verdana" w:hAnsi="Verdana" w:cs="Verdana"/>
        </w:rPr>
      </w:pPr>
      <w:r>
        <w:rPr>
          <w:rFonts w:ascii="Verdana" w:eastAsia="Verdana" w:hAnsi="Verdana" w:cs="Verdana"/>
        </w:rPr>
        <w:t>DEFENSORIA PÚBLICA DO ESTADO DO PARANÁ</w:t>
      </w:r>
    </w:p>
    <w:p w14:paraId="11B7CCA5"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EDITAL DE PREGÃO ELETRÔNICO Nº </w:t>
      </w:r>
      <w:r w:rsidR="00CF5A46">
        <w:rPr>
          <w:rFonts w:ascii="Verdana" w:eastAsia="Verdana" w:hAnsi="Verdana" w:cs="Verdana"/>
        </w:rPr>
        <w:t>018</w:t>
      </w:r>
      <w:r>
        <w:rPr>
          <w:rFonts w:ascii="Verdana" w:eastAsia="Verdana" w:hAnsi="Verdana" w:cs="Verdana"/>
        </w:rPr>
        <w:t xml:space="preserve">/2021 </w:t>
      </w:r>
    </w:p>
    <w:p w14:paraId="53329B66" w14:textId="77777777" w:rsidR="00891140" w:rsidRDefault="00891140">
      <w:pPr>
        <w:spacing w:line="276" w:lineRule="auto"/>
        <w:jc w:val="center"/>
        <w:rPr>
          <w:rFonts w:ascii="Verdana" w:eastAsia="Verdana" w:hAnsi="Verdana" w:cs="Verdana"/>
        </w:rPr>
      </w:pPr>
    </w:p>
    <w:p w14:paraId="57808081" w14:textId="77777777" w:rsidR="00891140" w:rsidRDefault="00891140">
      <w:pPr>
        <w:spacing w:line="276" w:lineRule="auto"/>
        <w:jc w:val="center"/>
        <w:rPr>
          <w:rFonts w:ascii="Verdana" w:eastAsia="Verdana" w:hAnsi="Verdana" w:cs="Verdana"/>
        </w:rPr>
      </w:pPr>
    </w:p>
    <w:p w14:paraId="77CEB6A4" w14:textId="77777777" w:rsidR="00891140" w:rsidRDefault="00837DD6">
      <w:pPr>
        <w:spacing w:line="276" w:lineRule="auto"/>
        <w:jc w:val="both"/>
        <w:rPr>
          <w:rFonts w:ascii="Verdana" w:eastAsia="Verdana" w:hAnsi="Verdana" w:cs="Verdana"/>
        </w:rPr>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041B35A" w14:textId="77777777" w:rsidR="00891140" w:rsidRDefault="00891140">
      <w:pPr>
        <w:spacing w:line="276" w:lineRule="auto"/>
        <w:jc w:val="center"/>
        <w:rPr>
          <w:rFonts w:ascii="Verdana" w:eastAsia="Verdana" w:hAnsi="Verdana" w:cs="Verdana"/>
        </w:rPr>
      </w:pPr>
    </w:p>
    <w:p w14:paraId="038A749E" w14:textId="77777777" w:rsidR="00891140" w:rsidRDefault="00837DD6">
      <w:pPr>
        <w:spacing w:line="276" w:lineRule="auto"/>
        <w:jc w:val="both"/>
        <w:rPr>
          <w:rFonts w:ascii="Verdana" w:eastAsia="Verdana" w:hAnsi="Verdana" w:cs="Verdana"/>
        </w:rPr>
      </w:pPr>
      <w:r>
        <w:rPr>
          <w:rFonts w:ascii="Verdana" w:eastAsia="Verdana" w:hAnsi="Verdana" w:cs="Verdana"/>
        </w:rPr>
        <w:t>Por ser expressão da verdade, firmamos a presente.</w:t>
      </w:r>
    </w:p>
    <w:p w14:paraId="71A87A9B" w14:textId="77777777" w:rsidR="00891140" w:rsidRDefault="00891140">
      <w:pPr>
        <w:spacing w:line="276" w:lineRule="auto"/>
        <w:jc w:val="center"/>
        <w:rPr>
          <w:rFonts w:ascii="Verdana" w:eastAsia="Verdana" w:hAnsi="Verdana" w:cs="Verdana"/>
        </w:rPr>
      </w:pPr>
    </w:p>
    <w:p w14:paraId="677488C3" w14:textId="77777777" w:rsidR="00891140" w:rsidRDefault="00837DD6">
      <w:pPr>
        <w:spacing w:line="276" w:lineRule="auto"/>
        <w:jc w:val="center"/>
        <w:rPr>
          <w:rFonts w:ascii="Verdana" w:eastAsia="Verdana" w:hAnsi="Verdana" w:cs="Verdana"/>
        </w:rPr>
      </w:pPr>
      <w:r>
        <w:rPr>
          <w:rFonts w:ascii="Verdana" w:eastAsia="Verdana" w:hAnsi="Verdana" w:cs="Verdana"/>
        </w:rPr>
        <w:t>(Local), _____ de _____________ de 2021.</w:t>
      </w:r>
    </w:p>
    <w:p w14:paraId="7CAF95CD" w14:textId="77777777" w:rsidR="00891140" w:rsidRDefault="00891140">
      <w:pPr>
        <w:spacing w:line="276" w:lineRule="auto"/>
        <w:jc w:val="center"/>
        <w:rPr>
          <w:rFonts w:ascii="Verdana" w:eastAsia="Verdana" w:hAnsi="Verdana" w:cs="Verdana"/>
        </w:rPr>
      </w:pPr>
    </w:p>
    <w:p w14:paraId="7712C810" w14:textId="77777777" w:rsidR="00891140" w:rsidRDefault="00891140">
      <w:pPr>
        <w:spacing w:line="276" w:lineRule="auto"/>
        <w:jc w:val="center"/>
        <w:rPr>
          <w:rFonts w:ascii="Verdana" w:eastAsia="Verdana" w:hAnsi="Verdana" w:cs="Verdana"/>
        </w:rPr>
      </w:pPr>
    </w:p>
    <w:p w14:paraId="269211EA"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w:t>
      </w:r>
    </w:p>
    <w:p w14:paraId="4CC5FA79" w14:textId="77777777" w:rsidR="00891140" w:rsidRDefault="00837DD6">
      <w:pPr>
        <w:spacing w:line="276" w:lineRule="auto"/>
        <w:jc w:val="center"/>
        <w:rPr>
          <w:rFonts w:ascii="Verdana" w:eastAsia="Verdana" w:hAnsi="Verdana" w:cs="Verdana"/>
        </w:rPr>
      </w:pPr>
      <w:r>
        <w:rPr>
          <w:rFonts w:ascii="Verdana" w:eastAsia="Verdana" w:hAnsi="Verdana" w:cs="Verdana"/>
        </w:rPr>
        <w:t>Nome da Empresa</w:t>
      </w:r>
    </w:p>
    <w:p w14:paraId="6226E433" w14:textId="77777777" w:rsidR="00891140" w:rsidRDefault="00837DD6">
      <w:pPr>
        <w:spacing w:line="276" w:lineRule="auto"/>
        <w:jc w:val="center"/>
        <w:rPr>
          <w:rFonts w:ascii="Verdana" w:eastAsia="Verdana" w:hAnsi="Verdana" w:cs="Verdana"/>
        </w:rPr>
      </w:pPr>
      <w:r>
        <w:rPr>
          <w:rFonts w:ascii="Verdana" w:eastAsia="Verdana" w:hAnsi="Verdana" w:cs="Verdana"/>
        </w:rPr>
        <w:t>CNPJ:</w:t>
      </w:r>
    </w:p>
    <w:p w14:paraId="090D561E" w14:textId="77777777" w:rsidR="00891140" w:rsidRDefault="00891140">
      <w:pPr>
        <w:spacing w:line="276" w:lineRule="auto"/>
        <w:jc w:val="center"/>
        <w:rPr>
          <w:rFonts w:ascii="Verdana" w:eastAsia="Verdana" w:hAnsi="Verdana" w:cs="Verdana"/>
        </w:rPr>
      </w:pPr>
    </w:p>
    <w:p w14:paraId="5FAD6B5A" w14:textId="77777777" w:rsidR="00891140" w:rsidRDefault="00891140">
      <w:pPr>
        <w:spacing w:line="276" w:lineRule="auto"/>
        <w:jc w:val="center"/>
        <w:rPr>
          <w:rFonts w:ascii="Verdana" w:eastAsia="Verdana" w:hAnsi="Verdana" w:cs="Verdana"/>
        </w:rPr>
      </w:pPr>
    </w:p>
    <w:p w14:paraId="1AFC4D37"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_____________________________________________________________</w:t>
      </w:r>
    </w:p>
    <w:p w14:paraId="5C2AF193" w14:textId="77777777" w:rsidR="00891140" w:rsidRDefault="00837DD6">
      <w:pPr>
        <w:spacing w:line="276" w:lineRule="auto"/>
        <w:jc w:val="center"/>
        <w:rPr>
          <w:rFonts w:ascii="Verdana" w:eastAsia="Verdana" w:hAnsi="Verdana" w:cs="Verdana"/>
        </w:rPr>
      </w:pPr>
      <w:r>
        <w:rPr>
          <w:rFonts w:ascii="Verdana" w:eastAsia="Verdana" w:hAnsi="Verdana" w:cs="Verdana"/>
        </w:rPr>
        <w:t>Representante Legal ou Procurador da Licitante</w:t>
      </w:r>
    </w:p>
    <w:p w14:paraId="76826FE3" w14:textId="77777777" w:rsidR="00891140" w:rsidRDefault="00837DD6">
      <w:pPr>
        <w:spacing w:line="276" w:lineRule="auto"/>
        <w:jc w:val="center"/>
        <w:rPr>
          <w:rFonts w:ascii="Verdana" w:eastAsia="Verdana" w:hAnsi="Verdana" w:cs="Verdana"/>
        </w:rPr>
      </w:pPr>
      <w:r>
        <w:rPr>
          <w:rFonts w:ascii="Verdana" w:eastAsia="Verdana" w:hAnsi="Verdana" w:cs="Verdana"/>
        </w:rPr>
        <w:t>(nome e assinatura)</w:t>
      </w:r>
    </w:p>
    <w:p w14:paraId="050B4F5B" w14:textId="77777777" w:rsidR="00891140" w:rsidRDefault="00837DD6">
      <w:pPr>
        <w:spacing w:after="200" w:line="276" w:lineRule="auto"/>
        <w:rPr>
          <w:rFonts w:ascii="Verdana" w:eastAsia="Verdana" w:hAnsi="Verdana" w:cs="Verdana"/>
        </w:rPr>
      </w:pPr>
      <w:r>
        <w:br w:type="page"/>
      </w:r>
    </w:p>
    <w:p w14:paraId="1DEFFB27" w14:textId="77777777" w:rsidR="00891140" w:rsidRDefault="00837DD6">
      <w:pPr>
        <w:spacing w:line="276" w:lineRule="auto"/>
        <w:jc w:val="center"/>
        <w:rPr>
          <w:rFonts w:ascii="Verdana" w:eastAsia="Verdana" w:hAnsi="Verdana" w:cs="Verdana"/>
          <w:b/>
        </w:rPr>
      </w:pPr>
      <w:bookmarkStart w:id="2" w:name="_heading=h.tyjcwt" w:colFirst="0" w:colLast="0"/>
      <w:bookmarkEnd w:id="2"/>
      <w:r>
        <w:rPr>
          <w:rFonts w:ascii="Verdana" w:eastAsia="Verdana" w:hAnsi="Verdana" w:cs="Verdana"/>
          <w:b/>
        </w:rPr>
        <w:lastRenderedPageBreak/>
        <w:t>ANEXO VIII – DECLARAÇÃO DE ATENDIMENTO À POLÍTICA PÚBLICA AMBIENTAL DE LICITAÇÃO SUSTENTÁVEL</w:t>
      </w:r>
    </w:p>
    <w:p w14:paraId="1A82B746" w14:textId="77777777" w:rsidR="00891140" w:rsidRDefault="00891140">
      <w:pPr>
        <w:spacing w:line="276" w:lineRule="auto"/>
        <w:jc w:val="center"/>
        <w:rPr>
          <w:rFonts w:ascii="Verdana" w:eastAsia="Verdana" w:hAnsi="Verdana" w:cs="Verdana"/>
          <w:b/>
        </w:rPr>
      </w:pPr>
    </w:p>
    <w:p w14:paraId="23BDC36F" w14:textId="77777777" w:rsidR="00891140" w:rsidRDefault="00891140">
      <w:pPr>
        <w:spacing w:line="276" w:lineRule="auto"/>
        <w:jc w:val="center"/>
        <w:rPr>
          <w:rFonts w:ascii="Verdana" w:eastAsia="Verdana" w:hAnsi="Verdana" w:cs="Verdana"/>
        </w:rPr>
      </w:pPr>
    </w:p>
    <w:p w14:paraId="41FF4C58" w14:textId="77777777" w:rsidR="00891140" w:rsidRDefault="00837DD6">
      <w:pPr>
        <w:spacing w:line="276" w:lineRule="auto"/>
        <w:jc w:val="both"/>
        <w:rPr>
          <w:rFonts w:ascii="Verdana" w:eastAsia="Verdana" w:hAnsi="Verdana" w:cs="Verdana"/>
        </w:rPr>
      </w:pPr>
      <w:r>
        <w:rPr>
          <w:rFonts w:ascii="Verdana" w:eastAsia="Verdana" w:hAnsi="Verdana" w:cs="Verdana"/>
        </w:rPr>
        <w:t>À</w:t>
      </w:r>
    </w:p>
    <w:p w14:paraId="7A20AFB2" w14:textId="77777777" w:rsidR="00891140" w:rsidRDefault="00837DD6">
      <w:pPr>
        <w:spacing w:line="276" w:lineRule="auto"/>
        <w:jc w:val="both"/>
        <w:rPr>
          <w:rFonts w:ascii="Verdana" w:eastAsia="Verdana" w:hAnsi="Verdana" w:cs="Verdana"/>
        </w:rPr>
      </w:pPr>
      <w:r>
        <w:rPr>
          <w:rFonts w:ascii="Verdana" w:eastAsia="Verdana" w:hAnsi="Verdana" w:cs="Verdana"/>
        </w:rPr>
        <w:t>DEFENSORIA PÚBLICA DO ESTADO DO PARANÁ</w:t>
      </w:r>
    </w:p>
    <w:p w14:paraId="530136CD"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EDITAL DE PREGÃO ELETRÔNICO Nº </w:t>
      </w:r>
      <w:r w:rsidR="00CF5A46">
        <w:rPr>
          <w:rFonts w:ascii="Verdana" w:eastAsia="Verdana" w:hAnsi="Verdana" w:cs="Verdana"/>
        </w:rPr>
        <w:t>018</w:t>
      </w:r>
      <w:r>
        <w:rPr>
          <w:rFonts w:ascii="Verdana" w:eastAsia="Verdana" w:hAnsi="Verdana" w:cs="Verdana"/>
        </w:rPr>
        <w:t xml:space="preserve">/2021 </w:t>
      </w:r>
    </w:p>
    <w:p w14:paraId="70A0291E" w14:textId="77777777" w:rsidR="00891140" w:rsidRDefault="00891140">
      <w:pPr>
        <w:spacing w:line="276" w:lineRule="auto"/>
        <w:jc w:val="center"/>
        <w:rPr>
          <w:rFonts w:ascii="Verdana" w:eastAsia="Verdana" w:hAnsi="Verdana" w:cs="Verdana"/>
          <w:b/>
        </w:rPr>
      </w:pPr>
    </w:p>
    <w:p w14:paraId="4B564B26" w14:textId="77777777" w:rsidR="00891140" w:rsidRDefault="00891140">
      <w:pPr>
        <w:spacing w:line="276" w:lineRule="auto"/>
        <w:jc w:val="both"/>
        <w:rPr>
          <w:rFonts w:ascii="Verdana" w:eastAsia="Verdana" w:hAnsi="Verdana" w:cs="Verdana"/>
          <w:b/>
        </w:rPr>
      </w:pPr>
    </w:p>
    <w:p w14:paraId="488DD655" w14:textId="77777777" w:rsidR="00891140" w:rsidRDefault="00837DD6">
      <w:pPr>
        <w:spacing w:line="276" w:lineRule="auto"/>
        <w:jc w:val="both"/>
        <w:rPr>
          <w:rFonts w:ascii="Verdana" w:eastAsia="Verdana" w:hAnsi="Verdana" w:cs="Verdana"/>
          <w:b/>
        </w:rPr>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4645971" w14:textId="77777777" w:rsidR="00891140" w:rsidRDefault="00891140">
      <w:pPr>
        <w:spacing w:line="276" w:lineRule="auto"/>
        <w:jc w:val="center"/>
        <w:rPr>
          <w:rFonts w:ascii="Verdana" w:eastAsia="Verdana" w:hAnsi="Verdana" w:cs="Verdana"/>
        </w:rPr>
      </w:pPr>
    </w:p>
    <w:p w14:paraId="18C8005F" w14:textId="77777777" w:rsidR="00891140" w:rsidRDefault="00891140">
      <w:pPr>
        <w:spacing w:line="276" w:lineRule="auto"/>
        <w:jc w:val="center"/>
        <w:rPr>
          <w:rFonts w:ascii="Verdana" w:eastAsia="Verdana" w:hAnsi="Verdana" w:cs="Verdana"/>
        </w:rPr>
      </w:pPr>
    </w:p>
    <w:p w14:paraId="4BC2F874" w14:textId="77777777" w:rsidR="00891140" w:rsidRDefault="00891140">
      <w:pPr>
        <w:spacing w:line="276" w:lineRule="auto"/>
        <w:jc w:val="center"/>
        <w:rPr>
          <w:rFonts w:ascii="Verdana" w:eastAsia="Verdana" w:hAnsi="Verdana" w:cs="Verdana"/>
        </w:rPr>
      </w:pPr>
    </w:p>
    <w:p w14:paraId="11C25FF9" w14:textId="77777777" w:rsidR="00891140" w:rsidRDefault="00837DD6">
      <w:pPr>
        <w:spacing w:line="276" w:lineRule="auto"/>
        <w:jc w:val="center"/>
        <w:rPr>
          <w:rFonts w:ascii="Verdana" w:eastAsia="Verdana" w:hAnsi="Verdana" w:cs="Verdana"/>
        </w:rPr>
      </w:pPr>
      <w:r>
        <w:rPr>
          <w:rFonts w:ascii="Verdana" w:eastAsia="Verdana" w:hAnsi="Verdana" w:cs="Verdana"/>
        </w:rPr>
        <w:t>(Local), ____ de __________ de 2021.</w:t>
      </w:r>
    </w:p>
    <w:p w14:paraId="68E88129" w14:textId="77777777" w:rsidR="00891140" w:rsidRDefault="00891140">
      <w:pPr>
        <w:spacing w:line="276" w:lineRule="auto"/>
        <w:jc w:val="center"/>
        <w:rPr>
          <w:rFonts w:ascii="Verdana" w:eastAsia="Verdana" w:hAnsi="Verdana" w:cs="Verdana"/>
        </w:rPr>
      </w:pPr>
    </w:p>
    <w:p w14:paraId="3AAFFA74" w14:textId="77777777" w:rsidR="00891140" w:rsidRDefault="00891140">
      <w:pPr>
        <w:spacing w:line="276" w:lineRule="auto"/>
        <w:jc w:val="center"/>
        <w:rPr>
          <w:rFonts w:ascii="Verdana" w:eastAsia="Verdana" w:hAnsi="Verdana" w:cs="Verdana"/>
        </w:rPr>
      </w:pPr>
    </w:p>
    <w:p w14:paraId="0C2817F3" w14:textId="77777777" w:rsidR="00891140" w:rsidRDefault="00891140">
      <w:pPr>
        <w:spacing w:line="276" w:lineRule="auto"/>
        <w:jc w:val="center"/>
        <w:rPr>
          <w:rFonts w:ascii="Verdana" w:eastAsia="Verdana" w:hAnsi="Verdana" w:cs="Verdana"/>
        </w:rPr>
      </w:pPr>
    </w:p>
    <w:p w14:paraId="792B76A7"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w:t>
      </w:r>
    </w:p>
    <w:p w14:paraId="1373D969" w14:textId="77777777" w:rsidR="00891140" w:rsidRDefault="00837DD6">
      <w:pPr>
        <w:spacing w:line="276" w:lineRule="auto"/>
        <w:jc w:val="center"/>
        <w:rPr>
          <w:rFonts w:ascii="Verdana" w:eastAsia="Verdana" w:hAnsi="Verdana" w:cs="Verdana"/>
        </w:rPr>
      </w:pPr>
      <w:r>
        <w:rPr>
          <w:rFonts w:ascii="Verdana" w:eastAsia="Verdana" w:hAnsi="Verdana" w:cs="Verdana"/>
        </w:rPr>
        <w:t>Nome da Empresa</w:t>
      </w:r>
    </w:p>
    <w:p w14:paraId="5E68449E" w14:textId="77777777" w:rsidR="00891140" w:rsidRDefault="00837DD6">
      <w:pPr>
        <w:spacing w:line="276" w:lineRule="auto"/>
        <w:jc w:val="center"/>
        <w:rPr>
          <w:rFonts w:ascii="Verdana" w:eastAsia="Verdana" w:hAnsi="Verdana" w:cs="Verdana"/>
        </w:rPr>
      </w:pPr>
      <w:r>
        <w:rPr>
          <w:rFonts w:ascii="Verdana" w:eastAsia="Verdana" w:hAnsi="Verdana" w:cs="Verdana"/>
        </w:rPr>
        <w:t>CNPJ:</w:t>
      </w:r>
    </w:p>
    <w:p w14:paraId="611D596F" w14:textId="77777777" w:rsidR="00891140" w:rsidRDefault="00891140">
      <w:pPr>
        <w:spacing w:line="276" w:lineRule="auto"/>
        <w:jc w:val="center"/>
        <w:rPr>
          <w:rFonts w:ascii="Verdana" w:eastAsia="Verdana" w:hAnsi="Verdana" w:cs="Verdana"/>
        </w:rPr>
      </w:pPr>
    </w:p>
    <w:p w14:paraId="3DFCD0B7" w14:textId="77777777" w:rsidR="00891140" w:rsidRDefault="00891140">
      <w:pPr>
        <w:spacing w:line="276" w:lineRule="auto"/>
        <w:jc w:val="center"/>
        <w:rPr>
          <w:rFonts w:ascii="Verdana" w:eastAsia="Verdana" w:hAnsi="Verdana" w:cs="Verdana"/>
        </w:rPr>
      </w:pPr>
    </w:p>
    <w:p w14:paraId="26DFCAB5" w14:textId="77777777" w:rsidR="00891140" w:rsidRDefault="00891140">
      <w:pPr>
        <w:spacing w:line="276" w:lineRule="auto"/>
        <w:jc w:val="center"/>
        <w:rPr>
          <w:rFonts w:ascii="Verdana" w:eastAsia="Verdana" w:hAnsi="Verdana" w:cs="Verdana"/>
        </w:rPr>
      </w:pPr>
    </w:p>
    <w:p w14:paraId="72704D81" w14:textId="77777777" w:rsidR="00891140" w:rsidRDefault="00837DD6">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14:paraId="595A4034" w14:textId="77777777" w:rsidR="00891140" w:rsidRDefault="00837DD6">
      <w:pPr>
        <w:spacing w:line="276" w:lineRule="auto"/>
        <w:jc w:val="center"/>
        <w:rPr>
          <w:rFonts w:ascii="Verdana" w:eastAsia="Verdana" w:hAnsi="Verdana" w:cs="Verdana"/>
        </w:rPr>
      </w:pPr>
      <w:r>
        <w:rPr>
          <w:rFonts w:ascii="Verdana" w:eastAsia="Verdana" w:hAnsi="Verdana" w:cs="Verdana"/>
        </w:rPr>
        <w:t>Representante Legal ou Procurador da Licitante</w:t>
      </w:r>
    </w:p>
    <w:p w14:paraId="765DEBEB" w14:textId="77777777" w:rsidR="00891140" w:rsidRDefault="00837DD6">
      <w:pPr>
        <w:spacing w:line="276" w:lineRule="auto"/>
        <w:jc w:val="center"/>
        <w:rPr>
          <w:rFonts w:ascii="Verdana" w:eastAsia="Verdana" w:hAnsi="Verdana" w:cs="Verdana"/>
          <w:b/>
          <w:highlight w:val="green"/>
        </w:rPr>
      </w:pPr>
      <w:r>
        <w:rPr>
          <w:rFonts w:ascii="Verdana" w:eastAsia="Verdana" w:hAnsi="Verdana" w:cs="Verdana"/>
        </w:rPr>
        <w:t>(nome e assinatura)</w:t>
      </w:r>
    </w:p>
    <w:p w14:paraId="0C309F32" w14:textId="77777777" w:rsidR="00891140" w:rsidRDefault="00891140">
      <w:pPr>
        <w:spacing w:line="276" w:lineRule="auto"/>
        <w:jc w:val="center"/>
        <w:rPr>
          <w:rFonts w:ascii="Verdana" w:eastAsia="Verdana" w:hAnsi="Verdana" w:cs="Verdana"/>
          <w:b/>
          <w:highlight w:val="green"/>
        </w:rPr>
      </w:pPr>
    </w:p>
    <w:p w14:paraId="4057E85A" w14:textId="77777777" w:rsidR="00891140" w:rsidRDefault="00891140">
      <w:pPr>
        <w:spacing w:line="276" w:lineRule="auto"/>
        <w:jc w:val="center"/>
        <w:rPr>
          <w:rFonts w:ascii="Verdana" w:eastAsia="Verdana" w:hAnsi="Verdana" w:cs="Verdana"/>
          <w:b/>
          <w:highlight w:val="green"/>
        </w:rPr>
      </w:pPr>
    </w:p>
    <w:p w14:paraId="07799E77" w14:textId="77777777" w:rsidR="00891140" w:rsidRDefault="00891140">
      <w:pPr>
        <w:spacing w:line="276" w:lineRule="auto"/>
        <w:jc w:val="center"/>
        <w:rPr>
          <w:rFonts w:ascii="Verdana" w:eastAsia="Verdana" w:hAnsi="Verdana" w:cs="Verdana"/>
          <w:b/>
          <w:highlight w:val="green"/>
        </w:rPr>
      </w:pPr>
    </w:p>
    <w:p w14:paraId="5FC0DF92" w14:textId="77777777" w:rsidR="00891140" w:rsidRDefault="00891140">
      <w:pPr>
        <w:spacing w:line="276" w:lineRule="auto"/>
        <w:jc w:val="center"/>
        <w:rPr>
          <w:rFonts w:ascii="Verdana" w:eastAsia="Verdana" w:hAnsi="Verdana" w:cs="Verdana"/>
          <w:b/>
          <w:highlight w:val="green"/>
        </w:rPr>
      </w:pPr>
    </w:p>
    <w:p w14:paraId="054DC18E" w14:textId="77777777" w:rsidR="00891140" w:rsidRDefault="00891140">
      <w:pPr>
        <w:spacing w:line="276" w:lineRule="auto"/>
        <w:jc w:val="center"/>
        <w:rPr>
          <w:rFonts w:ascii="Verdana" w:eastAsia="Verdana" w:hAnsi="Verdana" w:cs="Verdana"/>
          <w:b/>
          <w:highlight w:val="green"/>
        </w:rPr>
      </w:pPr>
    </w:p>
    <w:p w14:paraId="13070C14" w14:textId="77777777" w:rsidR="00891140" w:rsidRDefault="00891140">
      <w:pPr>
        <w:spacing w:line="276" w:lineRule="auto"/>
        <w:jc w:val="center"/>
        <w:rPr>
          <w:rFonts w:ascii="Verdana" w:eastAsia="Verdana" w:hAnsi="Verdana" w:cs="Verdana"/>
          <w:b/>
          <w:highlight w:val="green"/>
        </w:rPr>
      </w:pPr>
    </w:p>
    <w:p w14:paraId="1067042E" w14:textId="77777777" w:rsidR="00891140" w:rsidRDefault="00891140">
      <w:pPr>
        <w:spacing w:line="276" w:lineRule="auto"/>
        <w:jc w:val="center"/>
        <w:rPr>
          <w:rFonts w:ascii="Verdana" w:eastAsia="Verdana" w:hAnsi="Verdana" w:cs="Verdana"/>
          <w:b/>
          <w:highlight w:val="green"/>
        </w:rPr>
      </w:pPr>
    </w:p>
    <w:p w14:paraId="5B1812EE" w14:textId="77777777" w:rsidR="00891140" w:rsidRDefault="00891140">
      <w:pPr>
        <w:spacing w:line="276" w:lineRule="auto"/>
        <w:jc w:val="center"/>
        <w:rPr>
          <w:rFonts w:ascii="Verdana" w:eastAsia="Verdana" w:hAnsi="Verdana" w:cs="Verdana"/>
          <w:b/>
          <w:highlight w:val="green"/>
        </w:rPr>
      </w:pPr>
    </w:p>
    <w:p w14:paraId="459B1378" w14:textId="77777777" w:rsidR="00891140" w:rsidRDefault="00891140">
      <w:pPr>
        <w:spacing w:line="276" w:lineRule="auto"/>
        <w:jc w:val="center"/>
        <w:rPr>
          <w:rFonts w:ascii="Verdana" w:eastAsia="Verdana" w:hAnsi="Verdana" w:cs="Verdana"/>
          <w:b/>
          <w:highlight w:val="green"/>
        </w:rPr>
      </w:pPr>
    </w:p>
    <w:p w14:paraId="6946C8B8" w14:textId="77777777" w:rsidR="00891140" w:rsidRDefault="00891140">
      <w:pPr>
        <w:spacing w:line="276" w:lineRule="auto"/>
        <w:jc w:val="center"/>
        <w:rPr>
          <w:rFonts w:ascii="Verdana" w:eastAsia="Verdana" w:hAnsi="Verdana" w:cs="Verdana"/>
          <w:b/>
          <w:highlight w:val="green"/>
        </w:rPr>
      </w:pPr>
    </w:p>
    <w:p w14:paraId="5B8F2AC9" w14:textId="77777777" w:rsidR="00891140" w:rsidRDefault="00891140">
      <w:pPr>
        <w:spacing w:line="276" w:lineRule="auto"/>
        <w:jc w:val="center"/>
        <w:rPr>
          <w:rFonts w:ascii="Verdana" w:eastAsia="Verdana" w:hAnsi="Verdana" w:cs="Verdana"/>
          <w:b/>
          <w:highlight w:val="green"/>
        </w:rPr>
      </w:pPr>
    </w:p>
    <w:p w14:paraId="1E694919" w14:textId="77777777" w:rsidR="00891140" w:rsidRDefault="00891140">
      <w:pPr>
        <w:spacing w:line="276" w:lineRule="auto"/>
        <w:jc w:val="center"/>
        <w:rPr>
          <w:rFonts w:ascii="Verdana" w:eastAsia="Verdana" w:hAnsi="Verdana" w:cs="Verdana"/>
          <w:b/>
          <w:highlight w:val="green"/>
        </w:rPr>
      </w:pPr>
    </w:p>
    <w:p w14:paraId="48260306" w14:textId="77777777" w:rsidR="00891140" w:rsidRDefault="00891140">
      <w:pPr>
        <w:spacing w:line="276" w:lineRule="auto"/>
        <w:jc w:val="center"/>
        <w:rPr>
          <w:rFonts w:ascii="Verdana" w:eastAsia="Verdana" w:hAnsi="Verdana" w:cs="Verdana"/>
          <w:b/>
          <w:highlight w:val="green"/>
        </w:rPr>
      </w:pPr>
    </w:p>
    <w:p w14:paraId="754EC6D5" w14:textId="77777777" w:rsidR="00891140" w:rsidRDefault="00891140">
      <w:pPr>
        <w:spacing w:line="276" w:lineRule="auto"/>
        <w:jc w:val="center"/>
        <w:rPr>
          <w:rFonts w:ascii="Verdana" w:eastAsia="Verdana" w:hAnsi="Verdana" w:cs="Verdana"/>
          <w:b/>
          <w:highlight w:val="green"/>
        </w:rPr>
      </w:pPr>
    </w:p>
    <w:p w14:paraId="6A2EC86C" w14:textId="77777777" w:rsidR="00891140" w:rsidRDefault="00891140">
      <w:pPr>
        <w:spacing w:line="276" w:lineRule="auto"/>
        <w:jc w:val="center"/>
        <w:rPr>
          <w:rFonts w:ascii="Verdana" w:eastAsia="Verdana" w:hAnsi="Verdana" w:cs="Verdana"/>
          <w:b/>
          <w:highlight w:val="green"/>
        </w:rPr>
      </w:pPr>
    </w:p>
    <w:p w14:paraId="1FCBB892" w14:textId="77777777" w:rsidR="00891140" w:rsidRDefault="00891140">
      <w:pPr>
        <w:spacing w:line="276" w:lineRule="auto"/>
        <w:jc w:val="center"/>
        <w:rPr>
          <w:rFonts w:ascii="Verdana" w:eastAsia="Verdana" w:hAnsi="Verdana" w:cs="Verdana"/>
          <w:b/>
          <w:highlight w:val="green"/>
        </w:rPr>
      </w:pPr>
    </w:p>
    <w:p w14:paraId="65746AA4" w14:textId="77777777" w:rsidR="00945379" w:rsidRDefault="00945379">
      <w:pPr>
        <w:spacing w:line="276" w:lineRule="auto"/>
        <w:jc w:val="center"/>
        <w:rPr>
          <w:rFonts w:ascii="Verdana" w:eastAsia="Verdana" w:hAnsi="Verdana" w:cs="Verdana"/>
          <w:b/>
        </w:rPr>
      </w:pPr>
    </w:p>
    <w:p w14:paraId="3E2BF8DC" w14:textId="77777777" w:rsidR="00891140" w:rsidRDefault="00837DD6">
      <w:pPr>
        <w:spacing w:line="276" w:lineRule="auto"/>
        <w:jc w:val="center"/>
        <w:rPr>
          <w:rFonts w:ascii="Verdana" w:eastAsia="Verdana" w:hAnsi="Verdana" w:cs="Verdana"/>
          <w:b/>
        </w:rPr>
      </w:pPr>
      <w:r>
        <w:rPr>
          <w:rFonts w:ascii="Verdana" w:eastAsia="Verdana" w:hAnsi="Verdana" w:cs="Verdana"/>
          <w:b/>
        </w:rPr>
        <w:lastRenderedPageBreak/>
        <w:t>ANEXO IX – MINUTA DO CONTRATO</w:t>
      </w:r>
    </w:p>
    <w:p w14:paraId="37F6DD40" w14:textId="77777777" w:rsidR="00891140" w:rsidRDefault="00891140">
      <w:pPr>
        <w:spacing w:line="276" w:lineRule="auto"/>
        <w:jc w:val="both"/>
        <w:rPr>
          <w:rFonts w:ascii="Verdana" w:eastAsia="Verdana" w:hAnsi="Verdana" w:cs="Verdana"/>
        </w:rPr>
      </w:pPr>
    </w:p>
    <w:p w14:paraId="1492A51D" w14:textId="77777777" w:rsidR="00891140" w:rsidRDefault="00837DD6">
      <w:pPr>
        <w:spacing w:line="276" w:lineRule="auto"/>
        <w:jc w:val="center"/>
        <w:rPr>
          <w:rFonts w:ascii="Verdana" w:eastAsia="Verdana" w:hAnsi="Verdana" w:cs="Verdana"/>
        </w:rPr>
      </w:pPr>
      <w:r>
        <w:rPr>
          <w:rFonts w:ascii="Verdana" w:eastAsia="Verdana" w:hAnsi="Verdana" w:cs="Verdana"/>
          <w:b/>
        </w:rPr>
        <w:t>CONTRATO Nº .../2021</w:t>
      </w:r>
    </w:p>
    <w:p w14:paraId="58D4FA3D" w14:textId="77777777" w:rsidR="00891140" w:rsidRDefault="00891140">
      <w:pPr>
        <w:spacing w:line="276" w:lineRule="auto"/>
        <w:jc w:val="both"/>
        <w:rPr>
          <w:rFonts w:ascii="Verdana" w:eastAsia="Verdana" w:hAnsi="Verdana" w:cs="Verdana"/>
        </w:rPr>
      </w:pPr>
    </w:p>
    <w:p w14:paraId="7D90D28B" w14:textId="77777777" w:rsidR="00891140" w:rsidRDefault="00837DD6">
      <w:pPr>
        <w:spacing w:line="276" w:lineRule="auto"/>
        <w:ind w:left="4536"/>
        <w:jc w:val="both"/>
        <w:rPr>
          <w:rFonts w:ascii="Verdana" w:eastAsia="Verdana" w:hAnsi="Verdana" w:cs="Verdana"/>
        </w:rPr>
      </w:pPr>
      <w:r>
        <w:rPr>
          <w:rFonts w:ascii="Verdana" w:eastAsia="Verdana" w:hAnsi="Verdana" w:cs="Verdana"/>
        </w:rPr>
        <w:t xml:space="preserve">Termo de Contrato nº .../2021 que fazem entre si a Defensoria Pública do Estado do </w:t>
      </w:r>
      <w:r>
        <w:rPr>
          <w:rFonts w:ascii="Verdana" w:eastAsia="Verdana" w:hAnsi="Verdana" w:cs="Verdana"/>
        </w:rPr>
        <w:br/>
        <w:t>Paraná e ... para a prestação de serviços de manutenção corretiva, montagem e desmontagem de mobiliário em Curitiba e Região Metropolitana, sob demanda</w:t>
      </w:r>
      <w:r w:rsidR="00CF5A46">
        <w:rPr>
          <w:rFonts w:ascii="Verdana" w:eastAsia="Verdana" w:hAnsi="Verdana" w:cs="Verdana"/>
        </w:rPr>
        <w:t>.</w:t>
      </w:r>
    </w:p>
    <w:p w14:paraId="37EA1D47" w14:textId="77777777" w:rsidR="00891140" w:rsidRDefault="00891140">
      <w:pPr>
        <w:spacing w:line="276" w:lineRule="auto"/>
        <w:jc w:val="both"/>
        <w:rPr>
          <w:rFonts w:ascii="Verdana" w:eastAsia="Verdana" w:hAnsi="Verdana" w:cs="Verdana"/>
        </w:rPr>
      </w:pPr>
    </w:p>
    <w:p w14:paraId="2B71ED28"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A </w:t>
      </w:r>
      <w:r>
        <w:rPr>
          <w:rFonts w:ascii="Verdana" w:eastAsia="Verdana" w:hAnsi="Verdana" w:cs="Verdana"/>
          <w:b/>
        </w:rPr>
        <w:t>DEFENSORIA PÚBLICA DO ESTADO DO PARANÁ (DPPR)</w:t>
      </w:r>
      <w:r>
        <w:rPr>
          <w:rFonts w:ascii="Verdana" w:eastAsia="Verdana" w:hAnsi="Verdana" w:cs="Verdana"/>
        </w:rPr>
        <w:t xml:space="preserve">, órgão público estadual independente, inscrita no CNPJ sob o nº 13.950.733/0001-39, sediada na Rua Mateus Leme, nº 1908, Centro Cívico, Curitiba-PR, doravante denominada CONTRATANTE, neste ato representada pelo(a) Defensor(a) Público(a)-Geral do Estado do Paraná, </w:t>
      </w:r>
      <w:proofErr w:type="spellStart"/>
      <w:r>
        <w:rPr>
          <w:rFonts w:ascii="Verdana" w:eastAsia="Verdana" w:hAnsi="Verdana" w:cs="Verdana"/>
        </w:rPr>
        <w:t>Dr</w:t>
      </w:r>
      <w:proofErr w:type="spellEnd"/>
      <w:r>
        <w:rPr>
          <w:rFonts w:ascii="Verdana" w:eastAsia="Verdana" w:hAnsi="Verdana" w:cs="Verdana"/>
        </w:rPr>
        <w:t xml:space="preserve">(a). ..., portador(a) da Cédula de Identidade inscrita no Registro Geral sob o nº ..., inscrito(a) no CPF/MF nº ..., e ..., inscrita no CNPJ sob o nº ..., com sede na ..., em ..., doravante denominada CONTRATADA, neste ato representada por seu(sua) administrador(a), Sr(a). , portador(a) da Cédula de Identidade inscrita no Registro Geral sob o nº ..., inscrito(a) no CPF/MF nº ..., resolvem celebrar o presente Termo de Contrato, em virtude do Pregão Eletrônico nº </w:t>
      </w:r>
      <w:r w:rsidR="00CF5A46">
        <w:rPr>
          <w:rFonts w:ascii="Verdana" w:eastAsia="Verdana" w:hAnsi="Verdana" w:cs="Verdana"/>
        </w:rPr>
        <w:t>018</w:t>
      </w:r>
      <w:r>
        <w:rPr>
          <w:rFonts w:ascii="Verdana" w:eastAsia="Verdana" w:hAnsi="Verdana" w:cs="Verdana"/>
        </w:rPr>
        <w:t>/2021 (Protocolo nº 14.051.715-1), cujo resultado fora homologado em ../../.... (DIOE/PR nº ...), mediante as cláusulas e condições adiante expostas:</w:t>
      </w:r>
    </w:p>
    <w:p w14:paraId="4CA3F27E" w14:textId="77777777" w:rsidR="00891140" w:rsidRDefault="00891140">
      <w:pPr>
        <w:spacing w:line="276" w:lineRule="auto"/>
        <w:jc w:val="both"/>
        <w:rPr>
          <w:rFonts w:ascii="Verdana" w:eastAsia="Verdana" w:hAnsi="Verdana" w:cs="Verdana"/>
        </w:rPr>
      </w:pPr>
    </w:p>
    <w:p w14:paraId="489AB93E" w14:textId="77777777" w:rsidR="00891140" w:rsidRDefault="00837DD6">
      <w:pPr>
        <w:spacing w:line="276" w:lineRule="auto"/>
        <w:jc w:val="both"/>
        <w:rPr>
          <w:rFonts w:ascii="Verdana" w:eastAsia="Verdana" w:hAnsi="Verdana" w:cs="Verdana"/>
          <w:b/>
        </w:rPr>
      </w:pPr>
      <w:r>
        <w:rPr>
          <w:rFonts w:ascii="Verdana" w:eastAsia="Verdana" w:hAnsi="Verdana" w:cs="Verdana"/>
          <w:b/>
        </w:rPr>
        <w:t>CLÁUSULA PRIMEIRA – OBJETO</w:t>
      </w:r>
    </w:p>
    <w:p w14:paraId="72C167D2" w14:textId="77777777" w:rsidR="00891140" w:rsidRDefault="00837DD6">
      <w:pPr>
        <w:spacing w:line="276" w:lineRule="auto"/>
        <w:jc w:val="both"/>
        <w:rPr>
          <w:rFonts w:ascii="Verdana" w:eastAsia="Verdana" w:hAnsi="Verdana" w:cs="Verdana"/>
        </w:rPr>
      </w:pPr>
      <w:r>
        <w:rPr>
          <w:rFonts w:ascii="Verdana" w:eastAsia="Verdana" w:hAnsi="Verdana" w:cs="Verdana"/>
        </w:rPr>
        <w:t>1.1. O objeto do presente Termo de Contrato é a prestação de serviços manutenção corretiva, montagem e desmontagem do mobiliário da Defensoria Pública do Estado do Paraná em Curitiba e Região Metropolitana, sob demanda, conforme especificações e quantitativos estabelecidos no Edital do Pregão identificado no preâmbulo e respectivos anexos, bem como na proposta vencedora, os quais integram e vinculam este instrumento, independente de transcrição.</w:t>
      </w:r>
    </w:p>
    <w:p w14:paraId="00B8DD80"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1.2. Discriminação do objeto e valores: </w:t>
      </w:r>
    </w:p>
    <w:tbl>
      <w:tblPr>
        <w:tblStyle w:val="ac"/>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8"/>
        <w:gridCol w:w="587"/>
        <w:gridCol w:w="2971"/>
        <w:gridCol w:w="2022"/>
        <w:gridCol w:w="1893"/>
      </w:tblGrid>
      <w:tr w:rsidR="00891140" w14:paraId="21F6F96D" w14:textId="77777777">
        <w:tc>
          <w:tcPr>
            <w:tcW w:w="9351" w:type="dxa"/>
            <w:gridSpan w:val="5"/>
            <w:vAlign w:val="center"/>
          </w:tcPr>
          <w:p w14:paraId="4F1634DE"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Lote xx – ...</w:t>
            </w:r>
          </w:p>
        </w:tc>
      </w:tr>
      <w:tr w:rsidR="00891140" w14:paraId="2E380073" w14:textId="77777777">
        <w:tc>
          <w:tcPr>
            <w:tcW w:w="1878" w:type="dxa"/>
            <w:vAlign w:val="center"/>
          </w:tcPr>
          <w:p w14:paraId="1ACB8232"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Item</w:t>
            </w:r>
          </w:p>
        </w:tc>
        <w:tc>
          <w:tcPr>
            <w:tcW w:w="587" w:type="dxa"/>
            <w:vAlign w:val="center"/>
          </w:tcPr>
          <w:p w14:paraId="0C4E8977" w14:textId="77777777" w:rsidR="00891140" w:rsidRDefault="00891140">
            <w:pPr>
              <w:spacing w:after="80"/>
              <w:jc w:val="center"/>
              <w:rPr>
                <w:rFonts w:ascii="Verdana" w:eastAsia="Verdana" w:hAnsi="Verdana" w:cs="Verdana"/>
                <w:b/>
                <w:sz w:val="18"/>
                <w:szCs w:val="18"/>
              </w:rPr>
            </w:pPr>
          </w:p>
        </w:tc>
        <w:tc>
          <w:tcPr>
            <w:tcW w:w="2971" w:type="dxa"/>
            <w:vAlign w:val="center"/>
          </w:tcPr>
          <w:p w14:paraId="3BFC50C7"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Quant. estimada de ...</w:t>
            </w:r>
          </w:p>
        </w:tc>
        <w:tc>
          <w:tcPr>
            <w:tcW w:w="2022" w:type="dxa"/>
            <w:vAlign w:val="center"/>
          </w:tcPr>
          <w:p w14:paraId="59B3C51F"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 xml:space="preserve">Valor unitário </w:t>
            </w:r>
          </w:p>
        </w:tc>
        <w:tc>
          <w:tcPr>
            <w:tcW w:w="1893" w:type="dxa"/>
            <w:vAlign w:val="center"/>
          </w:tcPr>
          <w:p w14:paraId="609E2681"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w:t>
            </w:r>
          </w:p>
        </w:tc>
      </w:tr>
      <w:tr w:rsidR="00891140" w14:paraId="702E7D8B" w14:textId="77777777">
        <w:tc>
          <w:tcPr>
            <w:tcW w:w="1878" w:type="dxa"/>
            <w:vAlign w:val="center"/>
          </w:tcPr>
          <w:p w14:paraId="35761099"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01</w:t>
            </w:r>
          </w:p>
        </w:tc>
        <w:tc>
          <w:tcPr>
            <w:tcW w:w="587" w:type="dxa"/>
            <w:vAlign w:val="center"/>
          </w:tcPr>
          <w:p w14:paraId="0D6788BD" w14:textId="77777777" w:rsidR="00891140" w:rsidRDefault="00891140">
            <w:pPr>
              <w:spacing w:after="80"/>
              <w:rPr>
                <w:rFonts w:ascii="Verdana" w:eastAsia="Verdana" w:hAnsi="Verdana" w:cs="Verdana"/>
                <w:sz w:val="18"/>
                <w:szCs w:val="18"/>
              </w:rPr>
            </w:pPr>
          </w:p>
        </w:tc>
        <w:tc>
          <w:tcPr>
            <w:tcW w:w="2971" w:type="dxa"/>
            <w:vAlign w:val="center"/>
          </w:tcPr>
          <w:p w14:paraId="57F57541" w14:textId="77777777" w:rsidR="00891140" w:rsidRDefault="00891140">
            <w:pPr>
              <w:spacing w:after="80"/>
              <w:jc w:val="center"/>
              <w:rPr>
                <w:rFonts w:ascii="Verdana" w:eastAsia="Verdana" w:hAnsi="Verdana" w:cs="Verdana"/>
                <w:sz w:val="18"/>
                <w:szCs w:val="18"/>
              </w:rPr>
            </w:pPr>
          </w:p>
        </w:tc>
        <w:tc>
          <w:tcPr>
            <w:tcW w:w="2022" w:type="dxa"/>
            <w:vAlign w:val="center"/>
          </w:tcPr>
          <w:p w14:paraId="7EA01A19"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893" w:type="dxa"/>
            <w:vAlign w:val="center"/>
          </w:tcPr>
          <w:p w14:paraId="5F1628F7"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56F0538A" w14:textId="77777777">
        <w:tc>
          <w:tcPr>
            <w:tcW w:w="1878" w:type="dxa"/>
            <w:vAlign w:val="center"/>
          </w:tcPr>
          <w:p w14:paraId="42933A54"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02</w:t>
            </w:r>
          </w:p>
        </w:tc>
        <w:tc>
          <w:tcPr>
            <w:tcW w:w="587" w:type="dxa"/>
            <w:vAlign w:val="center"/>
          </w:tcPr>
          <w:p w14:paraId="253173AC" w14:textId="77777777" w:rsidR="00891140" w:rsidRDefault="00891140">
            <w:pPr>
              <w:spacing w:after="80"/>
              <w:rPr>
                <w:rFonts w:ascii="Verdana" w:eastAsia="Verdana" w:hAnsi="Verdana" w:cs="Verdana"/>
                <w:sz w:val="18"/>
                <w:szCs w:val="18"/>
              </w:rPr>
            </w:pPr>
          </w:p>
        </w:tc>
        <w:tc>
          <w:tcPr>
            <w:tcW w:w="2971" w:type="dxa"/>
            <w:vAlign w:val="center"/>
          </w:tcPr>
          <w:p w14:paraId="752F4813" w14:textId="77777777" w:rsidR="00891140" w:rsidRDefault="00891140">
            <w:pPr>
              <w:spacing w:after="80"/>
              <w:jc w:val="center"/>
              <w:rPr>
                <w:rFonts w:ascii="Verdana" w:eastAsia="Verdana" w:hAnsi="Verdana" w:cs="Verdana"/>
                <w:sz w:val="18"/>
                <w:szCs w:val="18"/>
              </w:rPr>
            </w:pPr>
          </w:p>
        </w:tc>
        <w:tc>
          <w:tcPr>
            <w:tcW w:w="2022" w:type="dxa"/>
            <w:vAlign w:val="center"/>
          </w:tcPr>
          <w:p w14:paraId="31ED02C1"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893" w:type="dxa"/>
            <w:vAlign w:val="center"/>
          </w:tcPr>
          <w:p w14:paraId="6C8F77B5"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5775AAE1" w14:textId="77777777">
        <w:tc>
          <w:tcPr>
            <w:tcW w:w="1878" w:type="dxa"/>
            <w:vAlign w:val="center"/>
          </w:tcPr>
          <w:p w14:paraId="5CC1A77A" w14:textId="77777777" w:rsidR="00891140" w:rsidRDefault="00837DD6">
            <w:pPr>
              <w:spacing w:after="80"/>
              <w:jc w:val="center"/>
              <w:rPr>
                <w:rFonts w:ascii="Verdana" w:eastAsia="Verdana" w:hAnsi="Verdana" w:cs="Verdana"/>
                <w:sz w:val="18"/>
                <w:szCs w:val="18"/>
              </w:rPr>
            </w:pPr>
            <w:r>
              <w:rPr>
                <w:rFonts w:ascii="Verdana" w:eastAsia="Verdana" w:hAnsi="Verdana" w:cs="Verdana"/>
                <w:sz w:val="18"/>
                <w:szCs w:val="18"/>
              </w:rPr>
              <w:t>03</w:t>
            </w:r>
          </w:p>
        </w:tc>
        <w:tc>
          <w:tcPr>
            <w:tcW w:w="587" w:type="dxa"/>
            <w:vAlign w:val="center"/>
          </w:tcPr>
          <w:p w14:paraId="0C42E511" w14:textId="77777777" w:rsidR="00891140" w:rsidRDefault="00891140">
            <w:pPr>
              <w:spacing w:after="80"/>
              <w:rPr>
                <w:rFonts w:ascii="Verdana" w:eastAsia="Verdana" w:hAnsi="Verdana" w:cs="Verdana"/>
                <w:sz w:val="18"/>
                <w:szCs w:val="18"/>
              </w:rPr>
            </w:pPr>
          </w:p>
        </w:tc>
        <w:tc>
          <w:tcPr>
            <w:tcW w:w="2971" w:type="dxa"/>
            <w:vAlign w:val="center"/>
          </w:tcPr>
          <w:p w14:paraId="7D5A664F" w14:textId="77777777" w:rsidR="00891140" w:rsidRDefault="00891140">
            <w:pPr>
              <w:spacing w:after="80"/>
              <w:jc w:val="center"/>
              <w:rPr>
                <w:rFonts w:ascii="Verdana" w:eastAsia="Verdana" w:hAnsi="Verdana" w:cs="Verdana"/>
                <w:sz w:val="18"/>
                <w:szCs w:val="18"/>
              </w:rPr>
            </w:pPr>
          </w:p>
        </w:tc>
        <w:tc>
          <w:tcPr>
            <w:tcW w:w="2022" w:type="dxa"/>
            <w:vAlign w:val="center"/>
          </w:tcPr>
          <w:p w14:paraId="1013DA31"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c>
          <w:tcPr>
            <w:tcW w:w="1893" w:type="dxa"/>
            <w:vAlign w:val="center"/>
          </w:tcPr>
          <w:p w14:paraId="64A63615" w14:textId="77777777" w:rsidR="00891140" w:rsidRDefault="00837DD6">
            <w:pPr>
              <w:jc w:val="center"/>
              <w:rPr>
                <w:rFonts w:ascii="Verdana" w:eastAsia="Verdana" w:hAnsi="Verdana" w:cs="Verdana"/>
                <w:sz w:val="18"/>
                <w:szCs w:val="18"/>
              </w:rPr>
            </w:pPr>
            <w:r>
              <w:rPr>
                <w:rFonts w:ascii="Verdana" w:eastAsia="Verdana" w:hAnsi="Verdana" w:cs="Verdana"/>
                <w:sz w:val="18"/>
                <w:szCs w:val="18"/>
              </w:rPr>
              <w:t>R$</w:t>
            </w:r>
          </w:p>
        </w:tc>
      </w:tr>
      <w:tr w:rsidR="00891140" w14:paraId="26C3233E" w14:textId="77777777">
        <w:trPr>
          <w:trHeight w:val="479"/>
        </w:trPr>
        <w:tc>
          <w:tcPr>
            <w:tcW w:w="2465" w:type="dxa"/>
            <w:gridSpan w:val="2"/>
            <w:vAlign w:val="center"/>
          </w:tcPr>
          <w:p w14:paraId="58295F1D" w14:textId="77777777" w:rsidR="00891140" w:rsidRDefault="00837DD6">
            <w:pPr>
              <w:spacing w:after="80"/>
              <w:jc w:val="center"/>
              <w:rPr>
                <w:rFonts w:ascii="Verdana" w:eastAsia="Verdana" w:hAnsi="Verdana" w:cs="Verdana"/>
                <w:b/>
                <w:sz w:val="18"/>
                <w:szCs w:val="18"/>
              </w:rPr>
            </w:pPr>
            <w:r>
              <w:rPr>
                <w:rFonts w:ascii="Verdana" w:eastAsia="Verdana" w:hAnsi="Verdana" w:cs="Verdana"/>
                <w:b/>
                <w:sz w:val="18"/>
                <w:szCs w:val="18"/>
              </w:rPr>
              <w:t>VALOR TOTAL DO LOTE xx</w:t>
            </w:r>
          </w:p>
        </w:tc>
        <w:tc>
          <w:tcPr>
            <w:tcW w:w="6886" w:type="dxa"/>
            <w:gridSpan w:val="3"/>
            <w:vAlign w:val="center"/>
          </w:tcPr>
          <w:p w14:paraId="4632D285" w14:textId="77777777" w:rsidR="00891140" w:rsidRDefault="00837DD6">
            <w:pPr>
              <w:jc w:val="center"/>
              <w:rPr>
                <w:rFonts w:ascii="Verdana" w:eastAsia="Verdana" w:hAnsi="Verdana" w:cs="Verdana"/>
                <w:b/>
                <w:sz w:val="18"/>
                <w:szCs w:val="18"/>
              </w:rPr>
            </w:pPr>
            <w:r>
              <w:rPr>
                <w:rFonts w:ascii="Verdana" w:eastAsia="Verdana" w:hAnsi="Verdana" w:cs="Verdana"/>
                <w:b/>
                <w:sz w:val="18"/>
                <w:szCs w:val="18"/>
              </w:rPr>
              <w:t>R$</w:t>
            </w:r>
          </w:p>
        </w:tc>
      </w:tr>
    </w:tbl>
    <w:p w14:paraId="272BBCB8" w14:textId="77777777" w:rsidR="00891140" w:rsidRDefault="00891140">
      <w:pPr>
        <w:widowControl w:val="0"/>
        <w:spacing w:line="276" w:lineRule="auto"/>
        <w:rPr>
          <w:rFonts w:ascii="Verdana" w:eastAsia="Verdana" w:hAnsi="Verdana" w:cs="Verdana"/>
          <w:b/>
          <w:sz w:val="18"/>
          <w:szCs w:val="18"/>
        </w:rPr>
      </w:pP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891140" w14:paraId="2EA92ED7" w14:textId="77777777">
        <w:tc>
          <w:tcPr>
            <w:tcW w:w="9351" w:type="dxa"/>
          </w:tcPr>
          <w:p w14:paraId="53F3A55A" w14:textId="77777777" w:rsidR="00891140" w:rsidRDefault="00837DD6">
            <w:pPr>
              <w:spacing w:before="120" w:line="360" w:lineRule="auto"/>
              <w:jc w:val="both"/>
              <w:rPr>
                <w:rFonts w:ascii="Verdana" w:eastAsia="Verdana" w:hAnsi="Verdana" w:cs="Verdana"/>
                <w:sz w:val="16"/>
                <w:szCs w:val="16"/>
              </w:rPr>
            </w:pPr>
            <w:r>
              <w:rPr>
                <w:rFonts w:ascii="Verdana" w:eastAsia="Verdana" w:hAnsi="Verdana" w:cs="Verdana"/>
                <w:sz w:val="16"/>
                <w:szCs w:val="16"/>
              </w:rPr>
              <w:t>EMPRESA:</w:t>
            </w:r>
          </w:p>
          <w:p w14:paraId="451B449D" w14:textId="77777777" w:rsidR="00891140" w:rsidRDefault="00837DD6">
            <w:pPr>
              <w:spacing w:line="360" w:lineRule="auto"/>
              <w:jc w:val="both"/>
              <w:rPr>
                <w:rFonts w:ascii="Verdana" w:eastAsia="Verdana" w:hAnsi="Verdana" w:cs="Verdana"/>
                <w:sz w:val="16"/>
                <w:szCs w:val="16"/>
              </w:rPr>
            </w:pPr>
            <w:r>
              <w:rPr>
                <w:rFonts w:ascii="Verdana" w:eastAsia="Verdana" w:hAnsi="Verdana" w:cs="Verdana"/>
                <w:sz w:val="16"/>
                <w:szCs w:val="16"/>
              </w:rPr>
              <w:t>DENOMINAÇÃO SOCIAL:</w:t>
            </w:r>
          </w:p>
          <w:p w14:paraId="4224097C" w14:textId="77777777" w:rsidR="00891140" w:rsidRDefault="00837DD6">
            <w:pPr>
              <w:spacing w:line="360" w:lineRule="auto"/>
              <w:jc w:val="both"/>
              <w:rPr>
                <w:rFonts w:ascii="Verdana" w:eastAsia="Verdana" w:hAnsi="Verdana" w:cs="Verdana"/>
                <w:sz w:val="16"/>
                <w:szCs w:val="16"/>
              </w:rPr>
            </w:pPr>
            <w:r>
              <w:rPr>
                <w:rFonts w:ascii="Verdana" w:eastAsia="Verdana" w:hAnsi="Verdana" w:cs="Verdana"/>
                <w:sz w:val="16"/>
                <w:szCs w:val="16"/>
              </w:rPr>
              <w:t>INSCRIÇÃO ESTADUAL OU MUNICIPAL:</w:t>
            </w:r>
          </w:p>
          <w:p w14:paraId="7B8CBAB3" w14:textId="77777777" w:rsidR="00891140" w:rsidRDefault="00837DD6">
            <w:pPr>
              <w:spacing w:line="360" w:lineRule="auto"/>
              <w:jc w:val="both"/>
              <w:rPr>
                <w:rFonts w:ascii="Verdana" w:eastAsia="Verdana" w:hAnsi="Verdana" w:cs="Verdana"/>
                <w:sz w:val="16"/>
                <w:szCs w:val="16"/>
              </w:rPr>
            </w:pPr>
            <w:r>
              <w:rPr>
                <w:rFonts w:ascii="Verdana" w:eastAsia="Verdana" w:hAnsi="Verdana" w:cs="Verdana"/>
                <w:sz w:val="16"/>
                <w:szCs w:val="16"/>
              </w:rPr>
              <w:t>CNPJ:</w:t>
            </w:r>
          </w:p>
          <w:p w14:paraId="60E3715E" w14:textId="77777777" w:rsidR="00891140" w:rsidRDefault="00837DD6">
            <w:pPr>
              <w:spacing w:line="360" w:lineRule="auto"/>
              <w:jc w:val="both"/>
              <w:rPr>
                <w:rFonts w:ascii="Verdana" w:eastAsia="Verdana" w:hAnsi="Verdana" w:cs="Verdana"/>
                <w:sz w:val="16"/>
                <w:szCs w:val="16"/>
              </w:rPr>
            </w:pPr>
            <w:r>
              <w:rPr>
                <w:rFonts w:ascii="Verdana" w:eastAsia="Verdana" w:hAnsi="Verdana" w:cs="Verdana"/>
                <w:sz w:val="16"/>
                <w:szCs w:val="16"/>
              </w:rPr>
              <w:t>ENDEREÇO:</w:t>
            </w:r>
          </w:p>
          <w:p w14:paraId="1081053C" w14:textId="77777777" w:rsidR="00891140" w:rsidRDefault="00837DD6">
            <w:pPr>
              <w:spacing w:line="360" w:lineRule="auto"/>
              <w:jc w:val="both"/>
              <w:rPr>
                <w:rFonts w:ascii="Verdana" w:eastAsia="Verdana" w:hAnsi="Verdana" w:cs="Verdana"/>
                <w:sz w:val="16"/>
                <w:szCs w:val="16"/>
              </w:rPr>
            </w:pPr>
            <w:r>
              <w:rPr>
                <w:rFonts w:ascii="Verdana" w:eastAsia="Verdana" w:hAnsi="Verdana" w:cs="Verdana"/>
                <w:sz w:val="16"/>
                <w:szCs w:val="16"/>
              </w:rPr>
              <w:t>E-MAIL:</w:t>
            </w:r>
          </w:p>
          <w:p w14:paraId="40B2795B" w14:textId="77777777" w:rsidR="00891140" w:rsidRDefault="00837DD6">
            <w:pPr>
              <w:spacing w:line="360" w:lineRule="auto"/>
              <w:jc w:val="both"/>
              <w:rPr>
                <w:rFonts w:ascii="Verdana" w:eastAsia="Verdana" w:hAnsi="Verdana" w:cs="Verdana"/>
                <w:sz w:val="16"/>
                <w:szCs w:val="16"/>
              </w:rPr>
            </w:pPr>
            <w:r>
              <w:rPr>
                <w:rFonts w:ascii="Verdana" w:eastAsia="Verdana" w:hAnsi="Verdana" w:cs="Verdana"/>
                <w:sz w:val="16"/>
                <w:szCs w:val="16"/>
              </w:rPr>
              <w:t>TELEFONE:</w:t>
            </w:r>
          </w:p>
          <w:p w14:paraId="19E6787E" w14:textId="77777777" w:rsidR="00891140" w:rsidRDefault="00837DD6">
            <w:pPr>
              <w:spacing w:line="360" w:lineRule="auto"/>
              <w:jc w:val="both"/>
              <w:rPr>
                <w:rFonts w:ascii="Verdana" w:eastAsia="Verdana" w:hAnsi="Verdana" w:cs="Verdana"/>
                <w:sz w:val="16"/>
                <w:szCs w:val="16"/>
              </w:rPr>
            </w:pPr>
            <w:r>
              <w:rPr>
                <w:rFonts w:ascii="Verdana" w:eastAsia="Verdana" w:hAnsi="Verdana" w:cs="Verdana"/>
                <w:sz w:val="16"/>
                <w:szCs w:val="16"/>
              </w:rPr>
              <w:t>RESPONSÁVEL:</w:t>
            </w:r>
          </w:p>
          <w:p w14:paraId="39A94AD9" w14:textId="77777777" w:rsidR="00891140" w:rsidRDefault="00837DD6">
            <w:pPr>
              <w:spacing w:line="360" w:lineRule="auto"/>
              <w:jc w:val="both"/>
              <w:rPr>
                <w:rFonts w:ascii="Verdana" w:eastAsia="Verdana" w:hAnsi="Verdana" w:cs="Verdana"/>
                <w:sz w:val="16"/>
                <w:szCs w:val="16"/>
                <w:highlight w:val="green"/>
              </w:rPr>
            </w:pPr>
            <w:r>
              <w:rPr>
                <w:rFonts w:ascii="Verdana" w:eastAsia="Verdana" w:hAnsi="Verdana" w:cs="Verdana"/>
                <w:sz w:val="16"/>
                <w:szCs w:val="16"/>
              </w:rPr>
              <w:lastRenderedPageBreak/>
              <w:t>BANCO, AGÊNCIA E CONTA PARA PAGAMENTO:</w:t>
            </w:r>
          </w:p>
        </w:tc>
      </w:tr>
    </w:tbl>
    <w:p w14:paraId="2B76B6F0" w14:textId="77777777" w:rsidR="00891140" w:rsidRDefault="00837DD6">
      <w:pPr>
        <w:spacing w:line="276" w:lineRule="auto"/>
        <w:jc w:val="both"/>
        <w:rPr>
          <w:rFonts w:ascii="Verdana" w:eastAsia="Verdana" w:hAnsi="Verdana" w:cs="Verdana"/>
        </w:rPr>
      </w:pPr>
      <w:r>
        <w:rPr>
          <w:rFonts w:ascii="Verdana" w:eastAsia="Verdana" w:hAnsi="Verdana" w:cs="Verdana"/>
        </w:rPr>
        <w:lastRenderedPageBreak/>
        <w:t>1.3. A contratação deverá abranger a prestação de serviços de manutenção corretiva em cadeiras, mesas, armários, escaninhos, gaveteiros, balcões, etc., existentes nas instalações da Instituição, conforme abaixo detalhado, bem como abranger serviços de montagem e desmontagem de móveis.</w:t>
      </w:r>
    </w:p>
    <w:p w14:paraId="0454DDF2" w14:textId="77777777" w:rsidR="00891140" w:rsidRDefault="00891140">
      <w:pPr>
        <w:spacing w:line="276" w:lineRule="auto"/>
        <w:jc w:val="both"/>
        <w:rPr>
          <w:rFonts w:ascii="Verdana" w:eastAsia="Verdana" w:hAnsi="Verdana" w:cs="Verdana"/>
        </w:rPr>
      </w:pPr>
    </w:p>
    <w:p w14:paraId="46D34EB3" w14:textId="77777777" w:rsidR="00891140" w:rsidRDefault="00837DD6">
      <w:pPr>
        <w:spacing w:line="276" w:lineRule="auto"/>
        <w:jc w:val="both"/>
        <w:rPr>
          <w:rFonts w:ascii="Verdana" w:eastAsia="Verdana" w:hAnsi="Verdana" w:cs="Verdana"/>
        </w:rPr>
      </w:pPr>
      <w:r>
        <w:rPr>
          <w:rFonts w:ascii="Verdana" w:eastAsia="Verdana" w:hAnsi="Verdana" w:cs="Verdana"/>
          <w:b/>
        </w:rPr>
        <w:t xml:space="preserve">CLÁUSULA SEGUNDA – PRESTAÇÃO DOS SERVIÇOS </w:t>
      </w:r>
    </w:p>
    <w:p w14:paraId="337F154D"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Os serviços de manutenção, montagem e desmontagem de mobiliário deverão ser sempre executados sob demanda da CONTRATANTE, em horários compatíveis com o expediente Defensoria Pública do Estado do Paraná.</w:t>
      </w:r>
    </w:p>
    <w:p w14:paraId="2D60F082"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A CONTRATADA deverá atender às demandas de serviços em até 02 dias úteis após o recebimento da comunicação</w:t>
      </w:r>
    </w:p>
    <w:p w14:paraId="7AF77447"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A CONTRATADA deverá solucionar os problemas apresentados em função da manutenção dos móveis, no prazo máximo de 05 dias úteis após o atendimento do chamado, ressalvados os problemas de maior complexidade (que envolvam substituição de peças e acessórios), que deverão ser solucionados em até 10 dias úteis.</w:t>
      </w:r>
    </w:p>
    <w:p w14:paraId="0234CBD2"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Toda a mão-de-obra e materiais necessários à substituição das peças/componentes, ficará integralmente a cargo da empresa CONTRATADA, incluindo desmontagem, montagem, soldas, materiais de consumo, ajustes, transportes, diárias, além de outros serviços e despesas necessários e suficientes.</w:t>
      </w:r>
    </w:p>
    <w:p w14:paraId="3E7BECDD"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 xml:space="preserve">Os serviços de reforma e recuperação que se fizerem necessários, deverão ser executados, preferencialmente, fora das dependências da Defensoria Pública, </w:t>
      </w:r>
    </w:p>
    <w:p w14:paraId="333AAF42"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Pequenos reparos e/ou troca de fechaduras, que consistam em substituições de peças inteiras, como rodinhas, puxadores, apertos de parafusos, etc. de rápida solução, poderão ser executados no interior das instalações da Defensoria Pública, mediante autorização da mesma e desde que não interfiram nas atividades regulares da Instituição.</w:t>
      </w:r>
    </w:p>
    <w:p w14:paraId="6D6240B4"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A CONTRATADA deverá disponibilizar pessoal capacitado; materiais; equipamentos e ferramentas necessárias à perfeita execução dos serviços.</w:t>
      </w:r>
    </w:p>
    <w:p w14:paraId="6D592F66"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 xml:space="preserve">A CONTRATADA deverá sempre utilizar empregados habilitados e com conhecimentos básicos dos serviços a serem executados, em conformidade com as normas e determinações em vigor. </w:t>
      </w:r>
    </w:p>
    <w:p w14:paraId="117C5F8F"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 xml:space="preserve">A CONTRATADA deverá sempre apresentar seus empregados devidamente uniformizados e identificados por meio de crachá, além de provê-los com os Equipamentos de Proteção Individual - EPI, quando for o caso. </w:t>
      </w:r>
    </w:p>
    <w:p w14:paraId="6B6A9C08"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A CONTRATADA deverá sempre disponibilizar profissionais capazes de respeitar as normas internas da CONTRATANTE.</w:t>
      </w:r>
    </w:p>
    <w:p w14:paraId="73F0C9C0"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Os serviços de manutenção de mobiliário deverão estar disponíveis para a CONTRATANTE, imediatamente após a publicação do Contrato.</w:t>
      </w:r>
    </w:p>
    <w:p w14:paraId="7778CBD9" w14:textId="77777777" w:rsidR="00891140" w:rsidRDefault="00837DD6">
      <w:pPr>
        <w:spacing w:line="276" w:lineRule="auto"/>
        <w:jc w:val="both"/>
        <w:rPr>
          <w:rFonts w:ascii="Verdana" w:eastAsia="Verdana" w:hAnsi="Verdana" w:cs="Verdana"/>
        </w:rPr>
      </w:pPr>
      <w:r>
        <w:rPr>
          <w:rFonts w:ascii="Verdana" w:eastAsia="Verdana" w:hAnsi="Verdana" w:cs="Verdana"/>
        </w:rPr>
        <w:t>OBSERVAÇÃO: Os serviços que apresentarem vício de qualidade e/ou que estejam em desacordo com as especificações constantes neste Termo poderão ser rejeitados, no todo ou em parte, devendo ser corrigidos/refeitos/substituídos às custas da CONTRATADA, sem prejuízo da aplicação de eventuais penalidades contratuais.</w:t>
      </w:r>
    </w:p>
    <w:p w14:paraId="703142D5"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Quando do término da execução de cada serviço de manutenção, a CONTRATADA deverá deixar os locais limpos e desobstruídos de objetos e resíduos decorrentes do trabalho executado.</w:t>
      </w:r>
    </w:p>
    <w:p w14:paraId="2CDDE116" w14:textId="77777777" w:rsidR="00891140" w:rsidRDefault="00837DD6">
      <w:pPr>
        <w:spacing w:line="276" w:lineRule="auto"/>
        <w:jc w:val="both"/>
        <w:rPr>
          <w:rFonts w:ascii="Verdana" w:eastAsia="Verdana" w:hAnsi="Verdana" w:cs="Verdana"/>
        </w:rPr>
      </w:pPr>
      <w:r>
        <w:rPr>
          <w:rFonts w:ascii="Verdana" w:eastAsia="Verdana" w:hAnsi="Verdana" w:cs="Verdana"/>
        </w:rPr>
        <w:t>TIPOS DE MOBILIÁRIO DISPONÍVEIS NA INSTITUIÇÃO:</w:t>
      </w:r>
    </w:p>
    <w:p w14:paraId="5710DEA2"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Armários do tipo alto em folha de madeira pré composta.</w:t>
      </w:r>
    </w:p>
    <w:p w14:paraId="3D39DE4B"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Armários do tipo baixo em folha de madeira pré composta.</w:t>
      </w:r>
    </w:p>
    <w:p w14:paraId="7011BD3B" w14:textId="77777777" w:rsidR="00891140" w:rsidRDefault="00837DD6">
      <w:pPr>
        <w:spacing w:line="276" w:lineRule="auto"/>
        <w:jc w:val="both"/>
        <w:rPr>
          <w:rFonts w:ascii="Verdana" w:eastAsia="Verdana" w:hAnsi="Verdana" w:cs="Verdana"/>
        </w:rPr>
      </w:pPr>
      <w:r>
        <w:rPr>
          <w:rFonts w:ascii="Verdana" w:eastAsia="Verdana" w:hAnsi="Verdana" w:cs="Verdana"/>
        </w:rPr>
        <w:lastRenderedPageBreak/>
        <w:t>•</w:t>
      </w:r>
      <w:r>
        <w:rPr>
          <w:rFonts w:ascii="Verdana" w:eastAsia="Verdana" w:hAnsi="Verdana" w:cs="Verdana"/>
        </w:rPr>
        <w:tab/>
        <w:t>Armários do tipo baixo duplo em folha de madeira pré composta.</w:t>
      </w:r>
    </w:p>
    <w:p w14:paraId="73958667"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Armários do tipo escaninho em folha de madeira pré composta.</w:t>
      </w:r>
    </w:p>
    <w:p w14:paraId="4A5214EE"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Gaveteiros do tipo volante em folha de madeira pré composta.</w:t>
      </w:r>
    </w:p>
    <w:p w14:paraId="49F9BD83"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Penínsulas do tipo curva em L autoportante à direita.</w:t>
      </w:r>
    </w:p>
    <w:p w14:paraId="0CE81645"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Penínsulas do tipo curva em L autoportantes à esquerda.</w:t>
      </w:r>
    </w:p>
    <w:p w14:paraId="3EAB1A13"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Penínsulas do tipo curva em L autoportante.</w:t>
      </w:r>
    </w:p>
    <w:p w14:paraId="45142FE8"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Mesas do tipo retangular autoportante.</w:t>
      </w:r>
    </w:p>
    <w:p w14:paraId="327EAB6D"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Mesas do tipo retangular autoportante em folha.</w:t>
      </w:r>
    </w:p>
    <w:p w14:paraId="40834DC3"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Mesas em L autoportante em folha de madeira.</w:t>
      </w:r>
    </w:p>
    <w:p w14:paraId="084B1187"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Balcões do tipo retangular autoportante em folha.</w:t>
      </w:r>
    </w:p>
    <w:p w14:paraId="42EC19CC"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Painéis em tecido com calha para fiação J.</w:t>
      </w:r>
    </w:p>
    <w:p w14:paraId="76A671F6"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Superfícies de trabalho acopladas em folha.</w:t>
      </w:r>
    </w:p>
    <w:p w14:paraId="6A6ED5D0"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Superfícies do tipo L acopladas em folha de madeira.</w:t>
      </w:r>
    </w:p>
    <w:p w14:paraId="390D78AF"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Superfícies balcão em folha de madeira.</w:t>
      </w:r>
    </w:p>
    <w:p w14:paraId="54DBAF89"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Superfície de trabalho península curva em folha.</w:t>
      </w:r>
    </w:p>
    <w:p w14:paraId="0AE9EC12"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Painéis divisores em folha de madeira pré composta.</w:t>
      </w:r>
    </w:p>
    <w:p w14:paraId="4B122516"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Mesas do tipo retangular AS base segmentada em folha.</w:t>
      </w:r>
    </w:p>
    <w:p w14:paraId="12259FD3"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 xml:space="preserve">Mesas do tipo circular </w:t>
      </w:r>
      <w:proofErr w:type="gramStart"/>
      <w:r>
        <w:rPr>
          <w:rFonts w:ascii="Verdana" w:eastAsia="Verdana" w:hAnsi="Verdana" w:cs="Verdana"/>
        </w:rPr>
        <w:t>AS base segmentada</w:t>
      </w:r>
      <w:proofErr w:type="gramEnd"/>
      <w:r>
        <w:rPr>
          <w:rFonts w:ascii="Verdana" w:eastAsia="Verdana" w:hAnsi="Verdana" w:cs="Verdana"/>
        </w:rPr>
        <w:t xml:space="preserve"> em folha de madeira pré composta.</w:t>
      </w:r>
    </w:p>
    <w:p w14:paraId="48712B88"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 xml:space="preserve">Mesas do tipo quadrada </w:t>
      </w:r>
      <w:proofErr w:type="gramStart"/>
      <w:r>
        <w:rPr>
          <w:rFonts w:ascii="Verdana" w:eastAsia="Verdana" w:hAnsi="Verdana" w:cs="Verdana"/>
        </w:rPr>
        <w:t>AS base segmentada</w:t>
      </w:r>
      <w:proofErr w:type="gramEnd"/>
      <w:r>
        <w:rPr>
          <w:rFonts w:ascii="Verdana" w:eastAsia="Verdana" w:hAnsi="Verdana" w:cs="Verdana"/>
        </w:rPr>
        <w:t xml:space="preserve"> em folha de madeira.</w:t>
      </w:r>
    </w:p>
    <w:p w14:paraId="389FDDFE"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Mesas do tipo quadrada base universal em folha.</w:t>
      </w:r>
    </w:p>
    <w:p w14:paraId="68142E17"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Conjunto diretório em folha de madeira.</w:t>
      </w:r>
    </w:p>
    <w:p w14:paraId="693919DF"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Mesa de centro em folha de madeira ebanizada.</w:t>
      </w:r>
    </w:p>
    <w:p w14:paraId="4EA260F8"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Mesa do tipo U autoportante em folha de madeira.</w:t>
      </w:r>
    </w:p>
    <w:p w14:paraId="466EE595"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 xml:space="preserve">Mesa do tipo elíptica em folha de madeira </w:t>
      </w:r>
      <w:proofErr w:type="spellStart"/>
      <w:r>
        <w:rPr>
          <w:rFonts w:ascii="Verdana" w:eastAsia="Verdana" w:hAnsi="Verdana" w:cs="Verdana"/>
        </w:rPr>
        <w:t>pré</w:t>
      </w:r>
      <w:proofErr w:type="spellEnd"/>
      <w:r>
        <w:rPr>
          <w:rFonts w:ascii="Verdana" w:eastAsia="Verdana" w:hAnsi="Verdana" w:cs="Verdana"/>
        </w:rPr>
        <w:t xml:space="preserve"> ebanizada.</w:t>
      </w:r>
    </w:p>
    <w:p w14:paraId="276A56A7"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Poltronas giratórias espaldar alto em couro.</w:t>
      </w:r>
    </w:p>
    <w:p w14:paraId="358B101F"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Poltronas giratórias espaldar médio.</w:t>
      </w:r>
    </w:p>
    <w:p w14:paraId="32F64BBB"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Poltronas fixas espaldar médio.</w:t>
      </w:r>
    </w:p>
    <w:p w14:paraId="2DC40FF0"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Poltronas em longarina espaldar médio em tela com dois lugares.</w:t>
      </w:r>
    </w:p>
    <w:p w14:paraId="55A43D35"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Poltronas alumínio executiva espaldar alto.</w:t>
      </w:r>
    </w:p>
    <w:p w14:paraId="18CCFDFC"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 alumínio executiva espaldar médio.</w:t>
      </w:r>
    </w:p>
    <w:p w14:paraId="0B387D53"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Cadeira em longarina três lugares.</w:t>
      </w:r>
    </w:p>
    <w:p w14:paraId="112C854A"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Cadeiras em longarina dois lugares.</w:t>
      </w:r>
    </w:p>
    <w:p w14:paraId="74021AD5"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Poltronas fixas sem braços do tipo terraço.</w:t>
      </w:r>
    </w:p>
    <w:p w14:paraId="0FCC4B01"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Poltronas fixas com braços e pranchetas (auditório).</w:t>
      </w:r>
    </w:p>
    <w:p w14:paraId="2B660EF3"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 fixa para obeso com braços e pranchetas.</w:t>
      </w:r>
    </w:p>
    <w:p w14:paraId="055852DA"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 fixa para PMR com braços e pranchetas.</w:t>
      </w:r>
    </w:p>
    <w:p w14:paraId="286F2F1E"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Sofás três lugares com braços.</w:t>
      </w:r>
    </w:p>
    <w:p w14:paraId="4C6F5509"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Sofás um lugar com braços.</w:t>
      </w:r>
    </w:p>
    <w:p w14:paraId="661E0A84"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Poltronas fixas.</w:t>
      </w:r>
    </w:p>
    <w:p w14:paraId="29865866"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Poltronas giratórias.</w:t>
      </w:r>
    </w:p>
    <w:p w14:paraId="21FA10DB"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Longarinas cinco lugares.</w:t>
      </w:r>
    </w:p>
    <w:p w14:paraId="11656632"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Mesas do tipo angular.</w:t>
      </w:r>
    </w:p>
    <w:p w14:paraId="7A0E4E53"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Gaveteiros do tipo volante.</w:t>
      </w:r>
    </w:p>
    <w:p w14:paraId="11DFAEE8"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Armários altos duas portas.</w:t>
      </w:r>
    </w:p>
    <w:p w14:paraId="4D45AB5C" w14:textId="77777777" w:rsidR="00891140" w:rsidRDefault="00837DD6">
      <w:pPr>
        <w:spacing w:line="276" w:lineRule="auto"/>
        <w:jc w:val="both"/>
        <w:rPr>
          <w:rFonts w:ascii="Verdana" w:eastAsia="Verdana" w:hAnsi="Verdana" w:cs="Verdana"/>
        </w:rPr>
      </w:pPr>
      <w:r>
        <w:rPr>
          <w:rFonts w:ascii="Verdana" w:eastAsia="Verdana" w:hAnsi="Verdana" w:cs="Verdana"/>
        </w:rPr>
        <w:t>•</w:t>
      </w:r>
      <w:r>
        <w:rPr>
          <w:rFonts w:ascii="Verdana" w:eastAsia="Verdana" w:hAnsi="Verdana" w:cs="Verdana"/>
        </w:rPr>
        <w:tab/>
        <w:t>Após a execução dos serviços de manutenção decorrentes de cada demanda, a CONTRATADA deverá apresentar à CONTRATANTE, um relatório com a descrição dos trabalhos executados, o qual deverá ser atestado pela mesma.</w:t>
      </w:r>
    </w:p>
    <w:p w14:paraId="04CBC14A" w14:textId="77777777" w:rsidR="00891140" w:rsidRDefault="00891140">
      <w:pPr>
        <w:spacing w:line="276" w:lineRule="auto"/>
        <w:jc w:val="both"/>
        <w:rPr>
          <w:rFonts w:ascii="Verdana" w:eastAsia="Verdana" w:hAnsi="Verdana" w:cs="Verdana"/>
        </w:rPr>
      </w:pPr>
    </w:p>
    <w:p w14:paraId="17C2F7B2" w14:textId="77777777" w:rsidR="00891140" w:rsidRDefault="00837DD6">
      <w:pPr>
        <w:spacing w:line="276" w:lineRule="auto"/>
        <w:jc w:val="both"/>
        <w:rPr>
          <w:rFonts w:ascii="Verdana" w:eastAsia="Verdana" w:hAnsi="Verdana" w:cs="Verdana"/>
        </w:rPr>
      </w:pPr>
      <w:r>
        <w:rPr>
          <w:rFonts w:ascii="Verdana" w:eastAsia="Verdana" w:hAnsi="Verdana" w:cs="Verdana"/>
          <w:b/>
        </w:rPr>
        <w:lastRenderedPageBreak/>
        <w:t>CLÁUSULA TERCEIRA – PREÇO</w:t>
      </w:r>
    </w:p>
    <w:p w14:paraId="2DA529E7" w14:textId="77777777" w:rsidR="00891140" w:rsidRDefault="00837DD6">
      <w:pPr>
        <w:spacing w:line="276" w:lineRule="auto"/>
        <w:jc w:val="both"/>
        <w:rPr>
          <w:rFonts w:ascii="Verdana" w:eastAsia="Verdana" w:hAnsi="Verdana" w:cs="Verdana"/>
        </w:rPr>
      </w:pPr>
      <w:r>
        <w:rPr>
          <w:rFonts w:ascii="Verdana" w:eastAsia="Verdana" w:hAnsi="Verdana" w:cs="Verdana"/>
        </w:rPr>
        <w:t>3.1. O valor do presente Termo de Contrato é de R$ ... (...).</w:t>
      </w:r>
    </w:p>
    <w:p w14:paraId="34454C46" w14:textId="77777777" w:rsidR="00891140" w:rsidRDefault="00837DD6">
      <w:pPr>
        <w:spacing w:line="276" w:lineRule="auto"/>
        <w:jc w:val="both"/>
        <w:rPr>
          <w:rFonts w:ascii="Verdana" w:eastAsia="Verdana" w:hAnsi="Verdana" w:cs="Verdana"/>
        </w:rPr>
      </w:pPr>
      <w:r>
        <w:rPr>
          <w:rFonts w:ascii="Verdana" w:eastAsia="Verdana" w:hAnsi="Verdana" w:cs="Verdana"/>
        </w:rPr>
        <w:t>3.2. 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não cabendo à DPPR quaisquer custos adicionais.</w:t>
      </w:r>
    </w:p>
    <w:p w14:paraId="618BEC99" w14:textId="77777777" w:rsidR="00891140" w:rsidRDefault="00891140">
      <w:pPr>
        <w:spacing w:line="276" w:lineRule="auto"/>
        <w:jc w:val="both"/>
        <w:rPr>
          <w:rFonts w:ascii="Verdana" w:eastAsia="Verdana" w:hAnsi="Verdana" w:cs="Verdana"/>
        </w:rPr>
      </w:pPr>
    </w:p>
    <w:p w14:paraId="50009B3F" w14:textId="77777777" w:rsidR="00891140" w:rsidRDefault="00837DD6">
      <w:pPr>
        <w:spacing w:line="276" w:lineRule="auto"/>
        <w:jc w:val="both"/>
        <w:rPr>
          <w:rFonts w:ascii="Verdana" w:eastAsia="Verdana" w:hAnsi="Verdana" w:cs="Verdana"/>
          <w:b/>
        </w:rPr>
      </w:pPr>
      <w:r>
        <w:rPr>
          <w:rFonts w:ascii="Verdana" w:eastAsia="Verdana" w:hAnsi="Verdana" w:cs="Verdana"/>
          <w:b/>
        </w:rPr>
        <w:t>CLÁUSULA QUARTA – CONDIÇÕES DE PAGAMENTO</w:t>
      </w:r>
    </w:p>
    <w:p w14:paraId="4250AEC8" w14:textId="77777777" w:rsidR="00891140" w:rsidRDefault="00837DD6">
      <w:pPr>
        <w:spacing w:line="276" w:lineRule="auto"/>
        <w:jc w:val="both"/>
        <w:rPr>
          <w:rFonts w:ascii="Verdana" w:eastAsia="Verdana" w:hAnsi="Verdana" w:cs="Verdana"/>
        </w:rPr>
      </w:pPr>
      <w:r>
        <w:rPr>
          <w:rFonts w:ascii="Verdana" w:eastAsia="Verdana" w:hAnsi="Verdana" w:cs="Verdana"/>
        </w:rPr>
        <w:t>4.1. Para realização do pagamento, a empresa deverá encaminhar ao Fiscal do Contrato o documento de cobrança dos serviços prestados acompanhada das certidões negativas de débitos trabalhistas, tributários federais, estaduais e municiais e de FGTS.</w:t>
      </w:r>
    </w:p>
    <w:p w14:paraId="2C4E01E7" w14:textId="77777777" w:rsidR="00891140" w:rsidRDefault="00837DD6">
      <w:pPr>
        <w:spacing w:line="276" w:lineRule="auto"/>
        <w:jc w:val="both"/>
        <w:rPr>
          <w:rFonts w:ascii="Verdana" w:eastAsia="Verdana" w:hAnsi="Verdana" w:cs="Verdana"/>
        </w:rPr>
      </w:pPr>
      <w:r>
        <w:rPr>
          <w:rFonts w:ascii="Verdana" w:eastAsia="Verdana" w:hAnsi="Verdana" w:cs="Verdana"/>
        </w:rPr>
        <w:t>4.2. Antes do encaminhamento à Gestão de Finanças e consequente liberação do pagamento, o Fiscal do Contrato terá o prazo de 30 dias para realizar o ateste do documento de cobrança, a contar do recebimento de todos os documentos elencados no item.</w:t>
      </w:r>
    </w:p>
    <w:p w14:paraId="47ABCD30" w14:textId="77777777" w:rsidR="00891140" w:rsidRDefault="00837DD6">
      <w:pPr>
        <w:spacing w:line="276" w:lineRule="auto"/>
        <w:jc w:val="both"/>
        <w:rPr>
          <w:rFonts w:ascii="Verdana" w:eastAsia="Verdana" w:hAnsi="Verdana" w:cs="Verdana"/>
        </w:rPr>
      </w:pPr>
      <w:r>
        <w:rPr>
          <w:rFonts w:ascii="Verdana" w:eastAsia="Verdana" w:hAnsi="Verdana" w:cs="Verdana"/>
        </w:rPr>
        <w:t>4.2.1. Caso alguma das certidões 1 tenha seu prazo de validade expirado, poderão o Fiscal do Contrato ou a Gestão de Finanças, a seus exclusivos critérios, diligenciar para obtenção do documento atualizado ou solicitar que a Contratada o apresente.</w:t>
      </w:r>
    </w:p>
    <w:p w14:paraId="24EB9536" w14:textId="77777777" w:rsidR="00891140" w:rsidRDefault="00837DD6">
      <w:pPr>
        <w:spacing w:line="276" w:lineRule="auto"/>
        <w:jc w:val="both"/>
        <w:rPr>
          <w:rFonts w:ascii="Verdana" w:eastAsia="Verdana" w:hAnsi="Verdana" w:cs="Verdana"/>
        </w:rPr>
      </w:pPr>
      <w:r>
        <w:rPr>
          <w:rFonts w:ascii="Verdana" w:eastAsia="Verdana" w:hAnsi="Verdana" w:cs="Verdana"/>
        </w:rPr>
        <w:t xml:space="preserve">4.2.2. Na ocorrência da hipótese mencionada no item anterior, ou quando se verificar alguma inconsistência nos documentos enviados pela Contratada, o prazo de pagamento será interrompido e recomeçará a contar do zero a partir da regularização da pendência. </w:t>
      </w:r>
    </w:p>
    <w:p w14:paraId="7CC80C3C" w14:textId="77777777" w:rsidR="00891140" w:rsidRDefault="00837DD6">
      <w:pPr>
        <w:spacing w:line="276" w:lineRule="auto"/>
        <w:jc w:val="both"/>
        <w:rPr>
          <w:rFonts w:ascii="Verdana" w:eastAsia="Verdana" w:hAnsi="Verdana" w:cs="Verdana"/>
        </w:rPr>
      </w:pPr>
      <w:r>
        <w:rPr>
          <w:rFonts w:ascii="Verdana" w:eastAsia="Verdana" w:hAnsi="Verdana" w:cs="Verdana"/>
        </w:rPr>
        <w:t>4.3. Nos casos de eventuais atrasos de pagamento, desde que o fornecedor não tenha concorrido de alguma forma para tanto, fica convencionado que os encargos moratórios devidos pela DPPR, entre a última data prevista para pagamento e a correspondente ao efetivo adimplemento da parcela, serão pagos mediante solicitação do fornecedor, e calculados, desconsiderado o critério pro rata die, com juros moratórios de 0,5% (meio por cento) ao mês e correção monetária pelo índice IGP-M/FGV.</w:t>
      </w:r>
    </w:p>
    <w:p w14:paraId="218A4EE9" w14:textId="77777777" w:rsidR="00891140" w:rsidRDefault="00837DD6">
      <w:pPr>
        <w:spacing w:line="276" w:lineRule="auto"/>
        <w:jc w:val="both"/>
        <w:rPr>
          <w:rFonts w:ascii="Verdana" w:eastAsia="Verdana" w:hAnsi="Verdana" w:cs="Verdana"/>
        </w:rPr>
      </w:pPr>
      <w:r>
        <w:rPr>
          <w:rFonts w:ascii="Verdana" w:eastAsia="Verdana" w:hAnsi="Verdana" w:cs="Verdana"/>
        </w:rPr>
        <w:t>4.4. A DPPR fará as retenções de acordo com a legislação vigente e/ou exigirá a comprovação dos recolhimentos exigidos em lei.</w:t>
      </w:r>
    </w:p>
    <w:p w14:paraId="520216E3" w14:textId="77777777" w:rsidR="00891140" w:rsidRDefault="00837DD6">
      <w:pPr>
        <w:spacing w:line="276" w:lineRule="auto"/>
        <w:jc w:val="both"/>
        <w:rPr>
          <w:rFonts w:ascii="Verdana" w:eastAsia="Verdana" w:hAnsi="Verdana" w:cs="Verdana"/>
        </w:rPr>
      </w:pPr>
      <w:r>
        <w:rPr>
          <w:rFonts w:ascii="Verdana" w:eastAsia="Verdana" w:hAnsi="Verdana" w:cs="Verdana"/>
        </w:rPr>
        <w:t>4.4.1. Eventuais encargos decorrentes de atrasos nas retenções de responsabilidade da DPPR serão imputáveis exclusivamente à contratada quando esta deixar de apresentar os documentos necessários em tempo hábil.</w:t>
      </w:r>
    </w:p>
    <w:p w14:paraId="3534DEED" w14:textId="77777777" w:rsidR="00891140" w:rsidRDefault="00837DD6">
      <w:pPr>
        <w:spacing w:line="276" w:lineRule="auto"/>
        <w:jc w:val="both"/>
        <w:rPr>
          <w:rFonts w:ascii="Verdana" w:eastAsia="Verdana" w:hAnsi="Verdana" w:cs="Verdana"/>
        </w:rPr>
      </w:pPr>
      <w:r>
        <w:rPr>
          <w:rFonts w:ascii="Verdana" w:eastAsia="Verdana" w:hAnsi="Verdana" w:cs="Verdana"/>
        </w:rPr>
        <w:t>4.5. O preço contratado é suscetível de reajuste e/ou revisão, observadas, em qualquer caso, as disposições legais aplicáveis.</w:t>
      </w:r>
    </w:p>
    <w:p w14:paraId="4859097B" w14:textId="77777777" w:rsidR="00891140" w:rsidRDefault="00837DD6">
      <w:pPr>
        <w:spacing w:line="276" w:lineRule="auto"/>
        <w:jc w:val="both"/>
        <w:rPr>
          <w:rFonts w:ascii="Verdana" w:eastAsia="Verdana" w:hAnsi="Verdana" w:cs="Verdana"/>
        </w:rPr>
      </w:pPr>
      <w:r>
        <w:rPr>
          <w:rFonts w:ascii="Verdana" w:eastAsia="Verdana" w:hAnsi="Verdana" w:cs="Verdana"/>
        </w:rPr>
        <w:t>4.6. O reajuste será realizado anualmente em relação aos custos sujeitos à variação de mercado, depois de decorridos 12 (doze) meses da data de apresentação da proposta, devendo ser utilizado o índice geral de preços relativo ao período mais vantajoso para a Administração, dentre os seguintes: Índice de Preços ao Consumidor Amplo – IPCA, Índice de Preços ao Consumidor Amplo 15 – IPCA-15, Índice Nacional de Preços ao Consumidor – INPC, Índice Geral de Preços do Mercado – IGP-M, Índice Geral de Preços – Disponibilidade Interna – a IGP-DI ou Índice Geral de Preços 10 – IGP-10 (artigo 114 da Lei Estadual nº 15.608/07).</w:t>
      </w:r>
    </w:p>
    <w:p w14:paraId="1ACD964B" w14:textId="77777777" w:rsidR="00891140" w:rsidRDefault="00837DD6">
      <w:pPr>
        <w:spacing w:line="276" w:lineRule="auto"/>
        <w:jc w:val="both"/>
        <w:rPr>
          <w:rFonts w:ascii="Verdana" w:eastAsia="Verdana" w:hAnsi="Verdana" w:cs="Verdana"/>
        </w:rPr>
      </w:pPr>
      <w:r>
        <w:rPr>
          <w:rFonts w:ascii="Verdana" w:eastAsia="Verdana" w:hAnsi="Verdana" w:cs="Verdana"/>
        </w:rPr>
        <w:t>4.6.1. Na hipótese de não ter sido divulgado o índice relativo ao último mês do período da apuração, deverá ser adotada a variação dos 12 (meses) imediatamente antecedentes a esse mês;</w:t>
      </w:r>
    </w:p>
    <w:p w14:paraId="5C0B7038" w14:textId="77777777" w:rsidR="00891140" w:rsidRDefault="00837DD6">
      <w:pPr>
        <w:spacing w:line="276" w:lineRule="auto"/>
        <w:jc w:val="both"/>
        <w:rPr>
          <w:rFonts w:ascii="Verdana" w:eastAsia="Verdana" w:hAnsi="Verdana" w:cs="Verdana"/>
        </w:rPr>
      </w:pPr>
      <w:r>
        <w:rPr>
          <w:rFonts w:ascii="Verdana" w:eastAsia="Verdana" w:hAnsi="Verdana" w:cs="Verdana"/>
        </w:rPr>
        <w:t>4.6.2. Competirá à contratada justificar e comprovar a variação dos custos, apresentando memória de cálculo e planilhas apropriadas para análise e posterior aprovação da contratante, indicando claramente e justificando o índice adotado;</w:t>
      </w:r>
    </w:p>
    <w:p w14:paraId="3DDCFE4B" w14:textId="77777777" w:rsidR="00891140" w:rsidRDefault="00837DD6">
      <w:pPr>
        <w:spacing w:line="276" w:lineRule="auto"/>
        <w:jc w:val="both"/>
        <w:rPr>
          <w:rFonts w:ascii="Verdana" w:eastAsia="Verdana" w:hAnsi="Verdana" w:cs="Verdana"/>
        </w:rPr>
      </w:pPr>
      <w:r>
        <w:rPr>
          <w:rFonts w:ascii="Verdana" w:eastAsia="Verdana" w:hAnsi="Verdana" w:cs="Verdana"/>
        </w:rPr>
        <w:lastRenderedPageBreak/>
        <w:t>4.6.3. 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621456F0" w14:textId="77777777" w:rsidR="00891140" w:rsidRDefault="00837DD6">
      <w:pPr>
        <w:spacing w:line="276" w:lineRule="auto"/>
        <w:jc w:val="both"/>
        <w:rPr>
          <w:rFonts w:ascii="Verdana" w:eastAsia="Verdana" w:hAnsi="Verdana" w:cs="Verdana"/>
        </w:rPr>
      </w:pPr>
      <w:r>
        <w:rPr>
          <w:rFonts w:ascii="Verdana" w:eastAsia="Verdana" w:hAnsi="Verdana" w:cs="Verdana"/>
        </w:rPr>
        <w:t>4.6.4. Caso a contratada não solicite o reajuste tempestivamente, dentro do prazo acima fixado, ocorrerá a preclusão do direito ao reajuste;</w:t>
      </w:r>
    </w:p>
    <w:p w14:paraId="41583145" w14:textId="77777777" w:rsidR="00891140" w:rsidRDefault="00837DD6">
      <w:pPr>
        <w:spacing w:line="276" w:lineRule="auto"/>
        <w:jc w:val="both"/>
        <w:rPr>
          <w:rFonts w:ascii="Verdana" w:eastAsia="Verdana" w:hAnsi="Verdana" w:cs="Verdana"/>
        </w:rPr>
      </w:pPr>
      <w:r>
        <w:rPr>
          <w:rFonts w:ascii="Verdana" w:eastAsia="Verdana" w:hAnsi="Verdana" w:cs="Verdana"/>
        </w:rPr>
        <w:t>4.6.5. 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6F66F61C" w14:textId="77777777" w:rsidR="00891140" w:rsidRDefault="00837DD6">
      <w:pPr>
        <w:spacing w:line="276" w:lineRule="auto"/>
        <w:jc w:val="both"/>
        <w:rPr>
          <w:rFonts w:ascii="Verdana" w:eastAsia="Verdana" w:hAnsi="Verdana" w:cs="Verdana"/>
        </w:rPr>
      </w:pPr>
      <w:r>
        <w:rPr>
          <w:rFonts w:ascii="Verdana" w:eastAsia="Verdana" w:hAnsi="Verdana" w:cs="Verdana"/>
        </w:rPr>
        <w:t>4.6.6. 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5BFC8C67" w14:textId="77777777" w:rsidR="00891140" w:rsidRDefault="00837DD6">
      <w:pPr>
        <w:spacing w:line="276" w:lineRule="auto"/>
        <w:jc w:val="both"/>
        <w:rPr>
          <w:rFonts w:ascii="Verdana" w:eastAsia="Verdana" w:hAnsi="Verdana" w:cs="Verdana"/>
        </w:rPr>
      </w:pPr>
      <w:r>
        <w:rPr>
          <w:rFonts w:ascii="Verdana" w:eastAsia="Verdana" w:hAnsi="Verdana" w:cs="Verdana"/>
        </w:rPr>
        <w:t>4.6.7. 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02A32B8E" w14:textId="77777777" w:rsidR="00891140" w:rsidRDefault="00837DD6">
      <w:pPr>
        <w:spacing w:line="276" w:lineRule="auto"/>
        <w:jc w:val="both"/>
        <w:rPr>
          <w:rFonts w:ascii="Verdana" w:eastAsia="Verdana" w:hAnsi="Verdana" w:cs="Verdana"/>
        </w:rPr>
      </w:pPr>
      <w:r>
        <w:rPr>
          <w:rFonts w:ascii="Verdana" w:eastAsia="Verdana" w:hAnsi="Verdana" w:cs="Verdana"/>
        </w:rPr>
        <w:t>4.6.8. Quando, antes da data do reajuste, já tiver ocorrido a revisão do contrato para manutenção do seu equilíbrio econômico financeiro, será a revisão considerada à ocasião do reajuste, para evitar acumulação injustificada.</w:t>
      </w:r>
    </w:p>
    <w:p w14:paraId="48CA9BC9" w14:textId="77777777" w:rsidR="00891140" w:rsidRDefault="00837DD6">
      <w:pPr>
        <w:spacing w:line="276" w:lineRule="auto"/>
        <w:jc w:val="both"/>
        <w:rPr>
          <w:rFonts w:ascii="Verdana" w:eastAsia="Verdana" w:hAnsi="Verdana" w:cs="Verdana"/>
        </w:rPr>
      </w:pPr>
      <w:r>
        <w:rPr>
          <w:rFonts w:ascii="Verdana" w:eastAsia="Verdana" w:hAnsi="Verdana" w:cs="Verdana"/>
        </w:rPr>
        <w:t>4.6.9. Os valores resultantes de reajuste terão sempre, no máximo, quatro casas decimais.</w:t>
      </w:r>
    </w:p>
    <w:p w14:paraId="1FC74684" w14:textId="77777777" w:rsidR="00891140" w:rsidRDefault="00837DD6">
      <w:pPr>
        <w:spacing w:line="276" w:lineRule="auto"/>
        <w:jc w:val="both"/>
        <w:rPr>
          <w:rFonts w:ascii="Verdana" w:eastAsia="Verdana" w:hAnsi="Verdana" w:cs="Verdana"/>
        </w:rPr>
      </w:pPr>
      <w:r>
        <w:rPr>
          <w:rFonts w:ascii="Verdana" w:eastAsia="Verdana" w:hAnsi="Verdana" w:cs="Verdana"/>
        </w:rPr>
        <w:t>4.7. A revisão será realizada única e tão somente com relação às hipóteses previstas em lei, em especial aquelas constantes do artigo 112, § 3°, incisos II e III, da Lei Estadual nº 15.608/07, observando todas as disposições pertinentes.</w:t>
      </w:r>
    </w:p>
    <w:p w14:paraId="3AE8EDED" w14:textId="77777777" w:rsidR="00891140" w:rsidRDefault="00837DD6">
      <w:pPr>
        <w:spacing w:line="276" w:lineRule="auto"/>
        <w:jc w:val="both"/>
        <w:rPr>
          <w:rFonts w:ascii="Verdana" w:eastAsia="Verdana" w:hAnsi="Verdana" w:cs="Verdana"/>
        </w:rPr>
      </w:pPr>
      <w:r>
        <w:rPr>
          <w:rFonts w:ascii="Verdana" w:eastAsia="Verdana" w:hAnsi="Verdana" w:cs="Verdana"/>
        </w:rPr>
        <w:t>4.7.1. A revisão do preço original do contrato dependerá da efetiva comprovação do desequilíbrio, das necessárias justificativas, dos pronunciamentos dos setores técnico e jurídico, além da aprovação da autoridade competente.</w:t>
      </w:r>
    </w:p>
    <w:p w14:paraId="14FC6AE0" w14:textId="77777777" w:rsidR="00891140" w:rsidRDefault="00891140">
      <w:pPr>
        <w:spacing w:line="276" w:lineRule="auto"/>
        <w:jc w:val="both"/>
        <w:rPr>
          <w:rFonts w:ascii="Verdana" w:eastAsia="Verdana" w:hAnsi="Verdana" w:cs="Verdana"/>
        </w:rPr>
      </w:pPr>
    </w:p>
    <w:p w14:paraId="329CDBAF" w14:textId="77777777" w:rsidR="00891140" w:rsidRDefault="00837DD6">
      <w:pPr>
        <w:spacing w:line="276" w:lineRule="auto"/>
        <w:jc w:val="both"/>
        <w:rPr>
          <w:rFonts w:ascii="Verdana" w:eastAsia="Verdana" w:hAnsi="Verdana" w:cs="Verdana"/>
        </w:rPr>
      </w:pPr>
      <w:r>
        <w:rPr>
          <w:rFonts w:ascii="Verdana" w:eastAsia="Verdana" w:hAnsi="Verdana" w:cs="Verdana"/>
          <w:b/>
        </w:rPr>
        <w:t>CLÁUSULA QUINTA – PRAZO DE VIGÊNCIA</w:t>
      </w:r>
    </w:p>
    <w:p w14:paraId="46A486EA" w14:textId="77777777" w:rsidR="00891140" w:rsidRDefault="00837DD6">
      <w:pPr>
        <w:spacing w:line="276" w:lineRule="auto"/>
        <w:jc w:val="both"/>
        <w:rPr>
          <w:rFonts w:ascii="Verdana" w:eastAsia="Verdana" w:hAnsi="Verdana" w:cs="Verdana"/>
        </w:rPr>
      </w:pPr>
      <w:r>
        <w:rPr>
          <w:rFonts w:ascii="Verdana" w:eastAsia="Verdana" w:hAnsi="Verdana" w:cs="Verdana"/>
        </w:rPr>
        <w:t>5.1. O prazo de vigência deste Termo de Contrato é de 12 meses, contados da sua publicação no Departamento de Imprensa Oficial do Estado do Paraná (DIOE), prorrogável na forma do artigo 103 da Lei Estadual n° 15.608/07, até o limite máximo de 48 (quarenta e oito meses) meses.</w:t>
      </w:r>
    </w:p>
    <w:p w14:paraId="30D89DA5" w14:textId="77777777" w:rsidR="00891140" w:rsidRDefault="00891140">
      <w:pPr>
        <w:spacing w:line="276" w:lineRule="auto"/>
        <w:jc w:val="both"/>
        <w:rPr>
          <w:rFonts w:ascii="Verdana" w:eastAsia="Verdana" w:hAnsi="Verdana" w:cs="Verdana"/>
        </w:rPr>
      </w:pPr>
    </w:p>
    <w:p w14:paraId="0124863B" w14:textId="77777777" w:rsidR="00891140" w:rsidRDefault="00837DD6">
      <w:pPr>
        <w:spacing w:line="276" w:lineRule="auto"/>
        <w:jc w:val="both"/>
        <w:rPr>
          <w:rFonts w:ascii="Verdana" w:eastAsia="Verdana" w:hAnsi="Verdana" w:cs="Verdana"/>
          <w:b/>
        </w:rPr>
      </w:pPr>
      <w:r>
        <w:rPr>
          <w:rFonts w:ascii="Verdana" w:eastAsia="Verdana" w:hAnsi="Verdana" w:cs="Verdana"/>
          <w:b/>
        </w:rPr>
        <w:t>CLÁUSULA SEXTA - FISCALIZAÇÃO</w:t>
      </w:r>
    </w:p>
    <w:p w14:paraId="713E3D41" w14:textId="77777777" w:rsidR="00891140" w:rsidRDefault="00837DD6">
      <w:pPr>
        <w:tabs>
          <w:tab w:val="left" w:pos="1230"/>
        </w:tabs>
        <w:spacing w:line="276" w:lineRule="auto"/>
        <w:jc w:val="both"/>
        <w:rPr>
          <w:rFonts w:ascii="Verdana" w:eastAsia="Verdana" w:hAnsi="Verdana" w:cs="Verdana"/>
        </w:rPr>
      </w:pPr>
      <w:r>
        <w:rPr>
          <w:rFonts w:ascii="Verdana" w:eastAsia="Verdana" w:hAnsi="Verdana" w:cs="Verdana"/>
        </w:rPr>
        <w:t>6.1. 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7BC0CCD0" w14:textId="77777777" w:rsidR="00891140" w:rsidRDefault="00837DD6">
      <w:pPr>
        <w:tabs>
          <w:tab w:val="left" w:pos="1230"/>
        </w:tabs>
        <w:spacing w:line="276" w:lineRule="auto"/>
        <w:jc w:val="both"/>
        <w:rPr>
          <w:rFonts w:ascii="Verdana" w:eastAsia="Verdana" w:hAnsi="Verdana" w:cs="Verdana"/>
        </w:rPr>
      </w:pPr>
      <w:r>
        <w:rPr>
          <w:rFonts w:ascii="Verdana" w:eastAsia="Verdana" w:hAnsi="Verdana" w:cs="Verdana"/>
        </w:rPr>
        <w:t>6.2.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2E7E4A04" w14:textId="77777777" w:rsidR="00891140" w:rsidRDefault="00837DD6">
      <w:pPr>
        <w:spacing w:line="276" w:lineRule="auto"/>
        <w:ind w:left="1134"/>
        <w:jc w:val="both"/>
        <w:rPr>
          <w:rFonts w:ascii="Verdana" w:eastAsia="Verdana" w:hAnsi="Verdana" w:cs="Verdana"/>
        </w:rPr>
      </w:pPr>
      <w:r>
        <w:rPr>
          <w:rFonts w:ascii="Verdana" w:eastAsia="Verdana" w:hAnsi="Verdana" w:cs="Verdana"/>
        </w:rPr>
        <w:t xml:space="preserve">6.2.1. A Administração não responderá por quaisquer compromissos assumidos pela Contratada com terceiros, ainda que vinculados à execução do presente Termo de Contrato, bem como por qualquer dano causado a terceiros em </w:t>
      </w:r>
      <w:r>
        <w:rPr>
          <w:rFonts w:ascii="Verdana" w:eastAsia="Verdana" w:hAnsi="Verdana" w:cs="Verdana"/>
        </w:rPr>
        <w:lastRenderedPageBreak/>
        <w:t>decorrência de ato da Contratada, de seus empregados, prepostos ou subordinados.</w:t>
      </w:r>
    </w:p>
    <w:p w14:paraId="3DEA3812" w14:textId="77777777" w:rsidR="00891140" w:rsidRDefault="00837DD6">
      <w:pPr>
        <w:tabs>
          <w:tab w:val="left" w:pos="1230"/>
        </w:tabs>
        <w:spacing w:line="276" w:lineRule="auto"/>
        <w:jc w:val="both"/>
        <w:rPr>
          <w:rFonts w:ascii="Verdana" w:eastAsia="Verdana" w:hAnsi="Verdana" w:cs="Verdana"/>
        </w:rPr>
      </w:pPr>
      <w:r>
        <w:rPr>
          <w:rFonts w:ascii="Verdana" w:eastAsia="Verdana" w:hAnsi="Verdana" w:cs="Verdana"/>
        </w:rPr>
        <w:t>6.3.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5D75E25B" w14:textId="77777777" w:rsidR="00891140" w:rsidRDefault="00891140">
      <w:pPr>
        <w:spacing w:line="276" w:lineRule="auto"/>
        <w:jc w:val="both"/>
        <w:rPr>
          <w:rFonts w:ascii="Verdana" w:eastAsia="Verdana" w:hAnsi="Verdana" w:cs="Verdana"/>
        </w:rPr>
      </w:pPr>
    </w:p>
    <w:p w14:paraId="0E799268" w14:textId="77777777" w:rsidR="00891140" w:rsidRDefault="00837DD6">
      <w:pPr>
        <w:spacing w:line="276" w:lineRule="auto"/>
        <w:jc w:val="both"/>
        <w:rPr>
          <w:rFonts w:ascii="Verdana" w:eastAsia="Verdana" w:hAnsi="Verdana" w:cs="Verdana"/>
        </w:rPr>
      </w:pPr>
      <w:r>
        <w:rPr>
          <w:rFonts w:ascii="Verdana" w:eastAsia="Verdana" w:hAnsi="Verdana" w:cs="Verdana"/>
          <w:b/>
        </w:rPr>
        <w:t>CLÁUSULA SÉTIMA – RECEBIMENTO</w:t>
      </w:r>
    </w:p>
    <w:p w14:paraId="68F24EFC" w14:textId="77777777" w:rsidR="00891140" w:rsidRDefault="00837DD6">
      <w:pPr>
        <w:spacing w:line="276" w:lineRule="auto"/>
        <w:jc w:val="both"/>
        <w:rPr>
          <w:rFonts w:ascii="Verdana" w:eastAsia="Verdana" w:hAnsi="Verdana" w:cs="Verdana"/>
        </w:rPr>
      </w:pPr>
      <w:r>
        <w:rPr>
          <w:rFonts w:ascii="Verdana" w:eastAsia="Verdana" w:hAnsi="Verdana" w:cs="Verdana"/>
        </w:rPr>
        <w:t>7.1. Os serviços serão recebidos provisoriamente pelo responsável pelo acompanhamento e fiscalização do contrato, mediante termo circunstanciado, assinado pelas partes em até 15 (quinze) dias após a comunicação escrita do contratado, acompanhada da respectiva Nota Fiscal, para efeito de posterior verificação de sua conformidade com as especificações constantes no Termo de Referência, na proposta e neste Termo de Contrato.</w:t>
      </w:r>
    </w:p>
    <w:p w14:paraId="32CD0405" w14:textId="77777777" w:rsidR="00891140" w:rsidRDefault="00837DD6">
      <w:pPr>
        <w:spacing w:line="276" w:lineRule="auto"/>
        <w:jc w:val="both"/>
        <w:rPr>
          <w:rFonts w:ascii="Verdana" w:eastAsia="Verdana" w:hAnsi="Verdana" w:cs="Verdana"/>
        </w:rPr>
      </w:pPr>
      <w:r>
        <w:rPr>
          <w:rFonts w:ascii="Verdana" w:eastAsia="Verdana" w:hAnsi="Verdana" w:cs="Verdana"/>
        </w:rPr>
        <w:t>7.2. O objeto será recusado caso apresente especificações técnicas diferentes das contidas no edital.</w:t>
      </w:r>
    </w:p>
    <w:p w14:paraId="7E2011EC" w14:textId="77777777" w:rsidR="00891140" w:rsidRDefault="00837DD6">
      <w:pPr>
        <w:spacing w:line="276" w:lineRule="auto"/>
        <w:jc w:val="both"/>
        <w:rPr>
          <w:rFonts w:ascii="Verdana" w:eastAsia="Verdana" w:hAnsi="Verdana" w:cs="Verdana"/>
        </w:rPr>
      </w:pPr>
      <w:r>
        <w:rPr>
          <w:rFonts w:ascii="Verdana" w:eastAsia="Verdana" w:hAnsi="Verdana" w:cs="Verdana"/>
        </w:rPr>
        <w:t>7.3. A licitante deverá corrigir ou refazer todos os serviços que apresentarem quaisquer divergências com as especificações fornecidas, bem como realizar adequações, sem ônus para a DPPR.</w:t>
      </w:r>
    </w:p>
    <w:p w14:paraId="2F5C9055" w14:textId="77777777" w:rsidR="00891140" w:rsidRDefault="00837DD6">
      <w:pPr>
        <w:spacing w:line="276" w:lineRule="auto"/>
        <w:jc w:val="both"/>
        <w:rPr>
          <w:rFonts w:ascii="Verdana" w:eastAsia="Verdana" w:hAnsi="Verdana" w:cs="Verdana"/>
          <w:color w:val="FF0000"/>
        </w:rPr>
      </w:pPr>
      <w:r>
        <w:rPr>
          <w:rFonts w:ascii="Verdana" w:eastAsia="Verdana" w:hAnsi="Verdana" w:cs="Verdana"/>
        </w:rPr>
        <w:t>7.4. Os serviços serão recebidos definitivamente pelo responsável pelo acompanhamento e fiscalização do contrato, mediante termo circunstanciado, no prazo de até 30 (trinta) dias, contados do recebimento provisório, após a verificação de sua qualidade e de sua adequação aos termos contratuais e editalícios.</w:t>
      </w:r>
    </w:p>
    <w:p w14:paraId="0D19E1A0" w14:textId="77777777" w:rsidR="00891140" w:rsidRDefault="00837DD6">
      <w:pPr>
        <w:spacing w:line="276" w:lineRule="auto"/>
        <w:ind w:left="1134"/>
        <w:jc w:val="both"/>
        <w:rPr>
          <w:rFonts w:ascii="Verdana" w:eastAsia="Verdana" w:hAnsi="Verdana" w:cs="Verdana"/>
        </w:rPr>
      </w:pPr>
      <w:r>
        <w:rPr>
          <w:rFonts w:ascii="Verdana" w:eastAsia="Verdana" w:hAnsi="Verdana" w:cs="Verdana"/>
        </w:rPr>
        <w:t>7.4.1. 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34F17B50" w14:textId="77777777" w:rsidR="00891140" w:rsidRDefault="00837DD6">
      <w:pPr>
        <w:spacing w:line="276" w:lineRule="auto"/>
        <w:ind w:left="1134"/>
        <w:jc w:val="both"/>
        <w:rPr>
          <w:rFonts w:ascii="Verdana" w:eastAsia="Verdana" w:hAnsi="Verdana" w:cs="Verdana"/>
        </w:rPr>
      </w:pPr>
      <w:r>
        <w:rPr>
          <w:rFonts w:ascii="Verdana" w:eastAsia="Verdana" w:hAnsi="Verdana" w:cs="Verdana"/>
        </w:rPr>
        <w:t>7.4.2. Na hipótese de a verificação a que se refere este item não ser procedida dentro do prazo fixado, reputar-se-á como realizada, consumando-se o recebimento definitivo no dia do esgotamento do prazo, desde que haja comunicação à Administração nos 15 (quinze) dias anteriores ao término do prazo.</w:t>
      </w:r>
    </w:p>
    <w:p w14:paraId="2F146AC7" w14:textId="77777777" w:rsidR="00891140" w:rsidRDefault="00837DD6">
      <w:pPr>
        <w:spacing w:line="276" w:lineRule="auto"/>
        <w:jc w:val="both"/>
        <w:rPr>
          <w:rFonts w:ascii="Verdana" w:eastAsia="Verdana" w:hAnsi="Verdana" w:cs="Verdana"/>
        </w:rPr>
      </w:pPr>
      <w:r>
        <w:rPr>
          <w:rFonts w:ascii="Verdana" w:eastAsia="Verdana" w:hAnsi="Verdana" w:cs="Verdana"/>
        </w:rPr>
        <w:t>7.5. O recebimento definitivo dos serviços fica condicionado à demonstração de cumprimento pela contratada de todas as suas obrigações editalícias e contratuais, dentre as quais se inclui a apresentação dos documentos pertinentes.</w:t>
      </w:r>
    </w:p>
    <w:p w14:paraId="3D512F68" w14:textId="77777777" w:rsidR="00891140" w:rsidRDefault="00837DD6">
      <w:pPr>
        <w:spacing w:line="276" w:lineRule="auto"/>
        <w:jc w:val="both"/>
        <w:rPr>
          <w:rFonts w:ascii="Verdana" w:eastAsia="Verdana" w:hAnsi="Verdana" w:cs="Verdana"/>
        </w:rPr>
      </w:pPr>
      <w:r>
        <w:rPr>
          <w:rFonts w:ascii="Verdana" w:eastAsia="Verdana" w:hAnsi="Verdana" w:cs="Verdana"/>
        </w:rPr>
        <w:t>7.6. Os recebimentos provisório ou definitivo dos serviços não excluem a responsabilidade da contratada pelos prejuízos resultantes da incorreta execução do contrato.</w:t>
      </w:r>
    </w:p>
    <w:p w14:paraId="6E947DD3" w14:textId="77777777" w:rsidR="00891140" w:rsidRDefault="00837DD6">
      <w:pPr>
        <w:spacing w:line="276" w:lineRule="auto"/>
        <w:jc w:val="both"/>
        <w:rPr>
          <w:rFonts w:ascii="Verdana" w:eastAsia="Verdana" w:hAnsi="Verdana" w:cs="Verdana"/>
        </w:rPr>
      </w:pPr>
      <w:r>
        <w:rPr>
          <w:rFonts w:ascii="Verdana" w:eastAsia="Verdana" w:hAnsi="Verdana" w:cs="Verdana"/>
        </w:rPr>
        <w:t>7.7. No caso de recebimentos decorrentes de Termos de Contrato diversos, somente deverão ser renovadas as certidões relativas às letras “d” a “h” do item 12.1 do Edital cujo prazo de validade se expire antes dos respectivos recebimentos definitivos.</w:t>
      </w:r>
    </w:p>
    <w:p w14:paraId="51ABE7B6" w14:textId="77777777" w:rsidR="00891140" w:rsidRDefault="00837DD6">
      <w:pPr>
        <w:spacing w:line="276" w:lineRule="auto"/>
        <w:jc w:val="both"/>
        <w:rPr>
          <w:rFonts w:ascii="Verdana" w:eastAsia="Verdana" w:hAnsi="Verdana" w:cs="Verdana"/>
        </w:rPr>
      </w:pPr>
      <w:r>
        <w:rPr>
          <w:rFonts w:ascii="Verdana" w:eastAsia="Verdana" w:hAnsi="Verdana" w:cs="Verdana"/>
        </w:rPr>
        <w:t>7.8. Os recebimentos provisório e definitivo ficam condicionados à prestação de todos os serviços indicados no instrumento contratual, sendo vedados recebimentos fracionados decorrentes de um mesmo pedido.</w:t>
      </w:r>
    </w:p>
    <w:p w14:paraId="4AE505DC" w14:textId="77777777" w:rsidR="00891140" w:rsidRDefault="00837DD6">
      <w:pPr>
        <w:spacing w:line="276" w:lineRule="auto"/>
        <w:ind w:left="1134"/>
        <w:jc w:val="both"/>
        <w:rPr>
          <w:rFonts w:ascii="Verdana" w:eastAsia="Verdana" w:hAnsi="Verdana" w:cs="Verdana"/>
        </w:rPr>
      </w:pPr>
      <w:r>
        <w:rPr>
          <w:rFonts w:ascii="Verdana" w:eastAsia="Verdana" w:hAnsi="Verdana" w:cs="Verdana"/>
        </w:rPr>
        <w:t>7.8.1. Caso a prestação dos serviços seja estipulada de forma parcelada, os recebimentos provisório e definitivo serão efetuados apenas por ocasião entrega da última parcela, quando, então, serão adotadas as medidas destinadas ao pagamento dos serviços, desde que observadas as demais condições do Edital e de seus anexos.</w:t>
      </w:r>
    </w:p>
    <w:p w14:paraId="4F1EB378" w14:textId="77777777" w:rsidR="00891140" w:rsidRDefault="00891140">
      <w:pPr>
        <w:spacing w:line="276" w:lineRule="auto"/>
        <w:jc w:val="both"/>
        <w:rPr>
          <w:rFonts w:ascii="Verdana" w:eastAsia="Verdana" w:hAnsi="Verdana" w:cs="Verdana"/>
        </w:rPr>
      </w:pPr>
    </w:p>
    <w:p w14:paraId="67D7E7AB" w14:textId="77777777" w:rsidR="00891140" w:rsidRDefault="00837DD6">
      <w:pPr>
        <w:spacing w:line="276" w:lineRule="auto"/>
        <w:jc w:val="both"/>
        <w:rPr>
          <w:rFonts w:ascii="Verdana" w:eastAsia="Verdana" w:hAnsi="Verdana" w:cs="Verdana"/>
          <w:b/>
        </w:rPr>
      </w:pPr>
      <w:r>
        <w:rPr>
          <w:rFonts w:ascii="Verdana" w:eastAsia="Verdana" w:hAnsi="Verdana" w:cs="Verdana"/>
          <w:b/>
        </w:rPr>
        <w:t>CLÁUSULA OITAVA - DOTAÇÃO ORÇAMENTÁRIA</w:t>
      </w:r>
    </w:p>
    <w:p w14:paraId="60DF8C98" w14:textId="77777777" w:rsidR="00891140" w:rsidRDefault="00837DD6">
      <w:pPr>
        <w:spacing w:line="276" w:lineRule="auto"/>
        <w:jc w:val="both"/>
        <w:rPr>
          <w:rFonts w:ascii="Verdana" w:eastAsia="Verdana" w:hAnsi="Verdana" w:cs="Verdana"/>
        </w:rPr>
      </w:pPr>
      <w:r>
        <w:rPr>
          <w:rFonts w:ascii="Verdana" w:eastAsia="Verdana" w:hAnsi="Verdana" w:cs="Verdana"/>
        </w:rPr>
        <w:t>8.1.</w:t>
      </w:r>
      <w:r>
        <w:rPr>
          <w:rFonts w:ascii="Verdana" w:eastAsia="Verdana" w:hAnsi="Verdana" w:cs="Verdana"/>
        </w:rPr>
        <w:tab/>
        <w:t>O pagamento decorrente do objeto desta licitação correrá à conta dos recursos da dotação orçamentária: 0760.03.061.43.6009 / 95 / 3.3 - Fundo da Defensoria Pública / Recursos de Outras Fontes / Outras Despesas Correntes; Fonte: 250 - Diretamente Arrecadados; Detalhamento: 3.3.90.39.20 - Manutenção e Conservação de Bens Móveis de Outras Naturezas.</w:t>
      </w:r>
    </w:p>
    <w:p w14:paraId="7B219E9F" w14:textId="77777777" w:rsidR="00891140" w:rsidRDefault="00891140">
      <w:pPr>
        <w:spacing w:line="276" w:lineRule="auto"/>
        <w:jc w:val="both"/>
        <w:rPr>
          <w:rFonts w:ascii="Verdana" w:eastAsia="Verdana" w:hAnsi="Verdana" w:cs="Verdana"/>
        </w:rPr>
      </w:pPr>
    </w:p>
    <w:p w14:paraId="53CF402F" w14:textId="77777777" w:rsidR="00891140" w:rsidRDefault="00837DD6">
      <w:pPr>
        <w:spacing w:line="276" w:lineRule="auto"/>
        <w:jc w:val="both"/>
        <w:rPr>
          <w:rFonts w:ascii="Verdana" w:eastAsia="Verdana" w:hAnsi="Verdana" w:cs="Verdana"/>
        </w:rPr>
      </w:pPr>
      <w:r>
        <w:rPr>
          <w:rFonts w:ascii="Verdana" w:eastAsia="Verdana" w:hAnsi="Verdana" w:cs="Verdana"/>
          <w:b/>
        </w:rPr>
        <w:t>CLÁUSULA NONA – DIREITOS DAS PARTES</w:t>
      </w:r>
    </w:p>
    <w:p w14:paraId="50DE1FD1" w14:textId="77777777" w:rsidR="00891140" w:rsidRDefault="00837DD6">
      <w:pPr>
        <w:spacing w:line="276" w:lineRule="auto"/>
        <w:jc w:val="both"/>
        <w:rPr>
          <w:rFonts w:ascii="Verdana" w:eastAsia="Verdana" w:hAnsi="Verdana" w:cs="Verdana"/>
        </w:rPr>
      </w:pPr>
      <w:r>
        <w:rPr>
          <w:rFonts w:ascii="Verdana" w:eastAsia="Verdana" w:hAnsi="Verdana" w:cs="Verdana"/>
        </w:rPr>
        <w:t>9.1. O objeto da contratação pode ser alterado pela Defensoria Pública do Estado do Paraná, mediante as devidas justificativas, quando houver modificação do projeto ou das especificações, para melhor adequação técnica aos objetivos da Administração.</w:t>
      </w:r>
    </w:p>
    <w:p w14:paraId="74777F79" w14:textId="77777777" w:rsidR="00891140" w:rsidRDefault="00837DD6">
      <w:pPr>
        <w:spacing w:line="276" w:lineRule="auto"/>
        <w:jc w:val="both"/>
        <w:rPr>
          <w:rFonts w:ascii="Verdana" w:eastAsia="Verdana" w:hAnsi="Verdana" w:cs="Verdana"/>
        </w:rPr>
      </w:pPr>
      <w:r>
        <w:rPr>
          <w:rFonts w:ascii="Verdana" w:eastAsia="Verdana" w:hAnsi="Verdana" w:cs="Verdana"/>
        </w:rPr>
        <w:t>9.2. 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14:paraId="27622A0A" w14:textId="77777777" w:rsidR="00891140" w:rsidRDefault="00837DD6">
      <w:pPr>
        <w:spacing w:line="276" w:lineRule="auto"/>
        <w:ind w:left="1134"/>
        <w:jc w:val="both"/>
        <w:rPr>
          <w:rFonts w:ascii="Verdana" w:eastAsia="Verdana" w:hAnsi="Verdana" w:cs="Verdana"/>
        </w:rPr>
      </w:pPr>
      <w:r>
        <w:rPr>
          <w:rFonts w:ascii="Verdana" w:eastAsia="Verdana" w:hAnsi="Verdana" w:cs="Verdana"/>
        </w:rPr>
        <w:t>9.2.1. Eventuais supressões que superem o limite acima referido poderão ser celebradas mediante acordo entre os contratantes.</w:t>
      </w:r>
    </w:p>
    <w:p w14:paraId="7BF37674" w14:textId="77777777" w:rsidR="00891140" w:rsidRDefault="00837DD6">
      <w:pPr>
        <w:spacing w:line="276" w:lineRule="auto"/>
        <w:jc w:val="both"/>
        <w:rPr>
          <w:rFonts w:ascii="Verdana" w:eastAsia="Verdana" w:hAnsi="Verdana" w:cs="Verdana"/>
        </w:rPr>
      </w:pPr>
      <w:r>
        <w:rPr>
          <w:rFonts w:ascii="Verdana" w:eastAsia="Verdana" w:hAnsi="Verdana" w:cs="Verdana"/>
        </w:rPr>
        <w:t>9.3.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6144284" w14:textId="77777777" w:rsidR="00891140" w:rsidRDefault="00891140">
      <w:pPr>
        <w:spacing w:line="276" w:lineRule="auto"/>
        <w:jc w:val="both"/>
        <w:rPr>
          <w:rFonts w:ascii="Verdana" w:eastAsia="Verdana" w:hAnsi="Verdana" w:cs="Verdana"/>
        </w:rPr>
      </w:pPr>
    </w:p>
    <w:p w14:paraId="12489DE5" w14:textId="77777777" w:rsidR="00891140" w:rsidRDefault="00837DD6">
      <w:pPr>
        <w:spacing w:line="276" w:lineRule="auto"/>
        <w:jc w:val="both"/>
        <w:rPr>
          <w:rFonts w:ascii="Verdana" w:eastAsia="Verdana" w:hAnsi="Verdana" w:cs="Verdana"/>
        </w:rPr>
      </w:pPr>
      <w:r>
        <w:rPr>
          <w:rFonts w:ascii="Verdana" w:eastAsia="Verdana" w:hAnsi="Verdana" w:cs="Verdana"/>
          <w:b/>
        </w:rPr>
        <w:t>CLÁUSULA DÉCIMA – OBRIGAÇÕES DA CONTRATADA</w:t>
      </w:r>
    </w:p>
    <w:p w14:paraId="06DE08CD" w14:textId="77777777" w:rsidR="00891140" w:rsidRDefault="00837DD6">
      <w:pPr>
        <w:spacing w:line="276" w:lineRule="auto"/>
        <w:jc w:val="both"/>
        <w:rPr>
          <w:rFonts w:ascii="Verdana" w:eastAsia="Verdana" w:hAnsi="Verdana" w:cs="Verdana"/>
        </w:rPr>
      </w:pPr>
      <w:r>
        <w:rPr>
          <w:rFonts w:ascii="Verdana" w:eastAsia="Verdana" w:hAnsi="Verdana" w:cs="Verdana"/>
        </w:rPr>
        <w:t>10.1. Executar os serviços objeto da contratação com perfeição, conforme especificações, prazo e local constantes no Edital e seus anexos, apresentando a respectiva nota fiscal, quando de sua conclusão, na qual constarão as indicações necessárias, prazos de garantia, entre outras informações, conforme o caso.</w:t>
      </w:r>
    </w:p>
    <w:p w14:paraId="0F045334" w14:textId="77777777" w:rsidR="00891140" w:rsidRDefault="00837DD6">
      <w:pPr>
        <w:spacing w:line="276" w:lineRule="auto"/>
        <w:jc w:val="both"/>
        <w:rPr>
          <w:rFonts w:ascii="Verdana" w:eastAsia="Verdana" w:hAnsi="Verdana" w:cs="Verdana"/>
        </w:rPr>
      </w:pPr>
      <w:r>
        <w:rPr>
          <w:rFonts w:ascii="Verdana" w:eastAsia="Verdana" w:hAnsi="Verdana" w:cs="Verdana"/>
        </w:rPr>
        <w:t>10.2. Responsabilizar-se pelos vícios e danos decorrentes dos serviços, de acordo com os artigos 14, 17 e 20 a 27, do Código de Defesa do Consumidor (Lei nº 8.078, de 1990).</w:t>
      </w:r>
    </w:p>
    <w:p w14:paraId="33F8A43E" w14:textId="77777777" w:rsidR="00891140" w:rsidRDefault="00837DD6">
      <w:pPr>
        <w:spacing w:line="276" w:lineRule="auto"/>
        <w:jc w:val="both"/>
        <w:rPr>
          <w:rFonts w:ascii="Verdana" w:eastAsia="Verdana" w:hAnsi="Verdana" w:cs="Verdana"/>
        </w:rPr>
      </w:pPr>
      <w:r>
        <w:rPr>
          <w:rFonts w:ascii="Verdana" w:eastAsia="Verdana" w:hAnsi="Verdana" w:cs="Verdana"/>
        </w:rPr>
        <w:t>10.3. Substituir, reparar ou corrigir, às suas expensas, nos prazos fixados no Edital e neste contrato, os serviços com inadequações ou defeitos.</w:t>
      </w:r>
    </w:p>
    <w:p w14:paraId="64C1BAC2" w14:textId="77777777" w:rsidR="00891140" w:rsidRDefault="00837DD6">
      <w:pPr>
        <w:spacing w:line="276" w:lineRule="auto"/>
        <w:jc w:val="both"/>
        <w:rPr>
          <w:rFonts w:ascii="Verdana" w:eastAsia="Verdana" w:hAnsi="Verdana" w:cs="Verdana"/>
        </w:rPr>
      </w:pPr>
      <w:r>
        <w:rPr>
          <w:rFonts w:ascii="Verdana" w:eastAsia="Verdana" w:hAnsi="Verdana" w:cs="Verdana"/>
        </w:rPr>
        <w:t>10.4. Comunicar à Contratante, no prazo máximo de 24 (vinte e quatro) horas que antecede a data da conclusão dos serviços, os motivos que impossibilitem o cumprimento do prazo previsto, com a devida comprovação.</w:t>
      </w:r>
    </w:p>
    <w:p w14:paraId="77269551" w14:textId="77777777" w:rsidR="00891140" w:rsidRDefault="00837DD6">
      <w:pPr>
        <w:spacing w:line="276" w:lineRule="auto"/>
        <w:jc w:val="both"/>
        <w:rPr>
          <w:rFonts w:ascii="Verdana" w:eastAsia="Verdana" w:hAnsi="Verdana" w:cs="Verdana"/>
        </w:rPr>
      </w:pPr>
      <w:r>
        <w:rPr>
          <w:rFonts w:ascii="Verdana" w:eastAsia="Verdana" w:hAnsi="Verdana" w:cs="Verdana"/>
        </w:rPr>
        <w:t>10.5. Manter, durante toda a execução do contrato, em compatibilidade com as obrigações assumidas, todas as condições de habilitação e qualificação exigidas na licitação.</w:t>
      </w:r>
    </w:p>
    <w:p w14:paraId="1E3B3366" w14:textId="77777777" w:rsidR="00891140" w:rsidRDefault="00837DD6">
      <w:pPr>
        <w:spacing w:line="276" w:lineRule="auto"/>
        <w:jc w:val="both"/>
        <w:rPr>
          <w:rFonts w:ascii="Verdana" w:eastAsia="Verdana" w:hAnsi="Verdana" w:cs="Verdana"/>
        </w:rPr>
      </w:pPr>
      <w:r>
        <w:rPr>
          <w:rFonts w:ascii="Verdana" w:eastAsia="Verdana" w:hAnsi="Verdana" w:cs="Verdana"/>
        </w:rPr>
        <w:t>10.6. Indicar, em ofício apartado, por ocasião da assinatura deste Termo de Contrato, preposto para representá-la, comunicando, ainda, pelo mesmo meio, qualquer alteração quanto ao responsável pela sua representação durante a execução contratual.</w:t>
      </w:r>
    </w:p>
    <w:p w14:paraId="602F83FA" w14:textId="77777777" w:rsidR="00891140" w:rsidRDefault="00837DD6">
      <w:pPr>
        <w:spacing w:line="276" w:lineRule="auto"/>
        <w:ind w:left="1134"/>
        <w:jc w:val="both"/>
        <w:rPr>
          <w:rFonts w:ascii="Verdana" w:eastAsia="Verdana" w:hAnsi="Verdana" w:cs="Verdana"/>
        </w:rPr>
      </w:pPr>
      <w:r>
        <w:rPr>
          <w:rFonts w:ascii="Verdana" w:eastAsia="Verdana" w:hAnsi="Verdana" w:cs="Verdana"/>
        </w:rPr>
        <w:t>10.7. Apresentar, como condição de recebimento definitivo e de pagamento, quaisquer das certidões mencionadas nas letras “d” a “h” do item 12.1 do Edital que tenham seu prazo de validade expirado durante a execução contratual.</w:t>
      </w:r>
    </w:p>
    <w:p w14:paraId="19E7094E" w14:textId="77777777" w:rsidR="00891140" w:rsidRDefault="00837DD6">
      <w:pPr>
        <w:spacing w:line="276" w:lineRule="auto"/>
        <w:jc w:val="both"/>
        <w:rPr>
          <w:rFonts w:ascii="Verdana" w:eastAsia="Verdana" w:hAnsi="Verdana" w:cs="Verdana"/>
        </w:rPr>
      </w:pPr>
      <w:r>
        <w:rPr>
          <w:rFonts w:ascii="Verdana" w:eastAsia="Verdana" w:hAnsi="Verdana" w:cs="Verdana"/>
        </w:rPr>
        <w:t>10.8. Não será admitida subcontratação do objeto licitatório.</w:t>
      </w:r>
    </w:p>
    <w:p w14:paraId="4F5CB600" w14:textId="77777777" w:rsidR="00891140" w:rsidRDefault="00837DD6">
      <w:pPr>
        <w:spacing w:line="276" w:lineRule="auto"/>
        <w:jc w:val="both"/>
        <w:rPr>
          <w:rFonts w:ascii="Verdana" w:eastAsia="Verdana" w:hAnsi="Verdana" w:cs="Verdana"/>
        </w:rPr>
      </w:pPr>
      <w:r>
        <w:rPr>
          <w:rFonts w:ascii="Verdana" w:eastAsia="Verdana" w:hAnsi="Verdana" w:cs="Verdana"/>
        </w:rPr>
        <w:t>10.9. Responder pelos danos causados diretamente à Administração ou a terceiros, decorrentes de sua culpa ou dolo na execução do contrato, não excluindo ou reduzindo essa responsabilidade a fiscalização ou o acompanhamento pelo órgão interessado.</w:t>
      </w:r>
    </w:p>
    <w:p w14:paraId="32BEEE79" w14:textId="77777777" w:rsidR="00891140" w:rsidRDefault="00837DD6">
      <w:pPr>
        <w:spacing w:line="276" w:lineRule="auto"/>
        <w:jc w:val="both"/>
        <w:rPr>
          <w:rFonts w:ascii="Verdana" w:eastAsia="Verdana" w:hAnsi="Verdana" w:cs="Verdana"/>
          <w:sz w:val="22"/>
          <w:szCs w:val="22"/>
        </w:rPr>
      </w:pPr>
      <w:r>
        <w:rPr>
          <w:rFonts w:ascii="Verdana" w:eastAsia="Verdana" w:hAnsi="Verdana" w:cs="Verdana"/>
        </w:rPr>
        <w:lastRenderedPageBreak/>
        <w:t>10.10. As demais obrigações da contratada encontram-se dispostas no respectivo Termo de Referência do Edital de Pregão Eletrônico em epígrafe.</w:t>
      </w:r>
    </w:p>
    <w:p w14:paraId="61CF74F1" w14:textId="77777777" w:rsidR="00891140" w:rsidRDefault="00891140">
      <w:pPr>
        <w:spacing w:line="276" w:lineRule="auto"/>
        <w:jc w:val="both"/>
        <w:rPr>
          <w:rFonts w:ascii="Verdana" w:eastAsia="Verdana" w:hAnsi="Verdana" w:cs="Verdana"/>
        </w:rPr>
      </w:pPr>
    </w:p>
    <w:p w14:paraId="6EC62B59" w14:textId="77777777" w:rsidR="00891140" w:rsidRDefault="00837DD6">
      <w:pPr>
        <w:spacing w:line="276" w:lineRule="auto"/>
        <w:jc w:val="both"/>
        <w:rPr>
          <w:rFonts w:ascii="Verdana" w:eastAsia="Verdana" w:hAnsi="Verdana" w:cs="Verdana"/>
        </w:rPr>
      </w:pPr>
      <w:r>
        <w:rPr>
          <w:rFonts w:ascii="Verdana" w:eastAsia="Verdana" w:hAnsi="Verdana" w:cs="Verdana"/>
          <w:b/>
        </w:rPr>
        <w:t>CLÁUSULA DÉCIMA PRIMEIRA – OBRIGAÇÕES DA CONTRATANTE</w:t>
      </w:r>
    </w:p>
    <w:p w14:paraId="4379E174" w14:textId="77777777" w:rsidR="00891140" w:rsidRDefault="00837DD6">
      <w:pPr>
        <w:spacing w:line="276" w:lineRule="auto"/>
        <w:jc w:val="both"/>
        <w:rPr>
          <w:rFonts w:ascii="Verdana" w:eastAsia="Verdana" w:hAnsi="Verdana" w:cs="Verdana"/>
        </w:rPr>
      </w:pPr>
      <w:r>
        <w:rPr>
          <w:rFonts w:ascii="Verdana" w:eastAsia="Verdana" w:hAnsi="Verdana" w:cs="Verdana"/>
        </w:rPr>
        <w:t>11.1. Receber o objeto no prazo e condições estabelecidas no contrato, no Edital e seus anexos.</w:t>
      </w:r>
    </w:p>
    <w:p w14:paraId="35CAFD2D" w14:textId="77777777" w:rsidR="00891140" w:rsidRDefault="00837DD6">
      <w:pPr>
        <w:spacing w:line="276" w:lineRule="auto"/>
        <w:jc w:val="both"/>
        <w:rPr>
          <w:rFonts w:ascii="Verdana" w:eastAsia="Verdana" w:hAnsi="Verdana" w:cs="Verdana"/>
        </w:rPr>
      </w:pPr>
      <w:r>
        <w:rPr>
          <w:rFonts w:ascii="Verdana" w:eastAsia="Verdana" w:hAnsi="Verdana" w:cs="Verdana"/>
        </w:rPr>
        <w:t>11.2. Verificar minuciosamente, no prazo fixado, a conformidade dos serviços recebidos provisoriamente com as especificações constantes do Edital e da proposta, para fins de aceitação e recebimento definitivo.</w:t>
      </w:r>
    </w:p>
    <w:p w14:paraId="475F7F9D" w14:textId="77777777" w:rsidR="00891140" w:rsidRDefault="00837DD6">
      <w:pPr>
        <w:spacing w:line="276" w:lineRule="auto"/>
        <w:jc w:val="both"/>
        <w:rPr>
          <w:rFonts w:ascii="Verdana" w:eastAsia="Verdana" w:hAnsi="Verdana" w:cs="Verdana"/>
        </w:rPr>
      </w:pPr>
      <w:r>
        <w:rPr>
          <w:rFonts w:ascii="Verdana" w:eastAsia="Verdana" w:hAnsi="Verdana" w:cs="Verdana"/>
        </w:rPr>
        <w:t>11.3. Comunicar à Contratada, por escrito, sobre imperfeições, falhas ou irregularidades verificadas nos serviços prestados, para que sejam refeitos ou corrigidos.</w:t>
      </w:r>
    </w:p>
    <w:p w14:paraId="35AF82D3" w14:textId="77777777" w:rsidR="00891140" w:rsidRDefault="00837DD6">
      <w:pPr>
        <w:spacing w:line="276" w:lineRule="auto"/>
        <w:jc w:val="both"/>
        <w:rPr>
          <w:rFonts w:ascii="Verdana" w:eastAsia="Verdana" w:hAnsi="Verdana" w:cs="Verdana"/>
        </w:rPr>
      </w:pPr>
      <w:r>
        <w:rPr>
          <w:rFonts w:ascii="Verdana" w:eastAsia="Verdana" w:hAnsi="Verdana" w:cs="Verdana"/>
        </w:rPr>
        <w:t>11.4. Acompanhar e fiscalizar o cumprimento das obrigações da Contratada, através de comissão/servidor especialmente designado.</w:t>
      </w:r>
    </w:p>
    <w:p w14:paraId="293ABBDC" w14:textId="77777777" w:rsidR="00891140" w:rsidRDefault="00837DD6">
      <w:pPr>
        <w:spacing w:line="276" w:lineRule="auto"/>
        <w:jc w:val="both"/>
        <w:rPr>
          <w:rFonts w:ascii="Verdana" w:eastAsia="Verdana" w:hAnsi="Verdana" w:cs="Verdana"/>
        </w:rPr>
      </w:pPr>
      <w:r>
        <w:rPr>
          <w:rFonts w:ascii="Verdana" w:eastAsia="Verdana" w:hAnsi="Verdana" w:cs="Verdana"/>
        </w:rPr>
        <w:t>11.5. Efetuar o pagamento à Contratada no valor correspondente aos serviços prestados, no prazo e forma estabelecidos no contrato, no Edital e seus anexos.</w:t>
      </w:r>
    </w:p>
    <w:p w14:paraId="4D45AD47" w14:textId="77777777" w:rsidR="00891140" w:rsidRDefault="00837DD6">
      <w:pPr>
        <w:spacing w:line="276" w:lineRule="auto"/>
        <w:jc w:val="both"/>
        <w:rPr>
          <w:rFonts w:ascii="Verdana" w:eastAsia="Verdana" w:hAnsi="Verdana" w:cs="Verdana"/>
          <w:sz w:val="22"/>
          <w:szCs w:val="22"/>
        </w:rPr>
      </w:pPr>
      <w:r>
        <w:rPr>
          <w:rFonts w:ascii="Verdana" w:eastAsia="Verdana" w:hAnsi="Verdana" w:cs="Verdana"/>
        </w:rPr>
        <w:t>11.6. As demais obrigações da contratante encontram-se dispostas no respectivo Termo de Referência do Edital de Pregão Eletrônico em epígrafe.</w:t>
      </w:r>
    </w:p>
    <w:p w14:paraId="05156C24" w14:textId="77777777" w:rsidR="00891140" w:rsidRDefault="00891140">
      <w:pPr>
        <w:spacing w:line="276" w:lineRule="auto"/>
        <w:jc w:val="both"/>
        <w:rPr>
          <w:rFonts w:ascii="Verdana" w:eastAsia="Verdana" w:hAnsi="Verdana" w:cs="Verdana"/>
        </w:rPr>
      </w:pPr>
    </w:p>
    <w:p w14:paraId="21E25169" w14:textId="77777777" w:rsidR="00891140" w:rsidRDefault="00837DD6">
      <w:pPr>
        <w:spacing w:line="276" w:lineRule="auto"/>
        <w:jc w:val="both"/>
        <w:rPr>
          <w:rFonts w:ascii="Verdana" w:eastAsia="Verdana" w:hAnsi="Verdana" w:cs="Verdana"/>
        </w:rPr>
      </w:pPr>
      <w:r>
        <w:rPr>
          <w:rFonts w:ascii="Verdana" w:eastAsia="Verdana" w:hAnsi="Verdana" w:cs="Verdana"/>
          <w:b/>
        </w:rPr>
        <w:t>CLÁUSULA DÉCIMA SEGUNDA – SANÇÕES ADMINISTRATIVAS</w:t>
      </w:r>
    </w:p>
    <w:p w14:paraId="0259E2B2" w14:textId="77777777" w:rsidR="00891140" w:rsidRDefault="00837DD6">
      <w:pPr>
        <w:spacing w:line="276" w:lineRule="auto"/>
        <w:jc w:val="both"/>
        <w:rPr>
          <w:rFonts w:ascii="Verdana" w:eastAsia="Verdana" w:hAnsi="Verdana" w:cs="Verdana"/>
        </w:rPr>
      </w:pPr>
      <w:r>
        <w:rPr>
          <w:rFonts w:ascii="Verdana" w:eastAsia="Verdana" w:hAnsi="Verdana" w:cs="Verdana"/>
        </w:rPr>
        <w:t>12.1.</w:t>
      </w:r>
      <w:r>
        <w:rPr>
          <w:rFonts w:ascii="Verdana" w:eastAsia="Verdana" w:hAnsi="Verdana" w:cs="Verdana"/>
        </w:rPr>
        <w:tab/>
        <w:t>O descumprimento das obrigações assumidas na licitação ensejará na aplicação, garantido o contraditório e a ampla defesa à licitante, das sanções previstas na Lei Estadual nº 15.608/2007 e regulamentadas, no âmbito desta Defensoria, por meio da Deliberação CSDP n° 11/2015</w:t>
      </w:r>
      <w:r>
        <w:rPr>
          <w:rFonts w:ascii="Verdana" w:eastAsia="Verdana" w:hAnsi="Verdana" w:cs="Verdana"/>
          <w:vertAlign w:val="superscript"/>
        </w:rPr>
        <w:footnoteReference w:id="1"/>
      </w:r>
      <w:r>
        <w:rPr>
          <w:rFonts w:ascii="Verdana" w:eastAsia="Verdana" w:hAnsi="Verdana" w:cs="Verdana"/>
        </w:rPr>
        <w:t>.</w:t>
      </w:r>
    </w:p>
    <w:p w14:paraId="4D5A66F5" w14:textId="77777777" w:rsidR="00891140" w:rsidRDefault="00891140">
      <w:pPr>
        <w:spacing w:line="276" w:lineRule="auto"/>
        <w:jc w:val="both"/>
        <w:rPr>
          <w:rFonts w:ascii="Verdana" w:eastAsia="Verdana" w:hAnsi="Verdana" w:cs="Verdana"/>
          <w:b/>
        </w:rPr>
      </w:pPr>
    </w:p>
    <w:p w14:paraId="202CA9DD" w14:textId="77777777" w:rsidR="00891140" w:rsidRDefault="00837DD6">
      <w:pPr>
        <w:spacing w:line="276" w:lineRule="auto"/>
        <w:jc w:val="both"/>
        <w:rPr>
          <w:rFonts w:ascii="Verdana" w:eastAsia="Verdana" w:hAnsi="Verdana" w:cs="Verdana"/>
        </w:rPr>
      </w:pPr>
      <w:r>
        <w:rPr>
          <w:rFonts w:ascii="Verdana" w:eastAsia="Verdana" w:hAnsi="Verdana" w:cs="Verdana"/>
          <w:b/>
        </w:rPr>
        <w:t>CLÁUSULA DÉCIMA TERCEIRA – HIPÓTESES DE RESCISÃO</w:t>
      </w:r>
    </w:p>
    <w:p w14:paraId="6C7D3A21" w14:textId="77777777" w:rsidR="00891140" w:rsidRDefault="00837DD6">
      <w:pPr>
        <w:spacing w:line="276" w:lineRule="auto"/>
        <w:jc w:val="both"/>
        <w:rPr>
          <w:rFonts w:ascii="Verdana" w:eastAsia="Verdana" w:hAnsi="Verdana" w:cs="Verdana"/>
        </w:rPr>
      </w:pPr>
      <w:r>
        <w:rPr>
          <w:rFonts w:ascii="Verdana" w:eastAsia="Verdana" w:hAnsi="Verdana" w:cs="Verdana"/>
        </w:rPr>
        <w:t>13.1.</w:t>
      </w:r>
      <w:r>
        <w:rPr>
          <w:rFonts w:ascii="Verdana" w:eastAsia="Verdana" w:hAnsi="Verdana" w:cs="Verdana"/>
        </w:rPr>
        <w:tab/>
        <w:t>O presente Termo de Contrato poderá ser rescindido nas hipóteses previstas no artigo 129 da Lei Estadual nº 15.608/07, com as consequências indicadas no artigo 131 do referido diploma legal, sem prejuízo das sanções aplicáveis.</w:t>
      </w:r>
    </w:p>
    <w:p w14:paraId="1B2C02B2" w14:textId="77777777" w:rsidR="00891140" w:rsidRDefault="00837DD6">
      <w:pPr>
        <w:spacing w:line="276" w:lineRule="auto"/>
        <w:jc w:val="both"/>
        <w:rPr>
          <w:rFonts w:ascii="Verdana" w:eastAsia="Verdana" w:hAnsi="Verdana" w:cs="Verdana"/>
        </w:rPr>
      </w:pPr>
      <w:r>
        <w:rPr>
          <w:rFonts w:ascii="Verdana" w:eastAsia="Verdana" w:hAnsi="Verdana" w:cs="Verdana"/>
        </w:rPr>
        <w:t>13.2. Os casos de rescisão contratual devem ser formalmente motivados nos autos do processo, assegurados à Contratada o contraditório e o direito de prévia e ampla defesa.</w:t>
      </w:r>
    </w:p>
    <w:p w14:paraId="02702023" w14:textId="77777777" w:rsidR="00891140" w:rsidRDefault="00837DD6">
      <w:pPr>
        <w:spacing w:line="276" w:lineRule="auto"/>
        <w:jc w:val="both"/>
        <w:rPr>
          <w:rFonts w:ascii="Verdana" w:eastAsia="Verdana" w:hAnsi="Verdana" w:cs="Verdana"/>
        </w:rPr>
      </w:pPr>
      <w:r>
        <w:rPr>
          <w:rFonts w:ascii="Verdana" w:eastAsia="Verdana" w:hAnsi="Verdana" w:cs="Verdana"/>
        </w:rPr>
        <w:t>13.3. A rescisão do contrato poderá ser:</w:t>
      </w:r>
    </w:p>
    <w:p w14:paraId="228D9E68" w14:textId="77777777" w:rsidR="00891140" w:rsidRDefault="00837DD6">
      <w:pPr>
        <w:spacing w:line="276" w:lineRule="auto"/>
        <w:ind w:left="1134"/>
        <w:jc w:val="both"/>
        <w:rPr>
          <w:rFonts w:ascii="Verdana" w:eastAsia="Verdana" w:hAnsi="Verdana" w:cs="Verdana"/>
        </w:rPr>
      </w:pPr>
      <w:r>
        <w:rPr>
          <w:rFonts w:ascii="Verdana" w:eastAsia="Verdana" w:hAnsi="Verdana" w:cs="Verdana"/>
        </w:rPr>
        <w:t>13.3.1. Determinada por ato unilateral e escrito da Administração;</w:t>
      </w:r>
    </w:p>
    <w:p w14:paraId="2E02BE65" w14:textId="77777777" w:rsidR="00891140" w:rsidRDefault="00837DD6">
      <w:pPr>
        <w:spacing w:line="276" w:lineRule="auto"/>
        <w:ind w:left="1134"/>
        <w:jc w:val="both"/>
        <w:rPr>
          <w:rFonts w:ascii="Verdana" w:eastAsia="Verdana" w:hAnsi="Verdana" w:cs="Verdana"/>
        </w:rPr>
      </w:pPr>
      <w:r>
        <w:rPr>
          <w:rFonts w:ascii="Verdana" w:eastAsia="Verdana" w:hAnsi="Verdana" w:cs="Verdana"/>
        </w:rPr>
        <w:t>13.3.2. Amigável, por acordo entre as partes, reduzida a termo no processo da licitação, desde que haja conveniência para a Administração; ou</w:t>
      </w:r>
    </w:p>
    <w:p w14:paraId="3A4F0587" w14:textId="77777777" w:rsidR="00891140" w:rsidRDefault="00837DD6">
      <w:pPr>
        <w:spacing w:line="276" w:lineRule="auto"/>
        <w:ind w:left="1134"/>
        <w:jc w:val="both"/>
        <w:rPr>
          <w:rFonts w:ascii="Verdana" w:eastAsia="Verdana" w:hAnsi="Verdana" w:cs="Verdana"/>
        </w:rPr>
      </w:pPr>
      <w:r>
        <w:rPr>
          <w:rFonts w:ascii="Verdana" w:eastAsia="Verdana" w:hAnsi="Verdana" w:cs="Verdana"/>
        </w:rPr>
        <w:t>13.3.3. Judicial, nos termos da legislação.</w:t>
      </w:r>
    </w:p>
    <w:p w14:paraId="0493E7E9" w14:textId="77777777" w:rsidR="00891140" w:rsidRDefault="00837DD6">
      <w:pPr>
        <w:spacing w:line="276" w:lineRule="auto"/>
        <w:jc w:val="both"/>
        <w:rPr>
          <w:rFonts w:ascii="Verdana" w:eastAsia="Verdana" w:hAnsi="Verdana" w:cs="Verdana"/>
        </w:rPr>
      </w:pPr>
      <w:r>
        <w:rPr>
          <w:rFonts w:ascii="Verdana" w:eastAsia="Verdana" w:hAnsi="Verdana" w:cs="Verdana"/>
        </w:rPr>
        <w:t>13.4. A rescisão administrativa ou amigável deverá ser precedida de autorização escrita e fundamentada da autoridade competente.</w:t>
      </w:r>
    </w:p>
    <w:p w14:paraId="39347D48" w14:textId="77777777" w:rsidR="00891140" w:rsidRDefault="00837DD6">
      <w:pPr>
        <w:spacing w:line="276" w:lineRule="auto"/>
        <w:jc w:val="both"/>
        <w:rPr>
          <w:rFonts w:ascii="Verdana" w:eastAsia="Verdana" w:hAnsi="Verdana" w:cs="Verdana"/>
        </w:rPr>
      </w:pPr>
      <w:r>
        <w:rPr>
          <w:rFonts w:ascii="Verdana" w:eastAsia="Verdana" w:hAnsi="Verdana" w:cs="Verdana"/>
        </w:rPr>
        <w:t>13.5. A Contratada reconhece os direitos da Contratante em caso de rescisão administrativa por inexecução total ou parcial do contrato.</w:t>
      </w:r>
    </w:p>
    <w:p w14:paraId="2DB7105E" w14:textId="77777777" w:rsidR="00891140" w:rsidRDefault="00837DD6">
      <w:pPr>
        <w:spacing w:line="276" w:lineRule="auto"/>
        <w:jc w:val="both"/>
        <w:rPr>
          <w:rFonts w:ascii="Verdana" w:eastAsia="Verdana" w:hAnsi="Verdana" w:cs="Verdana"/>
        </w:rPr>
      </w:pPr>
      <w:r>
        <w:rPr>
          <w:rFonts w:ascii="Verdana" w:eastAsia="Verdana" w:hAnsi="Verdana" w:cs="Verdana"/>
        </w:rPr>
        <w:t>13.6. O termo de rescisão será precedido de relatório indicativo dos seguintes aspectos, conforme o caso:</w:t>
      </w:r>
    </w:p>
    <w:p w14:paraId="62FBBE7D" w14:textId="77777777" w:rsidR="00891140" w:rsidRDefault="00837DD6">
      <w:pPr>
        <w:spacing w:line="276" w:lineRule="auto"/>
        <w:ind w:left="1134"/>
        <w:jc w:val="both"/>
        <w:rPr>
          <w:rFonts w:ascii="Verdana" w:eastAsia="Verdana" w:hAnsi="Verdana" w:cs="Verdana"/>
        </w:rPr>
      </w:pPr>
      <w:r>
        <w:rPr>
          <w:rFonts w:ascii="Verdana" w:eastAsia="Verdana" w:hAnsi="Verdana" w:cs="Verdana"/>
        </w:rPr>
        <w:t>13.6.1. Balanço dos eventos contratuais já cumpridos ou parcialmente cumpridos;</w:t>
      </w:r>
    </w:p>
    <w:p w14:paraId="6EC7A12A" w14:textId="77777777" w:rsidR="00891140" w:rsidRDefault="00837DD6">
      <w:pPr>
        <w:spacing w:line="276" w:lineRule="auto"/>
        <w:ind w:left="1134"/>
        <w:jc w:val="both"/>
        <w:rPr>
          <w:rFonts w:ascii="Verdana" w:eastAsia="Verdana" w:hAnsi="Verdana" w:cs="Verdana"/>
        </w:rPr>
      </w:pPr>
      <w:r>
        <w:rPr>
          <w:rFonts w:ascii="Verdana" w:eastAsia="Verdana" w:hAnsi="Verdana" w:cs="Verdana"/>
        </w:rPr>
        <w:t>13.6.2. Relação dos pagamentos já efetuados e ainda devidos;</w:t>
      </w:r>
    </w:p>
    <w:p w14:paraId="7B7ECDB4" w14:textId="77777777" w:rsidR="00891140" w:rsidRDefault="00837DD6">
      <w:pPr>
        <w:spacing w:line="276" w:lineRule="auto"/>
        <w:ind w:left="1134"/>
        <w:jc w:val="both"/>
        <w:rPr>
          <w:rFonts w:ascii="Verdana" w:eastAsia="Verdana" w:hAnsi="Verdana" w:cs="Verdana"/>
        </w:rPr>
      </w:pPr>
      <w:r>
        <w:rPr>
          <w:rFonts w:ascii="Verdana" w:eastAsia="Verdana" w:hAnsi="Verdana" w:cs="Verdana"/>
        </w:rPr>
        <w:lastRenderedPageBreak/>
        <w:t>13.6.3. Indenizações e multas.</w:t>
      </w:r>
    </w:p>
    <w:p w14:paraId="4AA65F90" w14:textId="77777777" w:rsidR="00891140" w:rsidRDefault="00891140">
      <w:pPr>
        <w:spacing w:line="276" w:lineRule="auto"/>
        <w:jc w:val="both"/>
        <w:rPr>
          <w:rFonts w:ascii="Verdana" w:eastAsia="Verdana" w:hAnsi="Verdana" w:cs="Verdana"/>
          <w:b/>
        </w:rPr>
      </w:pPr>
    </w:p>
    <w:p w14:paraId="6BACE3D0" w14:textId="77777777" w:rsidR="00891140" w:rsidRDefault="00837DD6">
      <w:pPr>
        <w:spacing w:line="276" w:lineRule="auto"/>
        <w:rPr>
          <w:rFonts w:ascii="Verdana" w:eastAsia="Verdana" w:hAnsi="Verdana" w:cs="Verdana"/>
        </w:rPr>
      </w:pPr>
      <w:r>
        <w:rPr>
          <w:rFonts w:ascii="Verdana" w:eastAsia="Verdana" w:hAnsi="Verdana" w:cs="Verdana"/>
          <w:b/>
        </w:rPr>
        <w:t>CLÁUSULA DÉCIMA QUARTA – LEGISLAÇÃO APLICÁVEL</w:t>
      </w:r>
    </w:p>
    <w:p w14:paraId="62AC8DDC" w14:textId="77777777" w:rsidR="00891140" w:rsidRDefault="00837DD6">
      <w:pPr>
        <w:spacing w:line="276" w:lineRule="auto"/>
        <w:jc w:val="both"/>
        <w:rPr>
          <w:rFonts w:ascii="Verdana" w:eastAsia="Verdana" w:hAnsi="Verdana" w:cs="Verdana"/>
        </w:rPr>
      </w:pPr>
      <w:r>
        <w:rPr>
          <w:rFonts w:ascii="Verdana" w:eastAsia="Verdana" w:hAnsi="Verdana" w:cs="Verdana"/>
        </w:rPr>
        <w:t>14.1. Aplicam-se ao presente contrato as disposições contidas na Lei Federal nº 10.520/02, na Lei Complementar Federal nº 123/06, na Lei Estadual nº 15.608/07 e legislação complementar, aplicáveis subsidiariamente, no que couber, a Lei Federal nº 8.666/1993 e a Lei Federal nº 8.078/90.</w:t>
      </w:r>
    </w:p>
    <w:p w14:paraId="10CB0EF6" w14:textId="77777777" w:rsidR="00891140" w:rsidRDefault="00837DD6">
      <w:pPr>
        <w:spacing w:line="276" w:lineRule="auto"/>
        <w:jc w:val="both"/>
        <w:rPr>
          <w:rFonts w:ascii="Verdana" w:eastAsia="Verdana" w:hAnsi="Verdana" w:cs="Verdana"/>
        </w:rPr>
      </w:pPr>
      <w:r>
        <w:rPr>
          <w:rFonts w:ascii="Verdana" w:eastAsia="Verdana" w:hAnsi="Verdana" w:cs="Verdana"/>
        </w:rPr>
        <w:t>14.2. Os diplomas legais acima indicados aplicam-se especialmente quanto aos casos omissos.</w:t>
      </w:r>
    </w:p>
    <w:p w14:paraId="5909A545" w14:textId="77777777" w:rsidR="00891140" w:rsidRDefault="00891140">
      <w:pPr>
        <w:spacing w:line="276" w:lineRule="auto"/>
        <w:rPr>
          <w:rFonts w:ascii="Verdana" w:eastAsia="Verdana" w:hAnsi="Verdana" w:cs="Verdana"/>
        </w:rPr>
      </w:pPr>
    </w:p>
    <w:p w14:paraId="621620DB" w14:textId="77777777" w:rsidR="00891140" w:rsidRDefault="00837DD6">
      <w:pPr>
        <w:spacing w:line="276" w:lineRule="auto"/>
        <w:rPr>
          <w:rFonts w:ascii="Verdana" w:eastAsia="Verdana" w:hAnsi="Verdana" w:cs="Verdana"/>
          <w:b/>
        </w:rPr>
      </w:pPr>
      <w:r>
        <w:rPr>
          <w:rFonts w:ascii="Verdana" w:eastAsia="Verdana" w:hAnsi="Verdana" w:cs="Verdana"/>
          <w:b/>
        </w:rPr>
        <w:t>CLÁUSULA DÉCIMA QUINTA – FORO</w:t>
      </w:r>
    </w:p>
    <w:p w14:paraId="05F754C4" w14:textId="77777777" w:rsidR="00891140" w:rsidRDefault="00837DD6">
      <w:pPr>
        <w:spacing w:line="276" w:lineRule="auto"/>
        <w:jc w:val="both"/>
        <w:rPr>
          <w:rFonts w:ascii="Verdana" w:eastAsia="Verdana" w:hAnsi="Verdana" w:cs="Verdana"/>
        </w:rPr>
      </w:pPr>
      <w:r>
        <w:rPr>
          <w:rFonts w:ascii="Verdana" w:eastAsia="Verdana" w:hAnsi="Verdana" w:cs="Verdana"/>
        </w:rPr>
        <w:t>15.1. Fica eleito o Foro Central da Comarca da Região Metropolitana de Curitiba-PR, para solucionar eventuais litígios, afastado qualquer outro, por mais privilegiado que seja.</w:t>
      </w:r>
    </w:p>
    <w:p w14:paraId="7C7BA98F" w14:textId="77777777" w:rsidR="00891140" w:rsidRDefault="00891140">
      <w:pPr>
        <w:spacing w:line="276" w:lineRule="auto"/>
        <w:rPr>
          <w:rFonts w:ascii="Verdana" w:eastAsia="Verdana" w:hAnsi="Verdana" w:cs="Verdana"/>
        </w:rPr>
      </w:pPr>
    </w:p>
    <w:p w14:paraId="2F24C24B" w14:textId="77777777" w:rsidR="00891140" w:rsidRDefault="00837DD6">
      <w:pPr>
        <w:spacing w:line="276" w:lineRule="auto"/>
        <w:jc w:val="both"/>
        <w:rPr>
          <w:rFonts w:ascii="Verdana" w:eastAsia="Verdana" w:hAnsi="Verdana" w:cs="Verdana"/>
        </w:rPr>
      </w:pPr>
      <w:r>
        <w:rPr>
          <w:rFonts w:ascii="Verdana" w:eastAsia="Verdana" w:hAnsi="Verdana" w:cs="Verdana"/>
        </w:rPr>
        <w:t>E, por estarem, assim, justas e contratadas, assinam o presente em 03 (três) vias de igual teor e forma, para que se produzam os necessários efeitos legais.</w:t>
      </w:r>
    </w:p>
    <w:p w14:paraId="303E8E17" w14:textId="77777777" w:rsidR="00891140" w:rsidRDefault="00891140">
      <w:pPr>
        <w:spacing w:line="276" w:lineRule="auto"/>
        <w:rPr>
          <w:rFonts w:ascii="Verdana" w:eastAsia="Verdana" w:hAnsi="Verdana" w:cs="Verdana"/>
        </w:rPr>
      </w:pPr>
    </w:p>
    <w:p w14:paraId="6ADDCFD6" w14:textId="77777777" w:rsidR="00891140" w:rsidRDefault="00837DD6">
      <w:pPr>
        <w:spacing w:line="276" w:lineRule="auto"/>
        <w:rPr>
          <w:rFonts w:ascii="Verdana" w:eastAsia="Verdana" w:hAnsi="Verdana" w:cs="Verdana"/>
        </w:rPr>
      </w:pPr>
      <w:r>
        <w:rPr>
          <w:rFonts w:ascii="Verdana" w:eastAsia="Verdana" w:hAnsi="Verdana" w:cs="Verdana"/>
        </w:rPr>
        <w:t>Curitiba, ... de ... de 2021.</w:t>
      </w:r>
    </w:p>
    <w:p w14:paraId="5A7B2985" w14:textId="77777777" w:rsidR="00891140" w:rsidRDefault="00891140">
      <w:pPr>
        <w:spacing w:line="276" w:lineRule="auto"/>
        <w:rPr>
          <w:rFonts w:ascii="Verdana" w:eastAsia="Verdana" w:hAnsi="Verdana" w:cs="Verdana"/>
        </w:rPr>
      </w:pPr>
    </w:p>
    <w:p w14:paraId="41F4B8FF" w14:textId="77777777" w:rsidR="00891140" w:rsidRDefault="00891140">
      <w:pPr>
        <w:spacing w:line="276" w:lineRule="auto"/>
        <w:rPr>
          <w:rFonts w:ascii="Verdana" w:eastAsia="Verdana" w:hAnsi="Verdana" w:cs="Verdana"/>
        </w:rPr>
      </w:pPr>
    </w:p>
    <w:p w14:paraId="6469D4C5" w14:textId="77777777" w:rsidR="00891140" w:rsidRDefault="00837DD6">
      <w:pPr>
        <w:spacing w:line="276" w:lineRule="auto"/>
        <w:rPr>
          <w:rFonts w:ascii="Verdana" w:eastAsia="Verdana" w:hAnsi="Verdana" w:cs="Verdana"/>
        </w:rPr>
      </w:pPr>
      <w:r>
        <w:rPr>
          <w:rFonts w:ascii="Verdana" w:eastAsia="Verdana" w:hAnsi="Verdana" w:cs="Verdana"/>
          <w:b/>
        </w:rPr>
        <w:t xml:space="preserve">     DEFENSOR PÚBLICO-GERAL DO PARANÁ</w:t>
      </w:r>
      <w:r>
        <w:rPr>
          <w:rFonts w:ascii="Verdana" w:eastAsia="Verdana" w:hAnsi="Verdana" w:cs="Verdana"/>
          <w:b/>
        </w:rPr>
        <w:tab/>
        <w:t xml:space="preserve">        NOME DA CONTRATADA</w:t>
      </w:r>
    </w:p>
    <w:p w14:paraId="4B146401" w14:textId="77777777" w:rsidR="00891140" w:rsidRDefault="00837DD6">
      <w:pPr>
        <w:spacing w:line="276" w:lineRule="auto"/>
        <w:rPr>
          <w:rFonts w:ascii="Verdana" w:eastAsia="Verdana" w:hAnsi="Verdana" w:cs="Verdana"/>
        </w:rPr>
      </w:pPr>
      <w:r>
        <w:rPr>
          <w:rFonts w:ascii="Verdana" w:eastAsia="Verdana" w:hAnsi="Verdana" w:cs="Verdana"/>
        </w:rPr>
        <w:t xml:space="preserve">      </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Nome Representante Legal</w:t>
      </w:r>
    </w:p>
    <w:p w14:paraId="684D5D6B" w14:textId="77777777" w:rsidR="00891140" w:rsidRDefault="00891140">
      <w:pPr>
        <w:spacing w:line="276" w:lineRule="auto"/>
        <w:rPr>
          <w:rFonts w:ascii="Verdana" w:eastAsia="Verdana" w:hAnsi="Verdana" w:cs="Verdana"/>
        </w:rPr>
      </w:pPr>
    </w:p>
    <w:p w14:paraId="7B05B0A7" w14:textId="77777777" w:rsidR="00891140" w:rsidRDefault="00837DD6">
      <w:pPr>
        <w:spacing w:line="276" w:lineRule="auto"/>
        <w:rPr>
          <w:rFonts w:ascii="Verdana" w:eastAsia="Verdana" w:hAnsi="Verdana" w:cs="Verdana"/>
        </w:rPr>
      </w:pPr>
      <w:r>
        <w:rPr>
          <w:rFonts w:ascii="Verdana" w:eastAsia="Verdana" w:hAnsi="Verdana" w:cs="Verdana"/>
        </w:rPr>
        <w:t>TESTEMUNHAS:</w:t>
      </w:r>
    </w:p>
    <w:p w14:paraId="2456EE41" w14:textId="77777777" w:rsidR="00891140" w:rsidRDefault="00891140">
      <w:pPr>
        <w:spacing w:line="276" w:lineRule="auto"/>
        <w:rPr>
          <w:rFonts w:ascii="Verdana" w:eastAsia="Verdana" w:hAnsi="Verdana" w:cs="Verdana"/>
        </w:rPr>
      </w:pPr>
    </w:p>
    <w:p w14:paraId="35FF098F" w14:textId="77777777" w:rsidR="00891140" w:rsidRDefault="00837DD6">
      <w:pPr>
        <w:spacing w:line="276" w:lineRule="auto"/>
        <w:rPr>
          <w:rFonts w:ascii="Verdana" w:eastAsia="Verdana" w:hAnsi="Verdana" w:cs="Verdana"/>
        </w:rPr>
      </w:pPr>
      <w:r>
        <w:rPr>
          <w:rFonts w:ascii="Verdana" w:eastAsia="Verdana" w:hAnsi="Verdana" w:cs="Verdana"/>
        </w:rPr>
        <w:t>______________________________</w:t>
      </w:r>
    </w:p>
    <w:p w14:paraId="141E738A" w14:textId="77777777" w:rsidR="00891140" w:rsidRDefault="00837DD6">
      <w:pPr>
        <w:spacing w:line="276" w:lineRule="auto"/>
        <w:rPr>
          <w:rFonts w:ascii="Verdana" w:eastAsia="Verdana" w:hAnsi="Verdana" w:cs="Verdana"/>
        </w:rPr>
      </w:pPr>
      <w:r>
        <w:rPr>
          <w:rFonts w:ascii="Verdana" w:eastAsia="Verdana" w:hAnsi="Verdana" w:cs="Verdana"/>
        </w:rPr>
        <w:t>Nome:</w:t>
      </w:r>
    </w:p>
    <w:p w14:paraId="6F433EA3" w14:textId="77777777" w:rsidR="00891140" w:rsidRDefault="00837DD6">
      <w:pPr>
        <w:spacing w:line="276" w:lineRule="auto"/>
        <w:rPr>
          <w:rFonts w:ascii="Verdana" w:eastAsia="Verdana" w:hAnsi="Verdana" w:cs="Verdana"/>
        </w:rPr>
      </w:pPr>
      <w:r>
        <w:rPr>
          <w:rFonts w:ascii="Verdana" w:eastAsia="Verdana" w:hAnsi="Verdana" w:cs="Verdana"/>
        </w:rPr>
        <w:t>CPF:</w:t>
      </w:r>
    </w:p>
    <w:p w14:paraId="01C6D453" w14:textId="77777777" w:rsidR="00891140" w:rsidRDefault="00891140">
      <w:pPr>
        <w:spacing w:line="276" w:lineRule="auto"/>
        <w:rPr>
          <w:rFonts w:ascii="Verdana" w:eastAsia="Verdana" w:hAnsi="Verdana" w:cs="Verdana"/>
        </w:rPr>
      </w:pPr>
    </w:p>
    <w:p w14:paraId="43CC3737" w14:textId="77777777" w:rsidR="00891140" w:rsidRDefault="00837DD6">
      <w:pPr>
        <w:spacing w:line="276" w:lineRule="auto"/>
        <w:rPr>
          <w:rFonts w:ascii="Verdana" w:eastAsia="Verdana" w:hAnsi="Verdana" w:cs="Verdana"/>
        </w:rPr>
      </w:pPr>
      <w:r>
        <w:rPr>
          <w:rFonts w:ascii="Verdana" w:eastAsia="Verdana" w:hAnsi="Verdana" w:cs="Verdana"/>
        </w:rPr>
        <w:t>______________________________</w:t>
      </w:r>
    </w:p>
    <w:p w14:paraId="0C6F0244" w14:textId="77777777" w:rsidR="00891140" w:rsidRDefault="00837DD6">
      <w:pPr>
        <w:spacing w:line="276" w:lineRule="auto"/>
        <w:rPr>
          <w:rFonts w:ascii="Verdana" w:eastAsia="Verdana" w:hAnsi="Verdana" w:cs="Verdana"/>
        </w:rPr>
      </w:pPr>
      <w:r>
        <w:rPr>
          <w:rFonts w:ascii="Verdana" w:eastAsia="Verdana" w:hAnsi="Verdana" w:cs="Verdana"/>
        </w:rPr>
        <w:t>Nome:</w:t>
      </w:r>
    </w:p>
    <w:p w14:paraId="19B6A78C" w14:textId="77777777" w:rsidR="00891140" w:rsidRDefault="00837DD6">
      <w:pPr>
        <w:spacing w:line="276" w:lineRule="auto"/>
        <w:rPr>
          <w:rFonts w:ascii="Verdana" w:eastAsia="Verdana" w:hAnsi="Verdana" w:cs="Verdana"/>
          <w:b/>
        </w:rPr>
      </w:pPr>
      <w:r>
        <w:rPr>
          <w:rFonts w:ascii="Verdana" w:eastAsia="Verdana" w:hAnsi="Verdana" w:cs="Verdana"/>
        </w:rPr>
        <w:t>CPF:</w:t>
      </w:r>
    </w:p>
    <w:p w14:paraId="0F466C38" w14:textId="77777777" w:rsidR="00891140" w:rsidRDefault="00891140">
      <w:pPr>
        <w:spacing w:line="276" w:lineRule="auto"/>
        <w:jc w:val="center"/>
        <w:rPr>
          <w:rFonts w:ascii="Verdana" w:eastAsia="Verdana" w:hAnsi="Verdana" w:cs="Verdana"/>
        </w:rPr>
      </w:pPr>
    </w:p>
    <w:sectPr w:rsidR="00891140" w:rsidSect="00891140">
      <w:headerReference w:type="even" r:id="rId8"/>
      <w:headerReference w:type="default" r:id="rId9"/>
      <w:footerReference w:type="even" r:id="rId10"/>
      <w:footerReference w:type="default" r:id="rId11"/>
      <w:headerReference w:type="first" r:id="rId12"/>
      <w:footerReference w:type="first" r:id="rId13"/>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AE0B" w14:textId="77777777" w:rsidR="003A6C77" w:rsidRDefault="003A6C77" w:rsidP="00891140">
      <w:r>
        <w:separator/>
      </w:r>
    </w:p>
  </w:endnote>
  <w:endnote w:type="continuationSeparator" w:id="0">
    <w:p w14:paraId="266D1073" w14:textId="77777777" w:rsidR="003A6C77" w:rsidRDefault="003A6C77" w:rsidP="0089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6F90" w14:textId="77777777" w:rsidR="001C5D45" w:rsidRDefault="001C5D45">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2A0ACECA" w14:textId="77777777" w:rsidR="001C5D45" w:rsidRDefault="001C5D45">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7BABEF4D" w14:textId="77777777" w:rsidR="001C5D45" w:rsidRDefault="001C5D45">
    <w:pPr>
      <w:pBdr>
        <w:top w:val="nil"/>
        <w:left w:val="nil"/>
        <w:bottom w:val="nil"/>
        <w:right w:val="nil"/>
        <w:between w:val="nil"/>
      </w:pBdr>
      <w:tabs>
        <w:tab w:val="center" w:pos="4419"/>
        <w:tab w:val="right" w:pos="8838"/>
      </w:tabs>
      <w:jc w:val="center"/>
      <w:rPr>
        <w:rFonts w:ascii="Tahoma" w:eastAsia="Tahoma" w:hAnsi="Tahoma" w:cs="Tahoma"/>
        <w:color w:val="808080"/>
      </w:rPr>
    </w:pPr>
  </w:p>
  <w:p w14:paraId="0E084799" w14:textId="77777777" w:rsidR="001C5D45" w:rsidRDefault="001C5D4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AD90" w14:textId="77777777" w:rsidR="001C5D45" w:rsidRDefault="001C5D45">
    <w:pPr>
      <w:pBdr>
        <w:top w:val="nil"/>
        <w:left w:val="nil"/>
        <w:bottom w:val="nil"/>
        <w:right w:val="nil"/>
        <w:between w:val="nil"/>
      </w:pBdr>
      <w:tabs>
        <w:tab w:val="center" w:pos="4419"/>
        <w:tab w:val="right" w:pos="8838"/>
      </w:tabs>
      <w:rPr>
        <w:color w:val="000000"/>
      </w:rPr>
    </w:pPr>
  </w:p>
  <w:p w14:paraId="45A5651F" w14:textId="77777777" w:rsidR="001C5D45" w:rsidRDefault="001C5D45">
    <w:pPr>
      <w:pBdr>
        <w:top w:val="nil"/>
        <w:left w:val="nil"/>
        <w:bottom w:val="nil"/>
        <w:right w:val="nil"/>
        <w:between w:val="nil"/>
      </w:pBdr>
      <w:tabs>
        <w:tab w:val="center" w:pos="4419"/>
        <w:tab w:val="right" w:pos="8838"/>
      </w:tabs>
      <w:rPr>
        <w:color w:val="000000"/>
        <w:sz w:val="2"/>
        <w:szCs w:val="2"/>
      </w:rPr>
    </w:pPr>
  </w:p>
  <w:p w14:paraId="7525411B" w14:textId="77777777" w:rsidR="001C5D45" w:rsidRDefault="001C5D45">
    <w:pPr>
      <w:pBdr>
        <w:top w:val="nil"/>
        <w:left w:val="nil"/>
        <w:bottom w:val="nil"/>
        <w:right w:val="nil"/>
        <w:between w:val="nil"/>
      </w:pBdr>
      <w:tabs>
        <w:tab w:val="center" w:pos="4419"/>
        <w:tab w:val="right" w:pos="8838"/>
      </w:tabs>
      <w:rPr>
        <w:color w:val="000000"/>
      </w:rPr>
    </w:pPr>
  </w:p>
  <w:p w14:paraId="313FA9C3" w14:textId="77777777" w:rsidR="001C5D45" w:rsidRDefault="001C5D45">
    <w:pPr>
      <w:pBdr>
        <w:top w:val="nil"/>
        <w:left w:val="nil"/>
        <w:bottom w:val="nil"/>
        <w:right w:val="nil"/>
        <w:between w:val="nil"/>
      </w:pBdr>
      <w:tabs>
        <w:tab w:val="center" w:pos="4419"/>
        <w:tab w:val="right" w:pos="8838"/>
      </w:tabs>
      <w:rPr>
        <w:color w:val="000000"/>
      </w:rPr>
    </w:pPr>
  </w:p>
  <w:p w14:paraId="7260688A" w14:textId="77777777" w:rsidR="001C5D45" w:rsidRDefault="001C5D45">
    <w:pPr>
      <w:pBdr>
        <w:top w:val="nil"/>
        <w:left w:val="nil"/>
        <w:bottom w:val="nil"/>
        <w:right w:val="nil"/>
        <w:between w:val="nil"/>
      </w:pBdr>
      <w:tabs>
        <w:tab w:val="center" w:pos="4419"/>
        <w:tab w:val="right" w:pos="8838"/>
      </w:tabs>
      <w:rPr>
        <w:color w:val="000000"/>
      </w:rPr>
    </w:pPr>
  </w:p>
  <w:p w14:paraId="77977A01" w14:textId="77777777" w:rsidR="001C5D45" w:rsidRDefault="001C5D45">
    <w:pPr>
      <w:pBdr>
        <w:top w:val="nil"/>
        <w:left w:val="nil"/>
        <w:bottom w:val="nil"/>
        <w:right w:val="nil"/>
        <w:between w:val="nil"/>
      </w:pBdr>
      <w:tabs>
        <w:tab w:val="center" w:pos="4419"/>
        <w:tab w:val="right" w:pos="8838"/>
      </w:tabs>
      <w:rPr>
        <w:color w:val="000000"/>
      </w:rPr>
    </w:pPr>
  </w:p>
  <w:p w14:paraId="09306C95" w14:textId="77777777" w:rsidR="001C5D45" w:rsidRDefault="001C5D45">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C93D" w14:textId="77777777" w:rsidR="001C5D45" w:rsidRDefault="001C5D4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6954" w14:textId="77777777" w:rsidR="003A6C77" w:rsidRDefault="003A6C77" w:rsidP="00891140">
      <w:r>
        <w:separator/>
      </w:r>
    </w:p>
  </w:footnote>
  <w:footnote w:type="continuationSeparator" w:id="0">
    <w:p w14:paraId="01591D62" w14:textId="77777777" w:rsidR="003A6C77" w:rsidRDefault="003A6C77" w:rsidP="00891140">
      <w:r>
        <w:continuationSeparator/>
      </w:r>
    </w:p>
  </w:footnote>
  <w:footnote w:id="1">
    <w:p w14:paraId="382ACA7F" w14:textId="77777777" w:rsidR="001C5D45" w:rsidRDefault="001C5D45">
      <w:r>
        <w:rPr>
          <w:vertAlign w:val="superscript"/>
        </w:rPr>
        <w:footnoteRef/>
      </w:r>
      <w:r>
        <w:t xml:space="preserve"> </w:t>
      </w:r>
      <w:hyperlink r:id="rId1">
        <w:r>
          <w:rPr>
            <w:color w:val="0000FF"/>
            <w:u w:val="single"/>
          </w:rPr>
          <w:t>http://www.defensoriapublica.pr.gov.br/arquivos/File/Institucional/Conselho_Superior/Deliberacoes_2015/11_2015.pdf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EE27" w14:textId="77777777" w:rsidR="001C5D45" w:rsidRDefault="001C5D45">
    <w:pPr>
      <w:pBdr>
        <w:top w:val="nil"/>
        <w:left w:val="nil"/>
        <w:bottom w:val="nil"/>
        <w:right w:val="nil"/>
        <w:between w:val="nil"/>
      </w:pBdr>
      <w:tabs>
        <w:tab w:val="center" w:pos="4419"/>
        <w:tab w:val="right" w:pos="8838"/>
      </w:tabs>
      <w:jc w:val="right"/>
      <w:rPr>
        <w:color w:val="000000"/>
      </w:rPr>
    </w:pPr>
  </w:p>
  <w:p w14:paraId="6DE5F068" w14:textId="77777777" w:rsidR="001C5D45" w:rsidRDefault="001C5D4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27A27">
      <w:rPr>
        <w:b/>
        <w:noProof/>
        <w:color w:val="000000"/>
        <w:sz w:val="24"/>
        <w:szCs w:val="24"/>
      </w:rPr>
      <w:t>39</w:t>
    </w:r>
    <w:r>
      <w:rPr>
        <w:b/>
        <w:color w:val="000000"/>
        <w:sz w:val="24"/>
        <w:szCs w:val="24"/>
      </w:rPr>
      <w:fldChar w:fldCharType="end"/>
    </w:r>
  </w:p>
  <w:p w14:paraId="2944C65C" w14:textId="77777777" w:rsidR="001C5D45" w:rsidRDefault="001C5D45">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1D30" w14:textId="77777777" w:rsidR="001C5D45" w:rsidRDefault="001C5D45">
    <w:pPr>
      <w:pBdr>
        <w:top w:val="nil"/>
        <w:left w:val="nil"/>
        <w:bottom w:val="nil"/>
        <w:right w:val="nil"/>
        <w:between w:val="nil"/>
      </w:pBdr>
      <w:tabs>
        <w:tab w:val="center" w:pos="4419"/>
        <w:tab w:val="right" w:pos="8838"/>
      </w:tabs>
      <w:jc w:val="right"/>
      <w:rPr>
        <w:color w:val="000000"/>
      </w:rPr>
    </w:pPr>
  </w:p>
  <w:p w14:paraId="6E638A89" w14:textId="77777777" w:rsidR="001C5D45" w:rsidRDefault="001C5D45">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27A27">
      <w:rPr>
        <w:b/>
        <w:noProof/>
        <w:color w:val="000000"/>
        <w:sz w:val="24"/>
        <w:szCs w:val="24"/>
      </w:rPr>
      <w:t>14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27A27">
      <w:rPr>
        <w:b/>
        <w:noProof/>
        <w:color w:val="000000"/>
        <w:sz w:val="24"/>
        <w:szCs w:val="24"/>
      </w:rPr>
      <w:t>39</w:t>
    </w:r>
    <w:r>
      <w:rPr>
        <w:b/>
        <w:color w:val="000000"/>
        <w:sz w:val="24"/>
        <w:szCs w:val="24"/>
      </w:rPr>
      <w:fldChar w:fldCharType="end"/>
    </w:r>
  </w:p>
  <w:p w14:paraId="7BC68A46" w14:textId="77777777" w:rsidR="001C5D45" w:rsidRDefault="001C5D45">
    <w:pPr>
      <w:tabs>
        <w:tab w:val="center" w:pos="4419"/>
        <w:tab w:val="right" w:pos="8838"/>
      </w:tabs>
      <w:jc w:val="center"/>
      <w:rPr>
        <w:b/>
        <w:color w:val="000000"/>
        <w:sz w:val="24"/>
        <w:szCs w:val="24"/>
      </w:rPr>
    </w:pPr>
    <w:r>
      <w:rPr>
        <w:noProof/>
        <w:lang w:eastAsia="pt-BR"/>
      </w:rPr>
      <w:drawing>
        <wp:inline distT="114300" distB="114300" distL="114300" distR="114300" wp14:anchorId="22EA5CA2" wp14:editId="13F07DDC">
          <wp:extent cx="1818995" cy="7539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0AB39DD6" w14:textId="77777777" w:rsidR="001C5D45" w:rsidRDefault="001C5D45">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F516" w14:textId="77777777" w:rsidR="001C5D45" w:rsidRDefault="001C5D4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5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EC6AE1"/>
    <w:multiLevelType w:val="multilevel"/>
    <w:tmpl w:val="F4DC4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6567D"/>
    <w:multiLevelType w:val="multilevel"/>
    <w:tmpl w:val="20C21F54"/>
    <w:lvl w:ilvl="0">
      <w:start w:val="1"/>
      <w:numFmt w:val="decimal"/>
      <w:lvlText w:val="%1."/>
      <w:lvlJc w:val="left"/>
      <w:pPr>
        <w:ind w:left="720" w:hanging="360"/>
      </w:pPr>
      <w:rPr>
        <w:rFonts w:hint="default"/>
        <w:b/>
      </w:rPr>
    </w:lvl>
    <w:lvl w:ilvl="1">
      <w:start w:val="1"/>
      <w:numFmt w:val="decimal"/>
      <w:lvlText w:val="%1.%2."/>
      <w:lvlJc w:val="left"/>
      <w:pPr>
        <w:ind w:left="720" w:hanging="360"/>
      </w:pPr>
      <w:rPr>
        <w:rFonts w:ascii="Arial" w:eastAsia="Arial" w:hAnsi="Arial" w:cs="Arial" w:hint="default"/>
        <w:b w:val="0"/>
        <w:color w:val="000000"/>
      </w:rPr>
    </w:lvl>
    <w:lvl w:ilvl="2">
      <w:start w:val="1"/>
      <w:numFmt w:val="decimal"/>
      <w:lvlText w:val="%1.%2.%3."/>
      <w:lvlJc w:val="left"/>
      <w:pPr>
        <w:ind w:left="851" w:firstLine="0"/>
      </w:pPr>
      <w:rPr>
        <w:rFonts w:hint="default"/>
        <w:b w:val="0"/>
        <w:i w:val="0"/>
        <w:smallCaps w:val="0"/>
        <w:strike w:val="0"/>
        <w:u w:val="none"/>
        <w:vertAlign w:val="baseline"/>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0FB131CB"/>
    <w:multiLevelType w:val="multilevel"/>
    <w:tmpl w:val="6834F916"/>
    <w:lvl w:ilvl="0">
      <w:start w:val="1"/>
      <w:numFmt w:val="decimal"/>
      <w:lvlText w:val="%1."/>
      <w:lvlJc w:val="left"/>
      <w:pPr>
        <w:ind w:left="720" w:hanging="360"/>
      </w:pPr>
      <w:rPr>
        <w:rFonts w:hint="default"/>
        <w:b/>
      </w:rPr>
    </w:lvl>
    <w:lvl w:ilvl="1">
      <w:start w:val="1"/>
      <w:numFmt w:val="decimal"/>
      <w:lvlText w:val="%1.%2."/>
      <w:lvlJc w:val="left"/>
      <w:pPr>
        <w:ind w:left="720" w:hanging="360"/>
      </w:pPr>
      <w:rPr>
        <w:rFonts w:ascii="Verdana" w:eastAsia="Arial" w:hAnsi="Verdana" w:cs="Arial" w:hint="default"/>
        <w:b w:val="0"/>
        <w:color w:val="000000"/>
        <w:sz w:val="20"/>
        <w:szCs w:val="20"/>
      </w:rPr>
    </w:lvl>
    <w:lvl w:ilvl="2">
      <w:start w:val="1"/>
      <w:numFmt w:val="decimal"/>
      <w:lvlText w:val="%1.%2.%3."/>
      <w:lvlJc w:val="left"/>
      <w:pPr>
        <w:ind w:left="851" w:firstLine="0"/>
      </w:pPr>
      <w:rPr>
        <w:rFonts w:hint="default"/>
        <w:b w:val="0"/>
        <w:i w:val="0"/>
        <w:smallCaps w:val="0"/>
        <w:strike w:val="0"/>
        <w:u w:val="none"/>
        <w:vertAlign w:val="baseline"/>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20BA2B7E"/>
    <w:multiLevelType w:val="multilevel"/>
    <w:tmpl w:val="053E993A"/>
    <w:lvl w:ilvl="0">
      <w:start w:val="1"/>
      <w:numFmt w:val="decimal"/>
      <w:lvlText w:val="%1."/>
      <w:lvlJc w:val="left"/>
      <w:pPr>
        <w:ind w:left="360" w:hanging="360"/>
      </w:pPr>
      <w:rPr>
        <w:rFonts w:hint="default"/>
        <w:b/>
      </w:rPr>
    </w:lvl>
    <w:lvl w:ilvl="1">
      <w:start w:val="1"/>
      <w:numFmt w:val="decimal"/>
      <w:lvlText w:val="%1.%2."/>
      <w:lvlJc w:val="center"/>
      <w:pPr>
        <w:ind w:left="284"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BA3758"/>
    <w:multiLevelType w:val="multilevel"/>
    <w:tmpl w:val="6834F916"/>
    <w:lvl w:ilvl="0">
      <w:start w:val="1"/>
      <w:numFmt w:val="decimal"/>
      <w:lvlText w:val="%1."/>
      <w:lvlJc w:val="left"/>
      <w:pPr>
        <w:ind w:left="720" w:hanging="360"/>
      </w:pPr>
      <w:rPr>
        <w:rFonts w:hint="default"/>
        <w:b/>
      </w:rPr>
    </w:lvl>
    <w:lvl w:ilvl="1">
      <w:start w:val="1"/>
      <w:numFmt w:val="decimal"/>
      <w:lvlText w:val="%1.%2."/>
      <w:lvlJc w:val="left"/>
      <w:pPr>
        <w:ind w:left="720" w:hanging="360"/>
      </w:pPr>
      <w:rPr>
        <w:rFonts w:ascii="Verdana" w:eastAsia="Arial" w:hAnsi="Verdana" w:cs="Arial" w:hint="default"/>
        <w:b w:val="0"/>
        <w:color w:val="000000"/>
        <w:sz w:val="20"/>
        <w:szCs w:val="20"/>
      </w:rPr>
    </w:lvl>
    <w:lvl w:ilvl="2">
      <w:start w:val="1"/>
      <w:numFmt w:val="decimal"/>
      <w:lvlText w:val="%1.%2.%3."/>
      <w:lvlJc w:val="left"/>
      <w:pPr>
        <w:ind w:left="851" w:firstLine="0"/>
      </w:pPr>
      <w:rPr>
        <w:rFonts w:hint="default"/>
        <w:b w:val="0"/>
        <w:i w:val="0"/>
        <w:smallCaps w:val="0"/>
        <w:strike w:val="0"/>
        <w:u w:val="none"/>
        <w:vertAlign w:val="baseline"/>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384B573F"/>
    <w:multiLevelType w:val="multilevel"/>
    <w:tmpl w:val="B2AAC8BA"/>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296D4F"/>
    <w:multiLevelType w:val="multilevel"/>
    <w:tmpl w:val="79867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222B2C"/>
    <w:multiLevelType w:val="hybridMultilevel"/>
    <w:tmpl w:val="015091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4E95E61"/>
    <w:multiLevelType w:val="multilevel"/>
    <w:tmpl w:val="04C2EF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BC4C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D16EAA"/>
    <w:multiLevelType w:val="multilevel"/>
    <w:tmpl w:val="2C8C85F2"/>
    <w:lvl w:ilvl="0">
      <w:start w:val="1"/>
      <w:numFmt w:val="decimal"/>
      <w:lvlText w:val="%1."/>
      <w:lvlJc w:val="left"/>
      <w:pPr>
        <w:ind w:left="360" w:hanging="360"/>
      </w:pPr>
      <w:rPr>
        <w:rFonts w:hint="default"/>
        <w:b/>
      </w:rPr>
    </w:lvl>
    <w:lvl w:ilvl="1">
      <w:start w:val="1"/>
      <w:numFmt w:val="decimal"/>
      <w:lvlText w:val="%1.%2."/>
      <w:lvlJc w:val="left"/>
      <w:pPr>
        <w:ind w:left="284"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021D77"/>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63359E"/>
    <w:multiLevelType w:val="multilevel"/>
    <w:tmpl w:val="6E3C702C"/>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Arial" w:eastAsia="Times New Roman" w:hAnsi="Arial" w:cs="Arial" w:hint="default"/>
        <w:b w:val="0"/>
        <w:color w:val="auto"/>
      </w:rPr>
    </w:lvl>
    <w:lvl w:ilvl="2">
      <w:start w:val="1"/>
      <w:numFmt w:val="decimal"/>
      <w:pStyle w:val="subitem2"/>
      <w:lvlText w:val="%1.%2.%3."/>
      <w:lvlJc w:val="left"/>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779A30AA"/>
    <w:multiLevelType w:val="multilevel"/>
    <w:tmpl w:val="A3BAAF7A"/>
    <w:lvl w:ilvl="0">
      <w:start w:val="1"/>
      <w:numFmt w:val="decimal"/>
      <w:lvlText w:val="%1."/>
      <w:lvlJc w:val="left"/>
      <w:pPr>
        <w:ind w:left="360" w:hanging="360"/>
      </w:pPr>
      <w:rPr>
        <w:rFonts w:hint="default"/>
        <w:b/>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B45C0E"/>
    <w:multiLevelType w:val="hybridMultilevel"/>
    <w:tmpl w:val="0A1C248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9"/>
  </w:num>
  <w:num w:numId="7">
    <w:abstractNumId w:val="8"/>
  </w:num>
  <w:num w:numId="8">
    <w:abstractNumId w:val="10"/>
  </w:num>
  <w:num w:numId="9">
    <w:abstractNumId w:val="5"/>
  </w:num>
  <w:num w:numId="10">
    <w:abstractNumId w:val="15"/>
  </w:num>
  <w:num w:numId="11">
    <w:abstractNumId w:val="13"/>
  </w:num>
  <w:num w:numId="12">
    <w:abstractNumId w:val="3"/>
  </w:num>
  <w:num w:numId="13">
    <w:abstractNumId w:val="2"/>
  </w:num>
  <w:num w:numId="14">
    <w:abstractNumId w:val="12"/>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40"/>
    <w:rsid w:val="0003646C"/>
    <w:rsid w:val="000736F6"/>
    <w:rsid w:val="00092AAC"/>
    <w:rsid w:val="000D1F05"/>
    <w:rsid w:val="000D1FF6"/>
    <w:rsid w:val="000E7DD3"/>
    <w:rsid w:val="00133DE4"/>
    <w:rsid w:val="001C5D45"/>
    <w:rsid w:val="002248C6"/>
    <w:rsid w:val="00283B46"/>
    <w:rsid w:val="003709B0"/>
    <w:rsid w:val="003A6C77"/>
    <w:rsid w:val="004767B6"/>
    <w:rsid w:val="004C16B7"/>
    <w:rsid w:val="004C4D18"/>
    <w:rsid w:val="00527A27"/>
    <w:rsid w:val="00562564"/>
    <w:rsid w:val="005C411C"/>
    <w:rsid w:val="005F79F1"/>
    <w:rsid w:val="006300BA"/>
    <w:rsid w:val="006815EA"/>
    <w:rsid w:val="00727FC3"/>
    <w:rsid w:val="00741508"/>
    <w:rsid w:val="00837DD6"/>
    <w:rsid w:val="0086115F"/>
    <w:rsid w:val="00891140"/>
    <w:rsid w:val="00945379"/>
    <w:rsid w:val="009B224B"/>
    <w:rsid w:val="00A83EB7"/>
    <w:rsid w:val="00A86E10"/>
    <w:rsid w:val="00CB092F"/>
    <w:rsid w:val="00CC5137"/>
    <w:rsid w:val="00CE25B2"/>
    <w:rsid w:val="00CF3036"/>
    <w:rsid w:val="00CF5A46"/>
    <w:rsid w:val="00D46A95"/>
    <w:rsid w:val="00E642E6"/>
    <w:rsid w:val="00E65C8A"/>
    <w:rsid w:val="00F04A4F"/>
    <w:rsid w:val="00F36E56"/>
    <w:rsid w:val="00FD0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7165"/>
  <w15:docId w15:val="{3BDC6BD3-B07A-4258-AA3E-EE110AA7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rPr>
  </w:style>
  <w:style w:type="paragraph" w:styleId="Ttulo1">
    <w:name w:val="heading 1"/>
    <w:basedOn w:val="Normal"/>
    <w:link w:val="Ttulo1Char"/>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qFormat/>
    <w:rsid w:val="00776961"/>
    <w:pPr>
      <w:spacing w:before="140" w:after="120"/>
      <w:outlineLvl w:val="2"/>
    </w:pPr>
    <w:rPr>
      <w:bCs/>
      <w:color w:val="808080"/>
      <w:sz w:val="28"/>
      <w:szCs w:val="28"/>
    </w:rPr>
  </w:style>
  <w:style w:type="paragraph" w:styleId="Ttulo4">
    <w:name w:val="heading 4"/>
    <w:basedOn w:val="Normal3"/>
    <w:next w:val="Normal3"/>
    <w:rsid w:val="00891140"/>
    <w:pPr>
      <w:keepNext/>
      <w:keepLines/>
      <w:spacing w:before="240" w:after="40"/>
      <w:outlineLvl w:val="3"/>
    </w:pPr>
    <w:rPr>
      <w:b/>
      <w:sz w:val="24"/>
      <w:szCs w:val="24"/>
    </w:rPr>
  </w:style>
  <w:style w:type="paragraph" w:styleId="Ttulo5">
    <w:name w:val="heading 5"/>
    <w:basedOn w:val="Normal3"/>
    <w:next w:val="Normal3"/>
    <w:rsid w:val="00891140"/>
    <w:pPr>
      <w:keepNext/>
      <w:keepLines/>
      <w:spacing w:before="220" w:after="40"/>
      <w:outlineLvl w:val="4"/>
    </w:pPr>
    <w:rPr>
      <w:b/>
      <w:sz w:val="22"/>
      <w:szCs w:val="22"/>
    </w:rPr>
  </w:style>
  <w:style w:type="paragraph" w:styleId="Ttulo6">
    <w:name w:val="heading 6"/>
    <w:basedOn w:val="Normal3"/>
    <w:next w:val="Normal3"/>
    <w:rsid w:val="00891140"/>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891140"/>
  </w:style>
  <w:style w:type="table" w:customStyle="1" w:styleId="TableNormal">
    <w:name w:val="Table Normal"/>
    <w:rsid w:val="00891140"/>
    <w:tblPr>
      <w:tblCellMar>
        <w:top w:w="0" w:type="dxa"/>
        <w:left w:w="0" w:type="dxa"/>
        <w:bottom w:w="0" w:type="dxa"/>
        <w:right w:w="0" w:type="dxa"/>
      </w:tblCellMar>
    </w:tblPr>
  </w:style>
  <w:style w:type="paragraph" w:styleId="Ttulo">
    <w:name w:val="Title"/>
    <w:basedOn w:val="Ttulo10"/>
    <w:next w:val="Corpodetexto"/>
    <w:link w:val="TtuloChar1"/>
    <w:qFormat/>
    <w:rsid w:val="00776961"/>
    <w:rPr>
      <w:bCs/>
      <w:sz w:val="56"/>
      <w:szCs w:val="56"/>
    </w:rPr>
  </w:style>
  <w:style w:type="paragraph" w:customStyle="1" w:styleId="Normal2">
    <w:name w:val="Normal2"/>
    <w:rsid w:val="00891140"/>
  </w:style>
  <w:style w:type="table" w:customStyle="1" w:styleId="TableNormal0">
    <w:name w:val="Table Normal"/>
    <w:rsid w:val="00891140"/>
    <w:tblPr>
      <w:tblCellMar>
        <w:top w:w="0" w:type="dxa"/>
        <w:left w:w="0" w:type="dxa"/>
        <w:bottom w:w="0" w:type="dxa"/>
        <w:right w:w="0" w:type="dxa"/>
      </w:tblCellMar>
    </w:tblPr>
  </w:style>
  <w:style w:type="paragraph" w:customStyle="1" w:styleId="Normal3">
    <w:name w:val="Normal3"/>
    <w:rsid w:val="00891140"/>
  </w:style>
  <w:style w:type="table" w:customStyle="1" w:styleId="TableNormal1">
    <w:name w:val="Table Normal"/>
    <w:rsid w:val="00891140"/>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suppressAutoHyphens w:val="0"/>
      <w:spacing w:before="480" w:beforeAutospacing="0" w:after="120" w:afterAutospacing="0" w:line="276" w:lineRule="auto"/>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rsid w:val="00891140"/>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1"/>
    <w:rsid w:val="00891140"/>
    <w:tblPr>
      <w:tblStyleRowBandSize w:val="1"/>
      <w:tblStyleColBandSize w:val="1"/>
      <w:tblCellMar>
        <w:left w:w="108" w:type="dxa"/>
        <w:right w:w="108" w:type="dxa"/>
      </w:tblCellMar>
    </w:tblPr>
  </w:style>
  <w:style w:type="table" w:customStyle="1" w:styleId="a0">
    <w:basedOn w:val="TableNormal1"/>
    <w:rsid w:val="00891140"/>
    <w:tblPr>
      <w:tblStyleRowBandSize w:val="1"/>
      <w:tblStyleColBandSize w:val="1"/>
      <w:tblCellMar>
        <w:left w:w="108" w:type="dxa"/>
        <w:right w:w="108" w:type="dxa"/>
      </w:tblCellMar>
    </w:tblPr>
  </w:style>
  <w:style w:type="table" w:customStyle="1" w:styleId="a1">
    <w:basedOn w:val="TableNormal1"/>
    <w:rsid w:val="00891140"/>
    <w:tblPr>
      <w:tblStyleRowBandSize w:val="1"/>
      <w:tblStyleColBandSize w:val="1"/>
      <w:tblCellMar>
        <w:left w:w="108" w:type="dxa"/>
        <w:right w:w="108" w:type="dxa"/>
      </w:tblCellMar>
    </w:tblPr>
  </w:style>
  <w:style w:type="table" w:customStyle="1" w:styleId="a2">
    <w:basedOn w:val="TableNormal1"/>
    <w:rsid w:val="00891140"/>
    <w:tblPr>
      <w:tblStyleRowBandSize w:val="1"/>
      <w:tblStyleColBandSize w:val="1"/>
      <w:tblCellMar>
        <w:left w:w="108" w:type="dxa"/>
        <w:right w:w="108" w:type="dxa"/>
      </w:tblCellMar>
    </w:tblPr>
  </w:style>
  <w:style w:type="table" w:customStyle="1" w:styleId="a3">
    <w:basedOn w:val="TableNormal1"/>
    <w:rsid w:val="00891140"/>
    <w:tblPr>
      <w:tblStyleRowBandSize w:val="1"/>
      <w:tblStyleColBandSize w:val="1"/>
      <w:tblCellMar>
        <w:left w:w="108" w:type="dxa"/>
        <w:right w:w="108" w:type="dxa"/>
      </w:tblCellMar>
    </w:tblPr>
  </w:style>
  <w:style w:type="table" w:customStyle="1" w:styleId="a4">
    <w:basedOn w:val="TableNormal1"/>
    <w:rsid w:val="00891140"/>
    <w:tblPr>
      <w:tblStyleRowBandSize w:val="1"/>
      <w:tblStyleColBandSize w:val="1"/>
      <w:tblCellMar>
        <w:left w:w="115" w:type="dxa"/>
        <w:right w:w="115" w:type="dxa"/>
      </w:tblCellMar>
    </w:tblPr>
  </w:style>
  <w:style w:type="table" w:customStyle="1" w:styleId="a5">
    <w:basedOn w:val="TableNormal1"/>
    <w:rsid w:val="00891140"/>
    <w:tblPr>
      <w:tblStyleRowBandSize w:val="1"/>
      <w:tblStyleColBandSize w:val="1"/>
      <w:tblCellMar>
        <w:left w:w="115" w:type="dxa"/>
        <w:right w:w="115" w:type="dxa"/>
      </w:tblCellMar>
    </w:tblPr>
  </w:style>
  <w:style w:type="table" w:customStyle="1" w:styleId="a6">
    <w:basedOn w:val="TableNormal1"/>
    <w:rsid w:val="00891140"/>
    <w:tblPr>
      <w:tblStyleRowBandSize w:val="1"/>
      <w:tblStyleColBandSize w:val="1"/>
      <w:tblCellMar>
        <w:left w:w="115" w:type="dxa"/>
        <w:right w:w="115" w:type="dxa"/>
      </w:tblCellMar>
    </w:tblPr>
  </w:style>
  <w:style w:type="table" w:customStyle="1" w:styleId="a7">
    <w:basedOn w:val="TableNormal1"/>
    <w:rsid w:val="00891140"/>
    <w:tblPr>
      <w:tblStyleRowBandSize w:val="1"/>
      <w:tblStyleColBandSize w:val="1"/>
      <w:tblCellMar>
        <w:left w:w="115" w:type="dxa"/>
        <w:right w:w="115" w:type="dxa"/>
      </w:tblCellMar>
    </w:tblPr>
  </w:style>
  <w:style w:type="table" w:customStyle="1" w:styleId="a8">
    <w:basedOn w:val="TableNormal1"/>
    <w:rsid w:val="00891140"/>
    <w:tblPr>
      <w:tblStyleRowBandSize w:val="1"/>
      <w:tblStyleColBandSize w:val="1"/>
      <w:tblCellMar>
        <w:left w:w="115" w:type="dxa"/>
        <w:right w:w="115" w:type="dxa"/>
      </w:tblCellMar>
    </w:tblPr>
  </w:style>
  <w:style w:type="table" w:customStyle="1" w:styleId="a9">
    <w:basedOn w:val="TableNormal1"/>
    <w:rsid w:val="00891140"/>
    <w:tblPr>
      <w:tblStyleRowBandSize w:val="1"/>
      <w:tblStyleColBandSize w:val="1"/>
      <w:tblCellMar>
        <w:left w:w="115" w:type="dxa"/>
        <w:right w:w="115" w:type="dxa"/>
      </w:tblCellMar>
    </w:tblPr>
  </w:style>
  <w:style w:type="table" w:customStyle="1" w:styleId="aa">
    <w:basedOn w:val="TableNormal1"/>
    <w:rsid w:val="00891140"/>
    <w:tblPr>
      <w:tblStyleRowBandSize w:val="1"/>
      <w:tblStyleColBandSize w:val="1"/>
      <w:tblCellMar>
        <w:left w:w="115" w:type="dxa"/>
        <w:right w:w="115" w:type="dxa"/>
      </w:tblCellMar>
    </w:tblPr>
  </w:style>
  <w:style w:type="table" w:customStyle="1" w:styleId="ab">
    <w:basedOn w:val="TableNormal1"/>
    <w:rsid w:val="00891140"/>
    <w:tblPr>
      <w:tblStyleRowBandSize w:val="1"/>
      <w:tblStyleColBandSize w:val="1"/>
      <w:tblCellMar>
        <w:left w:w="115" w:type="dxa"/>
        <w:right w:w="115" w:type="dxa"/>
      </w:tblCellMar>
    </w:tblPr>
  </w:style>
  <w:style w:type="table" w:customStyle="1" w:styleId="ac">
    <w:basedOn w:val="TableNormal1"/>
    <w:rsid w:val="00891140"/>
    <w:tblPr>
      <w:tblStyleRowBandSize w:val="1"/>
      <w:tblStyleColBandSize w:val="1"/>
      <w:tblCellMar>
        <w:left w:w="115" w:type="dxa"/>
        <w:right w:w="115" w:type="dxa"/>
      </w:tblCellMar>
    </w:tblPr>
  </w:style>
  <w:style w:type="table" w:customStyle="1" w:styleId="ad">
    <w:basedOn w:val="TableNormal1"/>
    <w:rsid w:val="00891140"/>
    <w:tblPr>
      <w:tblStyleRowBandSize w:val="1"/>
      <w:tblStyleColBandSize w:val="1"/>
      <w:tblCellMar>
        <w:left w:w="108" w:type="dxa"/>
        <w:right w:w="108" w:type="dxa"/>
      </w:tblCellMar>
    </w:tblPr>
  </w:style>
  <w:style w:type="paragraph" w:customStyle="1" w:styleId="subitem2">
    <w:name w:val="subitem 2"/>
    <w:basedOn w:val="SemEspaamento"/>
    <w:qFormat/>
    <w:rsid w:val="00E642E6"/>
    <w:pPr>
      <w:numPr>
        <w:ilvl w:val="2"/>
        <w:numId w:val="11"/>
      </w:numPr>
      <w:pBdr>
        <w:top w:val="nil"/>
        <w:left w:val="nil"/>
        <w:bottom w:val="nil"/>
        <w:right w:val="nil"/>
        <w:between w:val="nil"/>
      </w:pBdr>
      <w:suppressAutoHyphens w:val="0"/>
      <w:spacing w:before="120" w:line="300" w:lineRule="exact"/>
      <w:jc w:val="both"/>
    </w:pPr>
    <w:rPr>
      <w:rFonts w:ascii="Arial" w:hAnsi="Arial"/>
      <w:sz w:val="24"/>
      <w:szCs w:val="22"/>
      <w:lang w:eastAsia="pt-BR"/>
    </w:rPr>
  </w:style>
  <w:style w:type="paragraph" w:customStyle="1" w:styleId="Subitem1">
    <w:name w:val="Subitem 1"/>
    <w:basedOn w:val="Normal"/>
    <w:next w:val="Normal"/>
    <w:link w:val="Subitem1Char"/>
    <w:qFormat/>
    <w:rsid w:val="00E642E6"/>
    <w:pPr>
      <w:numPr>
        <w:ilvl w:val="1"/>
        <w:numId w:val="11"/>
      </w:numPr>
      <w:pBdr>
        <w:top w:val="nil"/>
        <w:left w:val="nil"/>
        <w:bottom w:val="nil"/>
        <w:right w:val="nil"/>
        <w:between w:val="nil"/>
      </w:pBdr>
      <w:suppressAutoHyphens w:val="0"/>
      <w:spacing w:before="120" w:line="276" w:lineRule="auto"/>
      <w:jc w:val="both"/>
    </w:pPr>
    <w:rPr>
      <w:rFonts w:ascii="Arial" w:eastAsia="Calibri" w:hAnsi="Arial"/>
      <w:sz w:val="24"/>
      <w:szCs w:val="22"/>
      <w:lang w:eastAsia="pt-BR"/>
    </w:rPr>
  </w:style>
  <w:style w:type="character" w:customStyle="1" w:styleId="Subitem1Char">
    <w:name w:val="Subitem 1 Char"/>
    <w:basedOn w:val="Fontepargpadro"/>
    <w:link w:val="Subitem1"/>
    <w:rsid w:val="00E642E6"/>
    <w:rPr>
      <w:rFonts w:ascii="Arial" w:eastAsia="Calibri" w:hAnsi="Arial"/>
      <w:sz w:val="24"/>
      <w:szCs w:val="22"/>
    </w:rPr>
  </w:style>
  <w:style w:type="paragraph" w:styleId="SemEspaamento">
    <w:name w:val="No Spacing"/>
    <w:uiPriority w:val="1"/>
    <w:qFormat/>
    <w:rsid w:val="00E642E6"/>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efensoriapublica.pr.gov.br/arquivos/File/Institucional/Conselho_Superior/Deliberacoes_2015/11_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Kln7iVIQBaSMYGwWza7tPAMOvA==">AMUW2mW7Yv+pbTJpIdw2EyX3sOwcVxYJDZ0UumC9lPbIBQWf9fCIwF9iBSTloiXcOYxqte0zEqmfSjkW3JIIeYg7c1hWhGJDuM6Lfvz2RJXWxhvVgL813ijwN9BhvKhP0kHQAyYLkxz54Ma8QVkC6YYCPqImuADTlRQWFWNXlh0SPfo4/eLbXNZECexnmINA8XhjV8y0TGDqW176JDU3XX7SEP86mRiNkQ==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8050</Words>
  <Characters>43475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2021-11-05T19:45:00Z</cp:lastPrinted>
  <dcterms:created xsi:type="dcterms:W3CDTF">2021-11-16T14:34:00Z</dcterms:created>
  <dcterms:modified xsi:type="dcterms:W3CDTF">2021-11-16T14:34:00Z</dcterms:modified>
</cp:coreProperties>
</file>