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21" w:rsidRPr="00EF5C45" w:rsidRDefault="007110F5">
      <w:pPr>
        <w:pStyle w:val="LO-normal"/>
        <w:spacing w:line="276" w:lineRule="auto"/>
        <w:jc w:val="center"/>
        <w:rPr>
          <w:rFonts w:ascii="Verdana" w:eastAsia="Verdana" w:hAnsi="Verdana" w:cs="Verdana"/>
          <w:b/>
        </w:rPr>
      </w:pPr>
      <w:r w:rsidRPr="00EF5C45">
        <w:rPr>
          <w:rFonts w:ascii="Verdana" w:eastAsia="Verdana" w:hAnsi="Verdana" w:cs="Verdana"/>
          <w:b/>
        </w:rPr>
        <w:t>ANEXO I - TERMO DE REFERÊNCIA</w:t>
      </w:r>
    </w:p>
    <w:p w:rsidR="00911ACE" w:rsidRPr="00EF5C45" w:rsidRDefault="00911ACE">
      <w:pPr>
        <w:pStyle w:val="LO-normal"/>
        <w:spacing w:line="276" w:lineRule="auto"/>
        <w:jc w:val="center"/>
        <w:rPr>
          <w:rFonts w:ascii="Verdana" w:eastAsia="Verdana" w:hAnsi="Verdana" w:cs="Verdana"/>
          <w:b/>
        </w:rPr>
      </w:pPr>
    </w:p>
    <w:p w:rsidR="00911ACE" w:rsidRPr="00EF5C45" w:rsidRDefault="00911ACE">
      <w:pPr>
        <w:pStyle w:val="LO-normal"/>
        <w:spacing w:line="276" w:lineRule="auto"/>
        <w:jc w:val="center"/>
        <w:rPr>
          <w:rFonts w:ascii="Verdana" w:eastAsia="Verdana" w:hAnsi="Verdana" w:cs="Verdana"/>
          <w:b/>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F5C45">
        <w:rPr>
          <w:rFonts w:ascii="Verdana" w:hAnsi="Verdana"/>
          <w:b/>
        </w:rPr>
        <w:t>DO OBJETO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b/>
        </w:rPr>
      </w:pPr>
      <w:r w:rsidRPr="00EF5C45">
        <w:rPr>
          <w:rFonts w:ascii="Verdana" w:hAnsi="Verdana"/>
          <w:b/>
        </w:rPr>
        <w:t xml:space="preserve"> </w:t>
      </w:r>
      <w:r w:rsidRPr="00EF5C45">
        <w:rPr>
          <w:rFonts w:ascii="Verdana" w:hAnsi="Verdana"/>
        </w:rPr>
        <w:t>Ata de registro de preços para aquisição de lenços umedecidos em álcool isopropílico a 70%, para uso dos servidores da Defensoria Pública do Estado do Paraná.</w:t>
      </w:r>
    </w:p>
    <w:p w:rsidR="00A724AF" w:rsidRPr="00EF5C45" w:rsidRDefault="00A724AF" w:rsidP="00A724AF">
      <w:pPr>
        <w:rPr>
          <w:rFonts w:ascii="Verdana" w:hAnsi="Verdana"/>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F5C45">
        <w:rPr>
          <w:rFonts w:ascii="Verdana" w:hAnsi="Verdana"/>
          <w:b/>
        </w:rPr>
        <w:t>DO DETALHAMENTO DO OBJETO</w:t>
      </w:r>
      <w:r w:rsidR="008027EA" w:rsidRPr="00EF5C45">
        <w:rPr>
          <w:rFonts w:ascii="Verdana" w:hAnsi="Verdana"/>
          <w:b/>
        </w:rPr>
        <w:t>, ESPECIFICAÇÕES E VALORES MÁXIMOS</w:t>
      </w:r>
      <w:r w:rsidRPr="00EF5C45">
        <w:rPr>
          <w:rFonts w:ascii="Verdana" w:hAnsi="Verdana"/>
          <w:b/>
        </w:rPr>
        <w:t xml:space="preserve"> </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Aquisição de lenços umedecidos em álcool isopropílico a 70%, nas quantidades máximas previstas abaixo e com as seguintes especificações:</w:t>
      </w:r>
    </w:p>
    <w:p w:rsidR="00A724AF" w:rsidRPr="00EF5C45" w:rsidRDefault="00A724AF" w:rsidP="00A724AF">
      <w:pPr>
        <w:pStyle w:val="SemEspaamento"/>
        <w:rPr>
          <w:rFonts w:ascii="Verdana" w:hAnsi="Verdana"/>
        </w:rPr>
      </w:pPr>
    </w:p>
    <w:tbl>
      <w:tblPr>
        <w:tblW w:w="92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tblCellMar>
        <w:tblLook w:val="0400"/>
      </w:tblPr>
      <w:tblGrid>
        <w:gridCol w:w="709"/>
        <w:gridCol w:w="709"/>
        <w:gridCol w:w="3260"/>
        <w:gridCol w:w="1276"/>
        <w:gridCol w:w="1417"/>
        <w:gridCol w:w="1843"/>
      </w:tblGrid>
      <w:tr w:rsidR="007621D1" w:rsidRPr="00EF5C45" w:rsidTr="002D5173">
        <w:trPr>
          <w:trHeight w:val="248"/>
        </w:trPr>
        <w:tc>
          <w:tcPr>
            <w:tcW w:w="9214" w:type="dxa"/>
            <w:gridSpan w:val="6"/>
            <w:shd w:val="clear" w:color="auto" w:fill="auto"/>
            <w:vAlign w:val="center"/>
          </w:tcPr>
          <w:p w:rsidR="007621D1" w:rsidRPr="00EF5C45" w:rsidRDefault="007621D1" w:rsidP="00A724AF">
            <w:pPr>
              <w:spacing w:line="276" w:lineRule="auto"/>
              <w:jc w:val="center"/>
              <w:rPr>
                <w:rFonts w:ascii="Verdana" w:hAnsi="Verdana"/>
                <w:b/>
              </w:rPr>
            </w:pPr>
            <w:r w:rsidRPr="00EF5C45">
              <w:rPr>
                <w:rFonts w:ascii="Verdana" w:hAnsi="Verdana"/>
                <w:b/>
              </w:rPr>
              <w:t>COTA RESERVADA PARA ME/EPP</w:t>
            </w:r>
          </w:p>
        </w:tc>
      </w:tr>
      <w:tr w:rsidR="007621D1" w:rsidRPr="00EF5C45" w:rsidTr="002D5173">
        <w:trPr>
          <w:trHeight w:val="248"/>
        </w:trPr>
        <w:tc>
          <w:tcPr>
            <w:tcW w:w="709" w:type="dxa"/>
            <w:shd w:val="clear" w:color="auto" w:fill="auto"/>
            <w:vAlign w:val="center"/>
          </w:tcPr>
          <w:p w:rsidR="007621D1" w:rsidRPr="00EF5C45" w:rsidRDefault="007621D1" w:rsidP="002D5173">
            <w:pPr>
              <w:jc w:val="center"/>
              <w:rPr>
                <w:rFonts w:ascii="Verdana" w:hAnsi="Verdana"/>
                <w:b/>
              </w:rPr>
            </w:pPr>
            <w:r w:rsidRPr="00EF5C45">
              <w:rPr>
                <w:rFonts w:ascii="Verdana" w:hAnsi="Verdana"/>
                <w:b/>
              </w:rPr>
              <w:t>Lote</w:t>
            </w:r>
          </w:p>
        </w:tc>
        <w:tc>
          <w:tcPr>
            <w:tcW w:w="709" w:type="dxa"/>
            <w:shd w:val="clear" w:color="auto" w:fill="auto"/>
            <w:vAlign w:val="center"/>
          </w:tcPr>
          <w:p w:rsidR="007621D1" w:rsidRPr="00EF5C45" w:rsidRDefault="007621D1" w:rsidP="002D5173">
            <w:pPr>
              <w:spacing w:line="276" w:lineRule="auto"/>
              <w:jc w:val="center"/>
              <w:rPr>
                <w:rFonts w:ascii="Verdana" w:hAnsi="Verdana"/>
                <w:b/>
              </w:rPr>
            </w:pPr>
            <w:r w:rsidRPr="00EF5C45">
              <w:rPr>
                <w:rFonts w:ascii="Verdana" w:hAnsi="Verdana"/>
                <w:b/>
              </w:rPr>
              <w:t>Item</w:t>
            </w:r>
          </w:p>
        </w:tc>
        <w:tc>
          <w:tcPr>
            <w:tcW w:w="3260" w:type="dxa"/>
            <w:shd w:val="clear" w:color="auto" w:fill="auto"/>
            <w:vAlign w:val="center"/>
          </w:tcPr>
          <w:p w:rsidR="007621D1" w:rsidRPr="00EF5C45" w:rsidRDefault="007621D1" w:rsidP="002D5173">
            <w:pPr>
              <w:spacing w:line="276" w:lineRule="auto"/>
              <w:jc w:val="center"/>
              <w:rPr>
                <w:rFonts w:ascii="Verdana" w:hAnsi="Verdana"/>
                <w:b/>
              </w:rPr>
            </w:pPr>
            <w:r w:rsidRPr="00EF5C45">
              <w:rPr>
                <w:rFonts w:ascii="Verdana" w:hAnsi="Verdana"/>
                <w:b/>
              </w:rPr>
              <w:t>Descrição</w:t>
            </w:r>
          </w:p>
        </w:tc>
        <w:tc>
          <w:tcPr>
            <w:tcW w:w="1276" w:type="dxa"/>
            <w:shd w:val="clear" w:color="auto" w:fill="auto"/>
            <w:vAlign w:val="center"/>
          </w:tcPr>
          <w:p w:rsidR="007621D1" w:rsidRPr="00EF5C45" w:rsidRDefault="007621D1" w:rsidP="002D5173">
            <w:pPr>
              <w:spacing w:line="276" w:lineRule="auto"/>
              <w:jc w:val="center"/>
              <w:rPr>
                <w:rFonts w:ascii="Verdana" w:hAnsi="Verdana"/>
                <w:b/>
              </w:rPr>
            </w:pPr>
            <w:r w:rsidRPr="00EF5C45">
              <w:rPr>
                <w:rFonts w:ascii="Verdana" w:hAnsi="Verdana"/>
                <w:b/>
              </w:rPr>
              <w:t>Quant. Estimada</w:t>
            </w:r>
          </w:p>
        </w:tc>
        <w:tc>
          <w:tcPr>
            <w:tcW w:w="1417" w:type="dxa"/>
            <w:shd w:val="clear" w:color="auto" w:fill="auto"/>
            <w:vAlign w:val="center"/>
          </w:tcPr>
          <w:p w:rsidR="007621D1" w:rsidRPr="00EF5C45" w:rsidRDefault="007621D1" w:rsidP="002D5173">
            <w:pPr>
              <w:spacing w:line="276" w:lineRule="auto"/>
              <w:jc w:val="center"/>
              <w:rPr>
                <w:rFonts w:ascii="Verdana" w:hAnsi="Verdana"/>
                <w:b/>
              </w:rPr>
            </w:pPr>
            <w:r w:rsidRPr="00EF5C45">
              <w:rPr>
                <w:rFonts w:ascii="Verdana" w:hAnsi="Verdana"/>
                <w:b/>
              </w:rPr>
              <w:t>Valor Unitário Máximo</w:t>
            </w:r>
          </w:p>
        </w:tc>
        <w:tc>
          <w:tcPr>
            <w:tcW w:w="1843" w:type="dxa"/>
            <w:vAlign w:val="center"/>
          </w:tcPr>
          <w:p w:rsidR="007621D1" w:rsidRPr="00EF5C45" w:rsidRDefault="007621D1" w:rsidP="002D5173">
            <w:pPr>
              <w:spacing w:line="276" w:lineRule="auto"/>
              <w:jc w:val="center"/>
              <w:rPr>
                <w:rFonts w:ascii="Verdana" w:hAnsi="Verdana"/>
                <w:b/>
              </w:rPr>
            </w:pPr>
            <w:r w:rsidRPr="00EF5C45">
              <w:rPr>
                <w:rFonts w:ascii="Verdana" w:hAnsi="Verdana"/>
                <w:b/>
              </w:rPr>
              <w:t>Valor Total Máximo</w:t>
            </w:r>
          </w:p>
        </w:tc>
      </w:tr>
      <w:tr w:rsidR="007621D1" w:rsidRPr="00EF5C45" w:rsidTr="002D5173">
        <w:trPr>
          <w:trHeight w:val="3326"/>
        </w:trPr>
        <w:tc>
          <w:tcPr>
            <w:tcW w:w="709" w:type="dxa"/>
            <w:shd w:val="clear" w:color="auto" w:fill="auto"/>
            <w:vAlign w:val="center"/>
          </w:tcPr>
          <w:p w:rsidR="007621D1" w:rsidRPr="00EF5C45" w:rsidRDefault="007621D1" w:rsidP="007621D1">
            <w:pPr>
              <w:ind w:left="-59"/>
              <w:jc w:val="center"/>
              <w:rPr>
                <w:rFonts w:ascii="Verdana" w:hAnsi="Verdana"/>
                <w:b/>
              </w:rPr>
            </w:pPr>
            <w:r w:rsidRPr="00EF5C45">
              <w:rPr>
                <w:rFonts w:ascii="Verdana" w:hAnsi="Verdana"/>
                <w:b/>
              </w:rPr>
              <w:t>01.</w:t>
            </w:r>
          </w:p>
        </w:tc>
        <w:tc>
          <w:tcPr>
            <w:tcW w:w="709" w:type="dxa"/>
            <w:vAlign w:val="center"/>
          </w:tcPr>
          <w:p w:rsidR="007621D1" w:rsidRPr="00EF5C45" w:rsidRDefault="007621D1" w:rsidP="00A724AF">
            <w:pPr>
              <w:pStyle w:val="SemEspaamento"/>
              <w:spacing w:line="276" w:lineRule="auto"/>
              <w:jc w:val="center"/>
              <w:rPr>
                <w:rFonts w:ascii="Verdana" w:hAnsi="Verdana" w:cs="Times New Roman"/>
                <w:b/>
                <w:bCs/>
              </w:rPr>
            </w:pPr>
            <w:r w:rsidRPr="00EF5C45">
              <w:rPr>
                <w:rFonts w:ascii="Verdana" w:hAnsi="Verdana" w:cs="Times New Roman"/>
                <w:b/>
                <w:bCs/>
              </w:rPr>
              <w:t>01.</w:t>
            </w:r>
          </w:p>
        </w:tc>
        <w:tc>
          <w:tcPr>
            <w:tcW w:w="3260" w:type="dxa"/>
            <w:vAlign w:val="center"/>
          </w:tcPr>
          <w:p w:rsidR="007621D1" w:rsidRPr="00EF5C45" w:rsidRDefault="007621D1" w:rsidP="00A724AF">
            <w:pPr>
              <w:pStyle w:val="SemEspaamento"/>
              <w:spacing w:line="276" w:lineRule="auto"/>
              <w:jc w:val="center"/>
              <w:rPr>
                <w:rFonts w:ascii="Verdana" w:hAnsi="Verdana" w:cs="Times New Roman"/>
              </w:rPr>
            </w:pPr>
            <w:r w:rsidRPr="00EF5C45">
              <w:rPr>
                <w:rFonts w:ascii="Verdana" w:hAnsi="Verdana" w:cs="Times New Roman"/>
                <w:b/>
                <w:bCs/>
              </w:rPr>
              <w:t>Lenço umedecido em Álcool Isopropílico a 70%</w:t>
            </w:r>
            <w:r w:rsidRPr="00EF5C45">
              <w:rPr>
                <w:rFonts w:ascii="Verdana" w:hAnsi="Verdana" w:cs="Times New Roman"/>
              </w:rPr>
              <w:t xml:space="preserve">, não inflamável. </w:t>
            </w:r>
            <w:r w:rsidRPr="00EF5C45">
              <w:rPr>
                <w:rFonts w:ascii="Verdana" w:hAnsi="Verdana" w:cs="Times New Roman"/>
              </w:rPr>
              <w:br/>
              <w:t xml:space="preserve">Embalado individualmente em envelope termosselado e lacrado em polímero plástico com revestimento </w:t>
            </w:r>
            <w:proofErr w:type="spellStart"/>
            <w:r w:rsidRPr="00EF5C45">
              <w:rPr>
                <w:rFonts w:ascii="Verdana" w:hAnsi="Verdana" w:cs="Times New Roman"/>
              </w:rPr>
              <w:t>aluminizado</w:t>
            </w:r>
            <w:proofErr w:type="spellEnd"/>
            <w:r w:rsidRPr="00EF5C45">
              <w:rPr>
                <w:rFonts w:ascii="Verdana" w:hAnsi="Verdana" w:cs="Times New Roman"/>
              </w:rPr>
              <w:t xml:space="preserve">. </w:t>
            </w:r>
            <w:r w:rsidRPr="00EF5C45">
              <w:rPr>
                <w:rFonts w:ascii="Verdana" w:hAnsi="Verdana" w:cs="Times New Roman"/>
              </w:rPr>
              <w:br/>
            </w:r>
            <w:r w:rsidRPr="00EF5C45">
              <w:rPr>
                <w:rFonts w:ascii="Verdana" w:hAnsi="Verdana" w:cs="Times New Roman"/>
                <w:b/>
                <w:bCs/>
              </w:rPr>
              <w:t>Medidas</w:t>
            </w:r>
            <w:r w:rsidRPr="00EF5C45">
              <w:rPr>
                <w:rFonts w:ascii="Verdana" w:hAnsi="Verdana" w:cs="Times New Roman"/>
              </w:rPr>
              <w:t>: de 6,0 cm - 6,5 cm x 3,0 cm - 3,5 cm, admitindo-se variação de até 10% para mais ou menos nas medidas.</w:t>
            </w:r>
          </w:p>
        </w:tc>
        <w:tc>
          <w:tcPr>
            <w:tcW w:w="1276" w:type="dxa"/>
            <w:vAlign w:val="center"/>
          </w:tcPr>
          <w:p w:rsidR="007621D1" w:rsidRPr="00EF5C45" w:rsidRDefault="007621D1" w:rsidP="00A6173D">
            <w:pPr>
              <w:jc w:val="center"/>
              <w:rPr>
                <w:rFonts w:ascii="Verdana" w:hAnsi="Verdana"/>
              </w:rPr>
            </w:pPr>
            <w:r w:rsidRPr="00EF5C45">
              <w:rPr>
                <w:rFonts w:ascii="Verdana" w:hAnsi="Verdana"/>
              </w:rPr>
              <w:t xml:space="preserve">160.000 </w:t>
            </w:r>
            <w:r w:rsidRPr="00EF5C45">
              <w:rPr>
                <w:rFonts w:ascii="Verdana" w:hAnsi="Verdana"/>
              </w:rPr>
              <w:br/>
              <w:t xml:space="preserve">unidades </w:t>
            </w:r>
          </w:p>
        </w:tc>
        <w:tc>
          <w:tcPr>
            <w:tcW w:w="1417" w:type="dxa"/>
            <w:vAlign w:val="center"/>
          </w:tcPr>
          <w:p w:rsidR="007621D1" w:rsidRPr="00EF5C45" w:rsidRDefault="002D5173" w:rsidP="007621D1">
            <w:pPr>
              <w:jc w:val="center"/>
              <w:rPr>
                <w:rFonts w:ascii="Verdana" w:hAnsi="Verdana"/>
              </w:rPr>
            </w:pPr>
            <w:r w:rsidRPr="00EF5C45">
              <w:rPr>
                <w:rFonts w:ascii="Verdana" w:hAnsi="Verdana"/>
              </w:rPr>
              <w:t xml:space="preserve">R$ </w:t>
            </w:r>
            <w:r w:rsidR="007621D1" w:rsidRPr="00EF5C45">
              <w:rPr>
                <w:rFonts w:ascii="Verdana" w:hAnsi="Verdana"/>
              </w:rPr>
              <w:t>0,1295</w:t>
            </w:r>
          </w:p>
        </w:tc>
        <w:tc>
          <w:tcPr>
            <w:tcW w:w="1843" w:type="dxa"/>
            <w:vAlign w:val="center"/>
          </w:tcPr>
          <w:p w:rsidR="007621D1" w:rsidRPr="00EF5C45" w:rsidRDefault="002D5173" w:rsidP="00A25807">
            <w:pPr>
              <w:jc w:val="center"/>
              <w:rPr>
                <w:rFonts w:ascii="Verdana" w:hAnsi="Verdana"/>
              </w:rPr>
            </w:pPr>
            <w:r w:rsidRPr="00EF5C45">
              <w:rPr>
                <w:rFonts w:ascii="Verdana" w:hAnsi="Verdana"/>
              </w:rPr>
              <w:t>R$ 20.72</w:t>
            </w:r>
            <w:r w:rsidR="00A25807" w:rsidRPr="00EF5C45">
              <w:rPr>
                <w:rFonts w:ascii="Verdana" w:hAnsi="Verdana"/>
              </w:rPr>
              <w:t>6</w:t>
            </w:r>
            <w:r w:rsidRPr="00EF5C45">
              <w:rPr>
                <w:rFonts w:ascii="Verdana" w:hAnsi="Verdana"/>
              </w:rPr>
              <w:t>,</w:t>
            </w:r>
            <w:r w:rsidR="00A25807" w:rsidRPr="00EF5C45">
              <w:rPr>
                <w:rFonts w:ascii="Verdana" w:hAnsi="Verdana"/>
              </w:rPr>
              <w:t>95</w:t>
            </w:r>
          </w:p>
        </w:tc>
      </w:tr>
      <w:tr w:rsidR="007621D1" w:rsidRPr="00EF5C45" w:rsidTr="002D5173">
        <w:trPr>
          <w:trHeight w:val="224"/>
        </w:trPr>
        <w:tc>
          <w:tcPr>
            <w:tcW w:w="7371" w:type="dxa"/>
            <w:gridSpan w:val="5"/>
            <w:tcBorders>
              <w:bottom w:val="single" w:sz="4" w:space="0" w:color="000000"/>
            </w:tcBorders>
            <w:shd w:val="clear" w:color="auto" w:fill="auto"/>
            <w:vAlign w:val="center"/>
          </w:tcPr>
          <w:p w:rsidR="007621D1" w:rsidRPr="00EF5C45" w:rsidRDefault="007621D1" w:rsidP="007621D1">
            <w:pPr>
              <w:jc w:val="center"/>
              <w:rPr>
                <w:rFonts w:ascii="Verdana" w:hAnsi="Verdana"/>
                <w:b/>
                <w:bCs/>
              </w:rPr>
            </w:pPr>
            <w:r w:rsidRPr="00EF5C45">
              <w:rPr>
                <w:rFonts w:ascii="Verdana" w:hAnsi="Verdana"/>
                <w:b/>
                <w:bCs/>
              </w:rPr>
              <w:t xml:space="preserve">VALOR TOTAL MÁXIMO LOTE </w:t>
            </w:r>
            <w:proofErr w:type="gramStart"/>
            <w:r w:rsidRPr="00EF5C45">
              <w:rPr>
                <w:rFonts w:ascii="Verdana" w:hAnsi="Verdana"/>
                <w:b/>
                <w:bCs/>
              </w:rPr>
              <w:t>1</w:t>
            </w:r>
            <w:proofErr w:type="gramEnd"/>
          </w:p>
        </w:tc>
        <w:tc>
          <w:tcPr>
            <w:tcW w:w="1843" w:type="dxa"/>
            <w:tcBorders>
              <w:bottom w:val="single" w:sz="4" w:space="0" w:color="000000"/>
            </w:tcBorders>
          </w:tcPr>
          <w:p w:rsidR="007621D1" w:rsidRPr="00EF5C45" w:rsidRDefault="002D5173" w:rsidP="00A25807">
            <w:pPr>
              <w:jc w:val="center"/>
              <w:rPr>
                <w:rFonts w:ascii="Verdana" w:hAnsi="Verdana"/>
                <w:b/>
                <w:bCs/>
              </w:rPr>
            </w:pPr>
            <w:r w:rsidRPr="00EF5C45">
              <w:rPr>
                <w:rFonts w:ascii="Verdana" w:hAnsi="Verdana"/>
                <w:b/>
                <w:bCs/>
              </w:rPr>
              <w:t>R$ 20.72</w:t>
            </w:r>
            <w:r w:rsidR="00A25807" w:rsidRPr="00EF5C45">
              <w:rPr>
                <w:rFonts w:ascii="Verdana" w:hAnsi="Verdana"/>
                <w:b/>
                <w:bCs/>
              </w:rPr>
              <w:t>6</w:t>
            </w:r>
            <w:r w:rsidRPr="00EF5C45">
              <w:rPr>
                <w:rFonts w:ascii="Verdana" w:hAnsi="Verdana"/>
                <w:b/>
                <w:bCs/>
              </w:rPr>
              <w:t>,</w:t>
            </w:r>
            <w:r w:rsidR="00A25807" w:rsidRPr="00EF5C45">
              <w:rPr>
                <w:rFonts w:ascii="Verdana" w:hAnsi="Verdana"/>
                <w:b/>
                <w:bCs/>
              </w:rPr>
              <w:t>95</w:t>
            </w:r>
          </w:p>
        </w:tc>
      </w:tr>
    </w:tbl>
    <w:p w:rsidR="007621D1" w:rsidRPr="00EF5C45" w:rsidRDefault="007621D1" w:rsidP="007621D1">
      <w:pPr>
        <w:pBdr>
          <w:top w:val="nil"/>
          <w:left w:val="nil"/>
          <w:bottom w:val="nil"/>
          <w:right w:val="nil"/>
          <w:between w:val="nil"/>
        </w:pBdr>
        <w:suppressAutoHyphens w:val="0"/>
        <w:spacing w:before="120" w:line="276" w:lineRule="auto"/>
        <w:jc w:val="both"/>
        <w:rPr>
          <w:rFonts w:ascii="Verdana" w:hAnsi="Verdana"/>
        </w:rPr>
      </w:pPr>
    </w:p>
    <w:tbl>
      <w:tblPr>
        <w:tblW w:w="92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tblCellMar>
        <w:tblLook w:val="0400"/>
      </w:tblPr>
      <w:tblGrid>
        <w:gridCol w:w="1171"/>
        <w:gridCol w:w="814"/>
        <w:gridCol w:w="2693"/>
        <w:gridCol w:w="1418"/>
        <w:gridCol w:w="1275"/>
        <w:gridCol w:w="1843"/>
      </w:tblGrid>
      <w:tr w:rsidR="002D5173" w:rsidRPr="00EF5C45" w:rsidTr="00A6173D">
        <w:trPr>
          <w:trHeight w:val="248"/>
        </w:trPr>
        <w:tc>
          <w:tcPr>
            <w:tcW w:w="9214" w:type="dxa"/>
            <w:gridSpan w:val="6"/>
            <w:shd w:val="clear" w:color="auto" w:fill="auto"/>
            <w:vAlign w:val="center"/>
          </w:tcPr>
          <w:p w:rsidR="002D5173" w:rsidRPr="00EF5C45" w:rsidRDefault="002D5173" w:rsidP="00A6173D">
            <w:pPr>
              <w:spacing w:line="276" w:lineRule="auto"/>
              <w:jc w:val="center"/>
              <w:rPr>
                <w:rFonts w:ascii="Verdana" w:hAnsi="Verdana"/>
                <w:b/>
              </w:rPr>
            </w:pPr>
            <w:r w:rsidRPr="00EF5C45">
              <w:rPr>
                <w:rFonts w:ascii="Verdana" w:hAnsi="Verdana"/>
                <w:b/>
              </w:rPr>
              <w:t>PARTICIPAÇÃO AMPLA</w:t>
            </w:r>
          </w:p>
        </w:tc>
      </w:tr>
      <w:tr w:rsidR="002D5173" w:rsidRPr="00EF5C45" w:rsidTr="00DE6297">
        <w:trPr>
          <w:trHeight w:val="248"/>
        </w:trPr>
        <w:tc>
          <w:tcPr>
            <w:tcW w:w="1171" w:type="dxa"/>
            <w:shd w:val="clear" w:color="auto" w:fill="auto"/>
            <w:vAlign w:val="center"/>
          </w:tcPr>
          <w:p w:rsidR="002D5173" w:rsidRPr="00EF5C45" w:rsidRDefault="002D5173" w:rsidP="00A6173D">
            <w:pPr>
              <w:jc w:val="center"/>
              <w:rPr>
                <w:rFonts w:ascii="Verdana" w:hAnsi="Verdana"/>
                <w:b/>
              </w:rPr>
            </w:pPr>
            <w:r w:rsidRPr="00EF5C45">
              <w:rPr>
                <w:rFonts w:ascii="Verdana" w:hAnsi="Verdana"/>
                <w:b/>
              </w:rPr>
              <w:t>LOTE</w:t>
            </w:r>
          </w:p>
        </w:tc>
        <w:tc>
          <w:tcPr>
            <w:tcW w:w="814" w:type="dxa"/>
            <w:shd w:val="clear" w:color="auto" w:fill="auto"/>
            <w:vAlign w:val="center"/>
          </w:tcPr>
          <w:p w:rsidR="002D5173" w:rsidRPr="00EF5C45" w:rsidRDefault="002D5173" w:rsidP="00A6173D">
            <w:pPr>
              <w:spacing w:line="276" w:lineRule="auto"/>
              <w:jc w:val="center"/>
              <w:rPr>
                <w:rFonts w:ascii="Verdana" w:hAnsi="Verdana"/>
                <w:b/>
              </w:rPr>
            </w:pPr>
            <w:r w:rsidRPr="00EF5C45">
              <w:rPr>
                <w:rFonts w:ascii="Verdana" w:hAnsi="Verdana"/>
                <w:b/>
              </w:rPr>
              <w:t>ITEM</w:t>
            </w:r>
          </w:p>
        </w:tc>
        <w:tc>
          <w:tcPr>
            <w:tcW w:w="2693" w:type="dxa"/>
            <w:shd w:val="clear" w:color="auto" w:fill="auto"/>
            <w:vAlign w:val="center"/>
          </w:tcPr>
          <w:p w:rsidR="002D5173" w:rsidRPr="00EF5C45" w:rsidRDefault="002D5173" w:rsidP="00A6173D">
            <w:pPr>
              <w:spacing w:line="276" w:lineRule="auto"/>
              <w:jc w:val="center"/>
              <w:rPr>
                <w:rFonts w:ascii="Verdana" w:hAnsi="Verdana"/>
                <w:b/>
              </w:rPr>
            </w:pPr>
            <w:r w:rsidRPr="00EF5C45">
              <w:rPr>
                <w:rFonts w:ascii="Verdana" w:hAnsi="Verdana"/>
                <w:b/>
              </w:rPr>
              <w:t>DESCRIÇÃO</w:t>
            </w:r>
          </w:p>
        </w:tc>
        <w:tc>
          <w:tcPr>
            <w:tcW w:w="1418" w:type="dxa"/>
            <w:shd w:val="clear" w:color="auto" w:fill="auto"/>
            <w:vAlign w:val="center"/>
          </w:tcPr>
          <w:p w:rsidR="002D5173" w:rsidRPr="00EF5C45" w:rsidRDefault="002D5173" w:rsidP="00A6173D">
            <w:pPr>
              <w:spacing w:line="276" w:lineRule="auto"/>
              <w:jc w:val="center"/>
              <w:rPr>
                <w:rFonts w:ascii="Verdana" w:hAnsi="Verdana"/>
                <w:b/>
              </w:rPr>
            </w:pPr>
            <w:r w:rsidRPr="00EF5C45">
              <w:rPr>
                <w:rFonts w:ascii="Verdana" w:hAnsi="Verdana"/>
                <w:b/>
              </w:rPr>
              <w:t>QTDE ESTIMADA</w:t>
            </w:r>
          </w:p>
        </w:tc>
        <w:tc>
          <w:tcPr>
            <w:tcW w:w="1275" w:type="dxa"/>
            <w:shd w:val="clear" w:color="auto" w:fill="auto"/>
            <w:vAlign w:val="center"/>
          </w:tcPr>
          <w:p w:rsidR="002D5173" w:rsidRPr="00EF5C45" w:rsidRDefault="002D5173" w:rsidP="00A6173D">
            <w:pPr>
              <w:spacing w:line="276" w:lineRule="auto"/>
              <w:jc w:val="center"/>
              <w:rPr>
                <w:rFonts w:ascii="Verdana" w:hAnsi="Verdana"/>
                <w:b/>
              </w:rPr>
            </w:pPr>
            <w:r w:rsidRPr="00EF5C45">
              <w:rPr>
                <w:rFonts w:ascii="Verdana" w:hAnsi="Verdana"/>
                <w:b/>
              </w:rPr>
              <w:t>Valor Unitário Máximo</w:t>
            </w:r>
          </w:p>
        </w:tc>
        <w:tc>
          <w:tcPr>
            <w:tcW w:w="1843" w:type="dxa"/>
            <w:vAlign w:val="center"/>
          </w:tcPr>
          <w:p w:rsidR="002D5173" w:rsidRPr="00EF5C45" w:rsidRDefault="002D5173" w:rsidP="00A6173D">
            <w:pPr>
              <w:spacing w:line="276" w:lineRule="auto"/>
              <w:jc w:val="center"/>
              <w:rPr>
                <w:rFonts w:ascii="Verdana" w:hAnsi="Verdana"/>
                <w:b/>
              </w:rPr>
            </w:pPr>
            <w:r w:rsidRPr="00EF5C45">
              <w:rPr>
                <w:rFonts w:ascii="Verdana" w:hAnsi="Verdana"/>
                <w:b/>
              </w:rPr>
              <w:t>Valor Total Máximo</w:t>
            </w:r>
          </w:p>
        </w:tc>
      </w:tr>
      <w:tr w:rsidR="002D5173" w:rsidRPr="00EF5C45" w:rsidTr="00DE6297">
        <w:trPr>
          <w:trHeight w:val="1058"/>
        </w:trPr>
        <w:tc>
          <w:tcPr>
            <w:tcW w:w="1171" w:type="dxa"/>
            <w:shd w:val="clear" w:color="auto" w:fill="auto"/>
            <w:vAlign w:val="center"/>
          </w:tcPr>
          <w:p w:rsidR="002D5173" w:rsidRPr="00EF5C45" w:rsidRDefault="002D5173" w:rsidP="00A6173D">
            <w:pPr>
              <w:jc w:val="center"/>
              <w:rPr>
                <w:rFonts w:ascii="Verdana" w:hAnsi="Verdana"/>
                <w:b/>
              </w:rPr>
            </w:pPr>
            <w:r w:rsidRPr="00EF5C45">
              <w:rPr>
                <w:rFonts w:ascii="Verdana" w:hAnsi="Verdana"/>
                <w:b/>
              </w:rPr>
              <w:t>02.</w:t>
            </w:r>
          </w:p>
        </w:tc>
        <w:tc>
          <w:tcPr>
            <w:tcW w:w="814" w:type="dxa"/>
            <w:vAlign w:val="center"/>
          </w:tcPr>
          <w:p w:rsidR="002D5173" w:rsidRPr="00EF5C45" w:rsidRDefault="002D5173" w:rsidP="00A6173D">
            <w:pPr>
              <w:pStyle w:val="SemEspaamento"/>
              <w:spacing w:line="276" w:lineRule="auto"/>
              <w:jc w:val="center"/>
              <w:rPr>
                <w:rFonts w:ascii="Verdana" w:hAnsi="Verdana" w:cs="Times New Roman"/>
                <w:b/>
                <w:bCs/>
              </w:rPr>
            </w:pPr>
            <w:r w:rsidRPr="00EF5C45">
              <w:rPr>
                <w:rFonts w:ascii="Verdana" w:hAnsi="Verdana" w:cs="Times New Roman"/>
                <w:b/>
                <w:bCs/>
              </w:rPr>
              <w:t>01.</w:t>
            </w:r>
          </w:p>
        </w:tc>
        <w:tc>
          <w:tcPr>
            <w:tcW w:w="2693" w:type="dxa"/>
          </w:tcPr>
          <w:p w:rsidR="002D5173" w:rsidRPr="00EF5C45" w:rsidRDefault="002D5173" w:rsidP="00A6173D">
            <w:pPr>
              <w:pStyle w:val="SemEspaamento"/>
              <w:spacing w:line="276" w:lineRule="auto"/>
              <w:rPr>
                <w:rFonts w:ascii="Verdana" w:hAnsi="Verdana" w:cs="Times New Roman"/>
                <w:b/>
                <w:bCs/>
              </w:rPr>
            </w:pPr>
            <w:r w:rsidRPr="00EF5C45">
              <w:rPr>
                <w:rFonts w:ascii="Verdana" w:hAnsi="Verdana" w:cs="Times New Roman"/>
                <w:b/>
                <w:bCs/>
              </w:rPr>
              <w:t>Lenço umedecido em Álcool Isopropílico a 70%</w:t>
            </w:r>
            <w:r w:rsidRPr="00EF5C45">
              <w:rPr>
                <w:rFonts w:ascii="Verdana" w:hAnsi="Verdana" w:cs="Times New Roman"/>
              </w:rPr>
              <w:t xml:space="preserve">, não inflamável. </w:t>
            </w:r>
            <w:r w:rsidRPr="00EF5C45">
              <w:rPr>
                <w:rFonts w:ascii="Verdana" w:hAnsi="Verdana" w:cs="Times New Roman"/>
              </w:rPr>
              <w:br/>
              <w:t xml:space="preserve">Embalado individualmente em envelope termosselado e lacrado em polímero plástico com revestimento </w:t>
            </w:r>
            <w:proofErr w:type="spellStart"/>
            <w:r w:rsidRPr="00EF5C45">
              <w:rPr>
                <w:rFonts w:ascii="Verdana" w:hAnsi="Verdana" w:cs="Times New Roman"/>
              </w:rPr>
              <w:t>aluminizado</w:t>
            </w:r>
            <w:proofErr w:type="spellEnd"/>
            <w:r w:rsidRPr="00EF5C45">
              <w:rPr>
                <w:rFonts w:ascii="Verdana" w:hAnsi="Verdana" w:cs="Times New Roman"/>
              </w:rPr>
              <w:t xml:space="preserve">. </w:t>
            </w:r>
            <w:r w:rsidRPr="00EF5C45">
              <w:rPr>
                <w:rFonts w:ascii="Verdana" w:hAnsi="Verdana" w:cs="Times New Roman"/>
              </w:rPr>
              <w:br/>
            </w:r>
            <w:r w:rsidRPr="00EF5C45">
              <w:rPr>
                <w:rFonts w:ascii="Verdana" w:hAnsi="Verdana" w:cs="Times New Roman"/>
                <w:b/>
                <w:bCs/>
              </w:rPr>
              <w:lastRenderedPageBreak/>
              <w:t>Medidas</w:t>
            </w:r>
            <w:r w:rsidRPr="00EF5C45">
              <w:rPr>
                <w:rFonts w:ascii="Verdana" w:hAnsi="Verdana" w:cs="Times New Roman"/>
              </w:rPr>
              <w:t>: de 6,0 cm - 6,5 cm x 3,0 cm - 3,5 cm, admitindo-se variação de até 10% para mais ou menos nas medidas.</w:t>
            </w:r>
          </w:p>
        </w:tc>
        <w:tc>
          <w:tcPr>
            <w:tcW w:w="1418" w:type="dxa"/>
            <w:vAlign w:val="center"/>
          </w:tcPr>
          <w:p w:rsidR="002D5173" w:rsidRPr="00EF5C45" w:rsidRDefault="002D5173" w:rsidP="00A6173D">
            <w:pPr>
              <w:jc w:val="center"/>
              <w:rPr>
                <w:rFonts w:ascii="Verdana" w:hAnsi="Verdana"/>
              </w:rPr>
            </w:pPr>
            <w:r w:rsidRPr="00EF5C45">
              <w:rPr>
                <w:rFonts w:ascii="Verdana" w:hAnsi="Verdana"/>
              </w:rPr>
              <w:lastRenderedPageBreak/>
              <w:t xml:space="preserve">640.000 </w:t>
            </w:r>
            <w:r w:rsidRPr="00EF5C45">
              <w:rPr>
                <w:rFonts w:ascii="Verdana" w:hAnsi="Verdana"/>
              </w:rPr>
              <w:br/>
              <w:t>unidades</w:t>
            </w:r>
          </w:p>
        </w:tc>
        <w:tc>
          <w:tcPr>
            <w:tcW w:w="1275" w:type="dxa"/>
            <w:vAlign w:val="center"/>
          </w:tcPr>
          <w:p w:rsidR="002D5173" w:rsidRPr="00EF5C45" w:rsidRDefault="002D5173" w:rsidP="002D5173">
            <w:pPr>
              <w:jc w:val="center"/>
              <w:rPr>
                <w:rFonts w:ascii="Verdana" w:hAnsi="Verdana"/>
              </w:rPr>
            </w:pPr>
            <w:r w:rsidRPr="00EF5C45">
              <w:rPr>
                <w:rFonts w:ascii="Verdana" w:hAnsi="Verdana"/>
              </w:rPr>
              <w:t>R$ 0,1295</w:t>
            </w:r>
          </w:p>
        </w:tc>
        <w:tc>
          <w:tcPr>
            <w:tcW w:w="1843" w:type="dxa"/>
            <w:vAlign w:val="center"/>
          </w:tcPr>
          <w:p w:rsidR="002D5173" w:rsidRPr="00EF5C45" w:rsidRDefault="002D5173" w:rsidP="00A25807">
            <w:pPr>
              <w:jc w:val="center"/>
              <w:rPr>
                <w:rFonts w:ascii="Verdana" w:hAnsi="Verdana"/>
              </w:rPr>
            </w:pPr>
            <w:r w:rsidRPr="00EF5C45">
              <w:rPr>
                <w:rFonts w:ascii="Verdana" w:hAnsi="Verdana"/>
              </w:rPr>
              <w:t>R$ 82.</w:t>
            </w:r>
            <w:r w:rsidR="00A25807" w:rsidRPr="00EF5C45">
              <w:rPr>
                <w:rFonts w:ascii="Verdana" w:hAnsi="Verdana"/>
              </w:rPr>
              <w:t>907,78</w:t>
            </w:r>
          </w:p>
        </w:tc>
      </w:tr>
      <w:tr w:rsidR="002D5173" w:rsidRPr="00EF5C45" w:rsidTr="00A6173D">
        <w:trPr>
          <w:trHeight w:val="224"/>
        </w:trPr>
        <w:tc>
          <w:tcPr>
            <w:tcW w:w="7371" w:type="dxa"/>
            <w:gridSpan w:val="5"/>
            <w:tcBorders>
              <w:bottom w:val="single" w:sz="4" w:space="0" w:color="000000"/>
            </w:tcBorders>
            <w:shd w:val="clear" w:color="auto" w:fill="auto"/>
            <w:vAlign w:val="center"/>
          </w:tcPr>
          <w:p w:rsidR="002D5173" w:rsidRPr="00EF5C45" w:rsidRDefault="002D5173" w:rsidP="00A6173D">
            <w:pPr>
              <w:jc w:val="center"/>
              <w:rPr>
                <w:rFonts w:ascii="Verdana" w:hAnsi="Verdana"/>
                <w:b/>
                <w:bCs/>
              </w:rPr>
            </w:pPr>
            <w:r w:rsidRPr="00EF5C45">
              <w:rPr>
                <w:rFonts w:ascii="Verdana" w:hAnsi="Verdana"/>
                <w:b/>
                <w:bCs/>
              </w:rPr>
              <w:lastRenderedPageBreak/>
              <w:t xml:space="preserve">VALOR TOTAL MÁXIMO LOTE </w:t>
            </w:r>
            <w:proofErr w:type="gramStart"/>
            <w:r w:rsidRPr="00EF5C45">
              <w:rPr>
                <w:rFonts w:ascii="Verdana" w:hAnsi="Verdana"/>
                <w:b/>
                <w:bCs/>
              </w:rPr>
              <w:t>2</w:t>
            </w:r>
            <w:proofErr w:type="gramEnd"/>
          </w:p>
        </w:tc>
        <w:tc>
          <w:tcPr>
            <w:tcW w:w="1843" w:type="dxa"/>
            <w:tcBorders>
              <w:bottom w:val="single" w:sz="4" w:space="0" w:color="000000"/>
            </w:tcBorders>
          </w:tcPr>
          <w:p w:rsidR="002D5173" w:rsidRPr="00EF5C45" w:rsidRDefault="002D5173" w:rsidP="00A25807">
            <w:pPr>
              <w:jc w:val="center"/>
              <w:rPr>
                <w:rFonts w:ascii="Verdana" w:hAnsi="Verdana"/>
                <w:b/>
                <w:bCs/>
              </w:rPr>
            </w:pPr>
            <w:r w:rsidRPr="00EF5C45">
              <w:rPr>
                <w:rFonts w:ascii="Verdana" w:hAnsi="Verdana"/>
                <w:b/>
              </w:rPr>
              <w:t>R$ 82.</w:t>
            </w:r>
            <w:r w:rsidR="00A25807" w:rsidRPr="00EF5C45">
              <w:rPr>
                <w:rFonts w:ascii="Verdana" w:hAnsi="Verdana"/>
                <w:b/>
              </w:rPr>
              <w:t>907</w:t>
            </w:r>
            <w:r w:rsidRPr="00EF5C45">
              <w:rPr>
                <w:rFonts w:ascii="Verdana" w:hAnsi="Verdana"/>
                <w:b/>
              </w:rPr>
              <w:t>,</w:t>
            </w:r>
            <w:r w:rsidR="00A25807" w:rsidRPr="00EF5C45">
              <w:rPr>
                <w:rFonts w:ascii="Verdana" w:hAnsi="Verdana"/>
                <w:b/>
              </w:rPr>
              <w:t>78</w:t>
            </w:r>
          </w:p>
        </w:tc>
      </w:tr>
    </w:tbl>
    <w:p w:rsidR="007621D1" w:rsidRPr="00EF5C45" w:rsidRDefault="007621D1" w:rsidP="007621D1">
      <w:pPr>
        <w:pBdr>
          <w:top w:val="nil"/>
          <w:left w:val="nil"/>
          <w:bottom w:val="nil"/>
          <w:right w:val="nil"/>
          <w:between w:val="nil"/>
        </w:pBdr>
        <w:suppressAutoHyphens w:val="0"/>
        <w:spacing w:before="120" w:line="276" w:lineRule="auto"/>
        <w:jc w:val="both"/>
        <w:rPr>
          <w:rFonts w:ascii="Verdana" w:hAnsi="Verdana"/>
        </w:rPr>
      </w:pP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A aquisição se dará de forma parcelada, sendo 100.000 (cem mil) unidades na primeira aquisição, de imediato; e o saldo remanescente, se necessário, até o término da vigência da Ata de Registro de Preços.</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Desde que atendido o quantitativo estabelecido/solicitado, a CONTRATADA poderá entregar o objeto em embalagens de 100 a 200 unidades cada, conforme acordado previamente com a DPPR.</w:t>
      </w:r>
    </w:p>
    <w:p w:rsidR="00A724AF" w:rsidRPr="00EF5C45" w:rsidRDefault="00A724AF" w:rsidP="00A724AF">
      <w:pPr>
        <w:pBdr>
          <w:top w:val="nil"/>
          <w:left w:val="nil"/>
          <w:bottom w:val="nil"/>
          <w:right w:val="nil"/>
          <w:between w:val="nil"/>
        </w:pBdr>
        <w:jc w:val="both"/>
        <w:rPr>
          <w:rFonts w:ascii="Verdana" w:hAnsi="Verdana"/>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F5C45">
        <w:rPr>
          <w:rFonts w:ascii="Verdana" w:hAnsi="Verdana"/>
          <w:b/>
        </w:rPr>
        <w:t>CONDIÇÕES GERAIS DA PRESTAÇÃO DOS SERVIÇOS</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Os produtos devem ser novos, de primeiro uso, sem a presença de vícios e entregues em embalagens lacradas, sem custo adicional para a DPPR. </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Não serão aceitos produtos em desacordo com as especificações técnicas contidas neste Termo de Referência, salvo se de melhor qualidade. </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A CONTRATADA responsabilizar-se-á por todo e qualquer encargo trabalhista de seus empregados, bem como pelo correto cumprimento de sua jornada e por acidentes ocorridos no exercício da atividade. </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Produtos eventualmente rejeitados devem ser efetivamente substituídos por outros em conformidade com as especificações em até 10 (dez) dias úteis, contados da comunicação da inconformidade ou defeito, sem ônus para a DPPR.</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A Ata de Registro de Preços terá vigência de 12 (doze) meses.</w:t>
      </w:r>
    </w:p>
    <w:p w:rsidR="00A724AF" w:rsidRPr="00EF5C45" w:rsidRDefault="00A724AF" w:rsidP="00A724AF">
      <w:pPr>
        <w:pBdr>
          <w:top w:val="nil"/>
          <w:left w:val="nil"/>
          <w:bottom w:val="nil"/>
          <w:right w:val="nil"/>
          <w:between w:val="nil"/>
        </w:pBdr>
        <w:jc w:val="both"/>
        <w:rPr>
          <w:rFonts w:ascii="Verdana" w:hAnsi="Verdana"/>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F5C45">
        <w:rPr>
          <w:rFonts w:ascii="Verdana" w:hAnsi="Verdana"/>
          <w:b/>
        </w:rPr>
        <w:t>DAS AMOSTRAS </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Como condição para a declaração de vencedora do certame, a arrematante deverá apresentar à DPPR, em até 05 (cinco) dias úteis contados da solicitação do pregoeiro, amostra de uma unidade do produto ofertado em sua proposta de preços, ou seja, da mesma marca e modelo.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 pregoeiro solicitará o envio da amostra somente caso entenda que a proposta de preços e os documentos de habilitação da licitante atendem às condições do edital.</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A amostra deverá ser entregue na Sede Administrativa da Defensoria Pública do Paraná, situada na Avenida Mateus Leme, 1908.</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A DPPR terá 10 (dez) dias úteis para avaliar a amostra, estritamente de acordo com as especificações do termo de referência.</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 resultado da avaliação da amostra será devidamente justificado e divulgado por meio de mensagem no sistema licitações-e, sendo que a rejeição da amostra também acarretará a desclassificação da licitante no certame.</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lastRenderedPageBreak/>
        <w:t>Caso a amostra seja aceita pela DPPR, ela será contabilizada no quantitativo previsto no termo de referência; caso não seja aceita, a amostra deverá ser recolhida pela licitante no prazo de até 30 (trinta) dias, após o qual poderá ser descartada pela DPPR, sem direito a ressarcimento.</w:t>
      </w:r>
    </w:p>
    <w:p w:rsidR="00A724AF" w:rsidRPr="00EF5C45" w:rsidRDefault="00A724AF" w:rsidP="00A724AF">
      <w:pPr>
        <w:rPr>
          <w:rFonts w:ascii="Verdana" w:hAnsi="Verdana"/>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F5C45">
        <w:rPr>
          <w:rFonts w:ascii="Verdana" w:hAnsi="Verdana"/>
          <w:b/>
        </w:rPr>
        <w:t>DA ENTREGA</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Os produtos deverão ser entregues em até 10 (dez) dias úteis, a contar da emissão da Ordem de Fornecimento. </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Este prazo somente poderá ser dilatado, a critério exclusivo da DPPR, mediante solicitação formal da empresa, dentro do prazo de entrega e com motivação fundamentada pela CONTRATADA.</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O requerimento de prorrogação do prazo de entrega não interrompe a contagem do prazo inicialmente estipulada.</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A entrega deverá ser realizada no endereço do Almoxarifado Central da Defensoria Pública, localizada na Avenida São Gabriel, 433, Galpão </w:t>
      </w:r>
      <w:proofErr w:type="gramStart"/>
      <w:r w:rsidRPr="00EF5C45">
        <w:rPr>
          <w:rFonts w:ascii="Verdana" w:hAnsi="Verdana"/>
        </w:rPr>
        <w:t>4</w:t>
      </w:r>
      <w:proofErr w:type="gramEnd"/>
      <w:r w:rsidRPr="00EF5C45">
        <w:rPr>
          <w:rFonts w:ascii="Verdana" w:hAnsi="Verdana"/>
        </w:rPr>
        <w:t xml:space="preserve">, Condomínio </w:t>
      </w:r>
      <w:proofErr w:type="spellStart"/>
      <w:r w:rsidRPr="00EF5C45">
        <w:rPr>
          <w:rFonts w:ascii="Verdana" w:hAnsi="Verdana"/>
        </w:rPr>
        <w:t>Vitamar</w:t>
      </w:r>
      <w:proofErr w:type="spellEnd"/>
      <w:r w:rsidRPr="00EF5C45">
        <w:rPr>
          <w:rFonts w:ascii="Verdana" w:hAnsi="Verdana"/>
        </w:rPr>
        <w:t>, Roça Grande, Colombo/PR; ou em outro endereço da DPPR em Curitiba ou Região Metropolitana, a ser especificado na Ordem de Fornecimento.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A entrega deve ocorrer em dia útil (previamente acordado com o responsável pelo recebimento que constará na ordem de fornecimento), em horário entre as 10h00 e as 16h00, ou conforme especificado na ordem de fornecimento.</w:t>
      </w:r>
    </w:p>
    <w:p w:rsidR="00A724AF" w:rsidRPr="00EF5C45" w:rsidRDefault="00A724AF" w:rsidP="00A724AF">
      <w:pPr>
        <w:rPr>
          <w:rFonts w:ascii="Verdana" w:hAnsi="Verdana"/>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F5C45">
        <w:rPr>
          <w:rFonts w:ascii="Verdana" w:hAnsi="Verdana"/>
          <w:b/>
        </w:rPr>
        <w:t>DO PREÇO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No preço estão incluídos todos os impostos, taxas, emolumentos, contribuições fiscais e </w:t>
      </w:r>
      <w:proofErr w:type="spellStart"/>
      <w:r w:rsidRPr="00EF5C45">
        <w:rPr>
          <w:rFonts w:ascii="Verdana" w:hAnsi="Verdana"/>
        </w:rPr>
        <w:t>parafiscais</w:t>
      </w:r>
      <w:proofErr w:type="spellEnd"/>
      <w:r w:rsidRPr="00EF5C45">
        <w:rPr>
          <w:rFonts w:ascii="Verdana" w:hAnsi="Verdana"/>
        </w:rPr>
        <w:t>,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rsidR="00A724AF" w:rsidRPr="00EF5C45" w:rsidRDefault="00A724AF" w:rsidP="00A724AF">
      <w:pPr>
        <w:rPr>
          <w:rFonts w:ascii="Verdana" w:hAnsi="Verdana"/>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F5C45">
        <w:rPr>
          <w:rFonts w:ascii="Verdana" w:hAnsi="Verdana"/>
          <w:b/>
        </w:rPr>
        <w:t>DO RECEBIMENTO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 objeto será recebido provisoriamente pelo responsável pelo acompanhamento, mediante termo circunstanciado, assinado pelas partes, no ato da entrega dos itens, após a comunicação escrita do contratado, acompanhada do respectivo documento de cobrança, para efeito de posterior verificação de sua conformidade com as especificações constantes no Termo de Referência e na proposta.</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O recebimento provisório poderá ser dispensado nos casos previstos taxativamente no artigo 74, incisos I, II e III da Lei 8.666/1993, sendo neste caso realizado mediante recibo, conforme parágrafo único do citado dispositivo.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 objeto será recebido definitivamente somente mediante a verificação da manutenção dos requisitos de habilitação requeridos no procedimento de compra (licitação, dispensa de licitação ou inexigibilidade de licitação), inclusive mediante a apresentação das seguintes certidões negativas ou positivas com efeito de negativas:</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Fiscais de Débitos das receitas nos âmbitos municipal, estadual e federal;</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lastRenderedPageBreak/>
        <w:t>Certidão de Débitos Trabalhistas, emitida pelo Tribunal Superior do Trabalho;</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 xml:space="preserve">Certificado de Regularidade do </w:t>
      </w:r>
      <w:proofErr w:type="gramStart"/>
      <w:r w:rsidRPr="00EF5C45">
        <w:rPr>
          <w:rFonts w:ascii="Verdana" w:hAnsi="Verdana"/>
        </w:rPr>
        <w:t>FGTS –CRF</w:t>
      </w:r>
      <w:proofErr w:type="gramEnd"/>
      <w:r w:rsidRPr="00EF5C45">
        <w:rPr>
          <w:rFonts w:ascii="Verdana" w:hAnsi="Verdana"/>
        </w:rPr>
        <w:t>.</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Caso alguma das referidas certidões tenha seu prazo de validade expirado, poderá o órgão responsável pelo recebimento definitivo, a seu exclusivo critério, diligenciar para obtenção do documento atualizado ou solicitar que a Contratada o apresente.</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 recebimento definitivo do objeto será realizado no prazo de até 05 (cinco) dias úteis após a data do recebimento provisório, com a emissão do Termo de Recebimento, após a verificação da qualidade e quantidade do material.</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No caso de recebimento definitivo de objeto cujo valor supere R$ 176.000,00 (cento e setenta e seis mil reais), deverá ser designada comissão específica pela autoridade competente, composta por, no mínimo, </w:t>
      </w:r>
      <w:proofErr w:type="gramStart"/>
      <w:r w:rsidRPr="00EF5C45">
        <w:rPr>
          <w:rFonts w:ascii="Verdana" w:hAnsi="Verdana"/>
        </w:rPr>
        <w:t>3</w:t>
      </w:r>
      <w:proofErr w:type="gramEnd"/>
      <w:r w:rsidRPr="00EF5C45">
        <w:rPr>
          <w:rFonts w:ascii="Verdana" w:hAnsi="Verdana"/>
        </w:rPr>
        <w:t xml:space="preserve"> (três) membros, que elaborará termo circunstanciado para esse fim.</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Na hipótese de o termo circunstanciado ou a verificação a que se </w:t>
      </w:r>
      <w:proofErr w:type="gramStart"/>
      <w:r w:rsidRPr="00EF5C45">
        <w:rPr>
          <w:rFonts w:ascii="Verdana" w:hAnsi="Verdana"/>
        </w:rPr>
        <w:t>refere</w:t>
      </w:r>
      <w:proofErr w:type="gramEnd"/>
      <w:r w:rsidRPr="00EF5C45">
        <w:rPr>
          <w:rFonts w:ascii="Verdana" w:hAnsi="Verdana"/>
        </w:rPr>
        <w:t xml:space="preserve"> os itens anteriores não serem realizados, serão reconhecidos de forma tácita, mediante comunicação à Administração nos 15 (quinze) dias anteriores à exaustão dos mesmos, nos termos do artigo 73, § </w:t>
      </w:r>
      <w:proofErr w:type="spellStart"/>
      <w:r w:rsidRPr="00EF5C45">
        <w:rPr>
          <w:rFonts w:ascii="Verdana" w:hAnsi="Verdana"/>
        </w:rPr>
        <w:t>4ºda</w:t>
      </w:r>
      <w:proofErr w:type="spellEnd"/>
      <w:r w:rsidRPr="00EF5C45">
        <w:rPr>
          <w:rFonts w:ascii="Verdana" w:hAnsi="Verdana"/>
        </w:rPr>
        <w:t xml:space="preserve"> Lei 8.666/1993.</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Antes do encaminhamento ao Departamento Financeiro (DFI) e consequente liberação do pagamento, o servidor responsável terá o prazo de 10 (dez) dias para realizar o ateste do documento de cobrança, a contar do recebimento de todos os documentos elencados nos itens anteriores. </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A CONTRATADA deverá </w:t>
      </w:r>
      <w:proofErr w:type="gramStart"/>
      <w:r w:rsidRPr="00EF5C45">
        <w:rPr>
          <w:rFonts w:ascii="Verdana" w:hAnsi="Verdana"/>
        </w:rPr>
        <w:t>corrigir,</w:t>
      </w:r>
      <w:proofErr w:type="gramEnd"/>
      <w:r w:rsidRPr="00EF5C45">
        <w:rPr>
          <w:rFonts w:ascii="Verdana" w:hAnsi="Verdana"/>
        </w:rPr>
        <w:t xml:space="preserve"> refazer ou substituir o objeto que apresentar quaisquer divergências com as especificações fornecidas, bem como realizar possíveis adequações necessárias, sem ônus para a CONTRATANTE.</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 recebimento definitivo do objeto fica condicionado à demonstração de cumprimento pela contratada de todas as suas obrigações assumidas, dentre as quais se inclui a apresentação dos documentos pertinentes, conforme descrito no item 7.2, e demais documentos complementares.</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Os recebimentos provisório ou definitivo do objeto não excluem a responsabilidade da contratada pelos prejuízos resultantes da incorreta execução/prestação do objeto.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Os recebimentos provisório e definitivo ficam condicionados à prestação da totalidade do objeto indicado na ordem de fornecimento/serviço, sendo vedados recebimentos fracionados decorrentes de um mesmo pedido.</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 xml:space="preserve">Caso a prestação do objeto seja estipulada de forma parcelada, os recebimentos provisório e definitivo serão efetuados apenas por ocasião entrega </w:t>
      </w:r>
      <w:r w:rsidRPr="00EF5C45">
        <w:rPr>
          <w:rFonts w:ascii="Verdana" w:hAnsi="Verdana"/>
        </w:rPr>
        <w:lastRenderedPageBreak/>
        <w:t xml:space="preserve">da última parcela, quando, então, serão adotadas as medidas destinadas ao pagamento dos serviços, desde que observadas </w:t>
      </w:r>
      <w:proofErr w:type="gramStart"/>
      <w:r w:rsidRPr="00EF5C45">
        <w:rPr>
          <w:rFonts w:ascii="Verdana" w:hAnsi="Verdana"/>
        </w:rPr>
        <w:t>as</w:t>
      </w:r>
      <w:proofErr w:type="gramEnd"/>
      <w:r w:rsidRPr="00EF5C45">
        <w:rPr>
          <w:rFonts w:ascii="Verdana" w:hAnsi="Verdana"/>
        </w:rPr>
        <w:t xml:space="preserve"> demais condições do Termo de Referência.</w:t>
      </w:r>
    </w:p>
    <w:p w:rsidR="00A724AF" w:rsidRPr="00EF5C45" w:rsidRDefault="00A724AF" w:rsidP="00A724AF">
      <w:pPr>
        <w:pBdr>
          <w:top w:val="nil"/>
          <w:left w:val="nil"/>
          <w:bottom w:val="nil"/>
          <w:right w:val="nil"/>
          <w:between w:val="nil"/>
        </w:pBdr>
        <w:jc w:val="both"/>
        <w:rPr>
          <w:rFonts w:ascii="Verdana" w:hAnsi="Verdana"/>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F5C45">
        <w:rPr>
          <w:rFonts w:ascii="Verdana" w:hAnsi="Verdana"/>
          <w:b/>
        </w:rPr>
        <w:t>DAS CONDIÇÕES DE PAGAMENTO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w:t>
      </w:r>
      <w:proofErr w:type="gramStart"/>
      <w:r w:rsidRPr="00EF5C45">
        <w:rPr>
          <w:rFonts w:ascii="Verdana" w:hAnsi="Verdana"/>
        </w:rPr>
        <w:t>5</w:t>
      </w:r>
      <w:proofErr w:type="gramEnd"/>
      <w:r w:rsidRPr="00EF5C45">
        <w:rPr>
          <w:rFonts w:ascii="Verdana" w:hAnsi="Verdana"/>
        </w:rPr>
        <w:t xml:space="preserve"> (cinco) dias úteis, nos termos do § 3° do artigo 5° da Lei 8.666/93, contados também do recebimento definitivo.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Para a liberação do pagamento, o responsável pelo acompanhamento encaminhará o documento de cobrança e documentação complementar ao Departamento Financeiro que então providenciará a liquidação da obrigação.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A pendência de liquidação de obrigação financeira imposta em virtude de penalidade ou inadimplência poderá gerar a retenção e/ou o desconto dos pagamentos devidos a CONTRATADA, sem que isso gere direito a acréscimos de qualquer natureza.</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Eventuais retenções e/ou descontos dos pagamentos serão apreciados em procedimento específico para apuração do eventual inadimplemento.</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w:t>
      </w:r>
      <w:proofErr w:type="gramStart"/>
      <w:r w:rsidRPr="00EF5C45">
        <w:rPr>
          <w:rFonts w:ascii="Verdana" w:hAnsi="Verdana"/>
        </w:rPr>
        <w:t>pro rata</w:t>
      </w:r>
      <w:proofErr w:type="gramEnd"/>
      <w:r w:rsidRPr="00EF5C45">
        <w:rPr>
          <w:rFonts w:ascii="Verdana" w:hAnsi="Verdana"/>
        </w:rPr>
        <w:t xml:space="preserve"> </w:t>
      </w:r>
      <w:proofErr w:type="spellStart"/>
      <w:r w:rsidRPr="00EF5C45">
        <w:rPr>
          <w:rFonts w:ascii="Verdana" w:hAnsi="Verdana"/>
        </w:rPr>
        <w:t>die</w:t>
      </w:r>
      <w:proofErr w:type="spellEnd"/>
      <w:r w:rsidRPr="00EF5C45">
        <w:rPr>
          <w:rFonts w:ascii="Verdana" w:hAnsi="Verdana"/>
        </w:rPr>
        <w:t>, com juros moratórios de 0,5% (meio por cento) ao mês e correção monetária pelo índice IGP-M/FGV.</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A DPPR fará as retenções de acordo com a legislação vigente e/ou exigirá a comprovação dos recolhimentos exigidos em lei.</w:t>
      </w:r>
    </w:p>
    <w:p w:rsidR="00A724AF" w:rsidRPr="00EF5C45" w:rsidRDefault="00A724AF" w:rsidP="00A724AF">
      <w:pPr>
        <w:numPr>
          <w:ilvl w:val="2"/>
          <w:numId w:val="2"/>
        </w:numPr>
        <w:pBdr>
          <w:top w:val="nil"/>
          <w:left w:val="nil"/>
          <w:bottom w:val="nil"/>
          <w:right w:val="nil"/>
          <w:between w:val="nil"/>
        </w:pBdr>
        <w:suppressAutoHyphens w:val="0"/>
        <w:spacing w:before="120" w:line="276" w:lineRule="auto"/>
        <w:jc w:val="both"/>
        <w:rPr>
          <w:rFonts w:ascii="Verdana" w:hAnsi="Verdana"/>
        </w:rPr>
      </w:pPr>
      <w:r w:rsidRPr="00EF5C45">
        <w:rPr>
          <w:rFonts w:ascii="Verdana" w:hAnsi="Verdana"/>
        </w:rPr>
        <w:t>Eventuais encargos decorrentes de atrasos nas retenções de responsabilidade da DPPR serão imputáveis exclusivamente à fornecedora quando esta deixar de apresentar os documentos necessários em tempo hábil.</w:t>
      </w:r>
    </w:p>
    <w:p w:rsidR="00A724AF" w:rsidRPr="00EF5C45" w:rsidRDefault="00A724AF" w:rsidP="00A724AF">
      <w:pPr>
        <w:pBdr>
          <w:top w:val="nil"/>
          <w:left w:val="nil"/>
          <w:bottom w:val="nil"/>
          <w:right w:val="nil"/>
          <w:between w:val="nil"/>
        </w:pBdr>
        <w:jc w:val="both"/>
        <w:rPr>
          <w:rFonts w:ascii="Verdana" w:hAnsi="Verdana"/>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b/>
        </w:rPr>
      </w:pPr>
      <w:r w:rsidRPr="00EF5C45">
        <w:rPr>
          <w:rFonts w:ascii="Verdana" w:hAnsi="Verdana"/>
          <w:b/>
        </w:rPr>
        <w:t>SANÇÕES ADMINISTRATIVAS</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O descumprimento das obrigações assumidas ensejará na aplicação, garantido o contraditório e a ampla defesa à licitante, das sanções previstas na Lei Estadual n° 15.608/2007 e regulamentadas, no âmbito desta Defensoria, por meio da Deliberação CSDP n° 11/2015.</w:t>
      </w:r>
    </w:p>
    <w:p w:rsidR="00A724AF" w:rsidRPr="00EF5C45" w:rsidRDefault="00A724AF" w:rsidP="00A724AF">
      <w:pPr>
        <w:pBdr>
          <w:top w:val="nil"/>
          <w:left w:val="nil"/>
          <w:bottom w:val="nil"/>
          <w:right w:val="nil"/>
          <w:between w:val="nil"/>
        </w:pBdr>
        <w:jc w:val="both"/>
        <w:rPr>
          <w:rFonts w:ascii="Verdana" w:hAnsi="Verdana"/>
        </w:rPr>
      </w:pPr>
    </w:p>
    <w:p w:rsidR="00A724AF" w:rsidRPr="00EF5C45" w:rsidRDefault="00A724AF" w:rsidP="00A724AF">
      <w:pPr>
        <w:numPr>
          <w:ilvl w:val="0"/>
          <w:numId w:val="2"/>
        </w:numPr>
        <w:pBdr>
          <w:top w:val="nil"/>
          <w:left w:val="nil"/>
          <w:bottom w:val="nil"/>
          <w:right w:val="nil"/>
          <w:between w:val="nil"/>
        </w:pBdr>
        <w:suppressAutoHyphens w:val="0"/>
        <w:spacing w:before="120" w:line="276" w:lineRule="auto"/>
        <w:ind w:left="284" w:hanging="284"/>
        <w:jc w:val="both"/>
        <w:rPr>
          <w:rFonts w:ascii="Verdana" w:hAnsi="Verdana"/>
        </w:rPr>
      </w:pPr>
      <w:r w:rsidRPr="00EF5C45">
        <w:rPr>
          <w:rFonts w:ascii="Verdana" w:hAnsi="Verdana"/>
          <w:b/>
        </w:rPr>
        <w:t>LEGISLAÇÃO APLICÁVEL</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t xml:space="preserve">Aplicam-se ao presente as disposições contidas na Lei Federal nº </w:t>
      </w:r>
      <w:proofErr w:type="gramStart"/>
      <w:r w:rsidRPr="00EF5C45">
        <w:rPr>
          <w:rFonts w:ascii="Verdana" w:hAnsi="Verdana"/>
        </w:rPr>
        <w:t>10.520/2002, na Lei Complementar Federal nº</w:t>
      </w:r>
      <w:proofErr w:type="gramEnd"/>
      <w:r w:rsidRPr="00EF5C45">
        <w:rPr>
          <w:rFonts w:ascii="Verdana" w:hAnsi="Verdana"/>
        </w:rPr>
        <w:t xml:space="preserve"> 123/2006, na Lei Estadual nº 15.608/2007 e legislação complementar, aplicáveis subsidiariamente, no que couber, a Lei Federal nº 8.666/1993 e a Lei Federal nº 8.078/1990. </w:t>
      </w:r>
    </w:p>
    <w:p w:rsidR="00A724AF" w:rsidRPr="00EF5C45" w:rsidRDefault="00A724AF" w:rsidP="00A724AF">
      <w:pPr>
        <w:numPr>
          <w:ilvl w:val="1"/>
          <w:numId w:val="2"/>
        </w:numPr>
        <w:pBdr>
          <w:top w:val="nil"/>
          <w:left w:val="nil"/>
          <w:bottom w:val="nil"/>
          <w:right w:val="nil"/>
          <w:between w:val="nil"/>
        </w:pBdr>
        <w:suppressAutoHyphens w:val="0"/>
        <w:spacing w:before="120" w:line="276" w:lineRule="auto"/>
        <w:ind w:left="0" w:firstLine="0"/>
        <w:jc w:val="both"/>
        <w:rPr>
          <w:rFonts w:ascii="Verdana" w:hAnsi="Verdana"/>
        </w:rPr>
      </w:pPr>
      <w:r w:rsidRPr="00EF5C45">
        <w:rPr>
          <w:rFonts w:ascii="Verdana" w:hAnsi="Verdana"/>
        </w:rPr>
        <w:lastRenderedPageBreak/>
        <w:t>Os diplomas legais acima indicados aplicam-se especialmente quanto aos casos omissos.</w:t>
      </w:r>
    </w:p>
    <w:p w:rsidR="00911ACE" w:rsidRPr="00EF5C45" w:rsidRDefault="00911ACE">
      <w:pPr>
        <w:pStyle w:val="LO-normal"/>
        <w:spacing w:line="276" w:lineRule="auto"/>
        <w:jc w:val="center"/>
      </w:pP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733F21" w:rsidRPr="00EF5C45" w:rsidRDefault="00733F21">
      <w:pPr>
        <w:pStyle w:val="LO-normal"/>
        <w:spacing w:line="276" w:lineRule="auto"/>
        <w:rPr>
          <w:rFonts w:ascii="Verdana" w:eastAsia="Verdana" w:hAnsi="Verdana" w:cs="Verdana"/>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0F5B7A" w:rsidRPr="00EF5C45" w:rsidRDefault="000F5B7A">
      <w:pPr>
        <w:pStyle w:val="LO-normal"/>
        <w:spacing w:line="276" w:lineRule="auto"/>
        <w:jc w:val="center"/>
        <w:rPr>
          <w:rFonts w:ascii="Verdana" w:eastAsia="Verdana" w:hAnsi="Verdana" w:cs="Verdana"/>
          <w:b/>
        </w:rPr>
      </w:pPr>
    </w:p>
    <w:p w:rsidR="00733F21" w:rsidRPr="00EF5C45" w:rsidRDefault="007110F5">
      <w:pPr>
        <w:pStyle w:val="LO-normal"/>
        <w:spacing w:line="276" w:lineRule="auto"/>
        <w:jc w:val="center"/>
      </w:pPr>
      <w:r w:rsidRPr="00EF5C45">
        <w:rPr>
          <w:rFonts w:ascii="Verdana" w:eastAsia="Verdana" w:hAnsi="Verdana" w:cs="Verdana"/>
          <w:b/>
        </w:rPr>
        <w:lastRenderedPageBreak/>
        <w:t>ANEXO II – MODELO DE CARTA DE CREDENCIAMENTO</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À</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DEFENSORIA PÚBLICA DO ESTADO DO PARANÁ</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EDITAL DE LICITAÇÃO Nº </w:t>
      </w:r>
      <w:r w:rsidR="005D4AE9" w:rsidRPr="00EF5C45">
        <w:rPr>
          <w:rFonts w:ascii="Verdana" w:eastAsia="Verdana" w:hAnsi="Verdana" w:cs="Verdana"/>
        </w:rPr>
        <w:t>013</w:t>
      </w:r>
      <w:r w:rsidRPr="00EF5C45">
        <w:rPr>
          <w:rFonts w:ascii="Verdana" w:eastAsia="Verdana" w:hAnsi="Verdana" w:cs="Verdana"/>
        </w:rPr>
        <w:t>/202</w:t>
      </w:r>
      <w:r w:rsidR="00EA1F11" w:rsidRPr="00EF5C45">
        <w:rPr>
          <w:rFonts w:ascii="Verdana" w:eastAsia="Verdana" w:hAnsi="Verdana" w:cs="Verdana"/>
        </w:rPr>
        <w:t>1</w:t>
      </w:r>
      <w:r w:rsidRPr="00EF5C45">
        <w:rPr>
          <w:rFonts w:ascii="Verdana" w:eastAsia="Verdana" w:hAnsi="Verdana" w:cs="Verdana"/>
        </w:rPr>
        <w:t xml:space="preserve"> – PREGÃO ELETRÔNICO</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Pela presente fica credenciado o </w:t>
      </w:r>
      <w:proofErr w:type="gramStart"/>
      <w:r w:rsidRPr="00EF5C45">
        <w:rPr>
          <w:rFonts w:ascii="Verdana" w:eastAsia="Verdana" w:hAnsi="Verdana" w:cs="Verdana"/>
        </w:rPr>
        <w:t>Sr.</w:t>
      </w:r>
      <w:proofErr w:type="gramEnd"/>
      <w:r w:rsidRPr="00EF5C45">
        <w:rPr>
          <w:rFonts w:ascii="Verdana" w:eastAsia="Verdana" w:hAnsi="Verdana" w:cs="Verdana"/>
        </w:rPr>
        <w:t>(a)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à recursos, assinar atas, recorrer de decisões administrativas, enfim praticar todo e qualquer ato necessário à perfeita representação ativa da outorgante no procedimento licitatório em referência.</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(Local), __ de __________ de 202</w:t>
      </w:r>
      <w:r w:rsidR="00EA1F11" w:rsidRPr="00EF5C45">
        <w:rPr>
          <w:rFonts w:ascii="Verdana" w:eastAsia="Verdana" w:hAnsi="Verdana" w:cs="Verdana"/>
        </w:rPr>
        <w:t>1</w:t>
      </w:r>
      <w:r w:rsidRPr="00EF5C45">
        <w:rPr>
          <w:rFonts w:ascii="Verdana" w:eastAsia="Verdana" w:hAnsi="Verdana" w:cs="Verdana"/>
        </w:rPr>
        <w:t>.</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Atenciosamente,</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_________________________________________</w:t>
      </w:r>
    </w:p>
    <w:p w:rsidR="00733F21" w:rsidRPr="00EF5C45" w:rsidRDefault="007110F5">
      <w:pPr>
        <w:pStyle w:val="LO-normal"/>
        <w:spacing w:line="276" w:lineRule="auto"/>
        <w:jc w:val="center"/>
      </w:pPr>
      <w:r w:rsidRPr="00EF5C45">
        <w:rPr>
          <w:rFonts w:ascii="Verdana" w:eastAsia="Verdana" w:hAnsi="Verdana" w:cs="Verdana"/>
        </w:rPr>
        <w:t>[Identificação e assinatura do outorgante com firma reconhecida]</w:t>
      </w:r>
    </w:p>
    <w:p w:rsidR="00733F21" w:rsidRPr="00EF5C45" w:rsidRDefault="007110F5">
      <w:pPr>
        <w:pStyle w:val="LO-normal"/>
        <w:spacing w:line="276" w:lineRule="auto"/>
        <w:rPr>
          <w:rFonts w:ascii="Verdana" w:eastAsia="Verdana" w:hAnsi="Verdana" w:cs="Verdana"/>
        </w:rPr>
      </w:pPr>
      <w:r w:rsidRPr="00EF5C45">
        <w:br w:type="page"/>
      </w:r>
    </w:p>
    <w:p w:rsidR="00733F21" w:rsidRPr="00EF5C45" w:rsidRDefault="007110F5">
      <w:pPr>
        <w:pStyle w:val="LO-normal"/>
        <w:spacing w:line="276" w:lineRule="auto"/>
        <w:jc w:val="center"/>
        <w:rPr>
          <w:rFonts w:ascii="Verdana" w:eastAsia="Verdana" w:hAnsi="Verdana" w:cs="Verdana"/>
          <w:b/>
        </w:rPr>
      </w:pPr>
      <w:r w:rsidRPr="00EF5C45">
        <w:rPr>
          <w:rFonts w:ascii="Verdana" w:eastAsia="Verdana" w:hAnsi="Verdana" w:cs="Verdana"/>
          <w:b/>
        </w:rPr>
        <w:lastRenderedPageBreak/>
        <w:t>ANEXO III – MODELO DE DECLARAÇÃO DE CUMPRIMENTO DOS REQUISITOS DE HABILITAÇÃO</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À</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DEFENSORIA PÚBLICA DO ESTADO DO PARANÁ</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EDITAL DE LICITAÇÃO Nº </w:t>
      </w:r>
      <w:r w:rsidR="005D4AE9" w:rsidRPr="00EF5C45">
        <w:rPr>
          <w:rFonts w:ascii="Verdana" w:eastAsia="Verdana" w:hAnsi="Verdana" w:cs="Verdana"/>
        </w:rPr>
        <w:t>013</w:t>
      </w:r>
      <w:r w:rsidRPr="00EF5C45">
        <w:rPr>
          <w:rFonts w:ascii="Verdana" w:eastAsia="Verdana" w:hAnsi="Verdana" w:cs="Verdana"/>
        </w:rPr>
        <w:t>/202</w:t>
      </w:r>
      <w:r w:rsidR="00EA1F11" w:rsidRPr="00EF5C45">
        <w:rPr>
          <w:rFonts w:ascii="Verdana" w:eastAsia="Verdana" w:hAnsi="Verdana" w:cs="Verdana"/>
        </w:rPr>
        <w:t>1</w:t>
      </w:r>
      <w:r w:rsidRPr="00EF5C45">
        <w:rPr>
          <w:rFonts w:ascii="Verdana" w:eastAsia="Verdana" w:hAnsi="Verdana" w:cs="Verdana"/>
        </w:rPr>
        <w:t xml:space="preserve"> – PREGÃO ELETRÔNICO</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Pela presente, </w:t>
      </w:r>
      <w:proofErr w:type="gramStart"/>
      <w:r w:rsidRPr="00EF5C45">
        <w:rPr>
          <w:rFonts w:ascii="Verdana" w:eastAsia="Verdana" w:hAnsi="Verdana" w:cs="Verdana"/>
        </w:rPr>
        <w:t>declaramos,</w:t>
      </w:r>
      <w:proofErr w:type="gramEnd"/>
      <w:r w:rsidRPr="00EF5C45">
        <w:rPr>
          <w:rFonts w:ascii="Verdana" w:eastAsia="Verdana" w:hAnsi="Verdana" w:cs="Verdana"/>
        </w:rPr>
        <w:t xml:space="preserve"> para efeito do cumprimento ao estabelecido no inciso VII, do artigo 4º da Lei Federal nº 10.520 de 17.07.2002, sob as penalidades cabíveis, que cumprimos plenamente os requisitos de habilitação exigidos neste Edital.</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(Local), ___ de _________ de 202</w:t>
      </w:r>
      <w:r w:rsidR="00EA1F11" w:rsidRPr="00EF5C45">
        <w:rPr>
          <w:rFonts w:ascii="Verdana" w:eastAsia="Verdana" w:hAnsi="Verdana" w:cs="Verdana"/>
        </w:rPr>
        <w:t>1.</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da Empresa</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CNPJ:</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Representante Legal ou Procurador da Licitante</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e assinatura)</w:t>
      </w:r>
    </w:p>
    <w:p w:rsidR="00733F21" w:rsidRPr="00EF5C45" w:rsidRDefault="007110F5">
      <w:pPr>
        <w:pStyle w:val="LO-normal"/>
        <w:spacing w:line="276" w:lineRule="auto"/>
        <w:rPr>
          <w:rFonts w:ascii="Verdana" w:eastAsia="Verdana" w:hAnsi="Verdana" w:cs="Verdana"/>
        </w:rPr>
      </w:pPr>
      <w:r w:rsidRPr="00EF5C45">
        <w:br w:type="page"/>
      </w:r>
    </w:p>
    <w:p w:rsidR="00733F21" w:rsidRPr="00EF5C45" w:rsidRDefault="007110F5">
      <w:pPr>
        <w:pStyle w:val="LO-normal"/>
        <w:spacing w:line="276" w:lineRule="auto"/>
        <w:jc w:val="center"/>
        <w:rPr>
          <w:rFonts w:ascii="Verdana" w:eastAsia="Verdana" w:hAnsi="Verdana" w:cs="Verdana"/>
          <w:b/>
        </w:rPr>
      </w:pPr>
      <w:r w:rsidRPr="00EF5C45">
        <w:rPr>
          <w:rFonts w:ascii="Verdana" w:eastAsia="Verdana" w:hAnsi="Verdana" w:cs="Verdana"/>
          <w:b/>
        </w:rPr>
        <w:lastRenderedPageBreak/>
        <w:t>ANEXO IV – MODELO DE DECLARAÇÃO DE CONDIÇÃO DE BENEFICIÁRIA DO TRATAMENTO FAVORECIDO PREVISTO NA LC 123/2006</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À</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DEFENSORIA PÚBLICA DO ESTADO DO PARANÁ</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EDITAL DE LICITAÇÃO Nº </w:t>
      </w:r>
      <w:r w:rsidR="005D4AE9" w:rsidRPr="00EF5C45">
        <w:rPr>
          <w:rFonts w:ascii="Verdana" w:eastAsia="Verdana" w:hAnsi="Verdana" w:cs="Verdana"/>
        </w:rPr>
        <w:t>013</w:t>
      </w:r>
      <w:r w:rsidRPr="00EF5C45">
        <w:rPr>
          <w:rFonts w:ascii="Verdana" w:eastAsia="Verdana" w:hAnsi="Verdana" w:cs="Verdana"/>
        </w:rPr>
        <w:t>/202</w:t>
      </w:r>
      <w:r w:rsidR="00EA1F11" w:rsidRPr="00EF5C45">
        <w:rPr>
          <w:rFonts w:ascii="Verdana" w:eastAsia="Verdana" w:hAnsi="Verdana" w:cs="Verdana"/>
        </w:rPr>
        <w:t>1</w:t>
      </w:r>
      <w:r w:rsidRPr="00EF5C45">
        <w:rPr>
          <w:rFonts w:ascii="Verdana" w:eastAsia="Verdana" w:hAnsi="Verdana" w:cs="Verdana"/>
        </w:rPr>
        <w:t xml:space="preserve"> – PREGÃO ELETRÔNICO</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DECLARO, sob as penas da lei, que a empresa ____________________, inscrita no CNPJ nº _______________, cumpre os requisitos legais para a qualificação como microempresa ou empresa de </w:t>
      </w:r>
      <w:proofErr w:type="gramStart"/>
      <w:r w:rsidRPr="00EF5C45">
        <w:rPr>
          <w:rFonts w:ascii="Verdana" w:eastAsia="Verdana" w:hAnsi="Verdana" w:cs="Verdana"/>
        </w:rPr>
        <w:t>pequeno porte estabelecidos</w:t>
      </w:r>
      <w:proofErr w:type="gramEnd"/>
      <w:r w:rsidRPr="00EF5C45">
        <w:rPr>
          <w:rFonts w:ascii="Verdana" w:eastAsia="Verdana" w:hAnsi="Verdana" w:cs="Verdana"/>
        </w:rPr>
        <w:t xml:space="preserve">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Local e Data</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Representante Legal ou Procurador da Licitante</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e assinatura)</w:t>
      </w:r>
    </w:p>
    <w:p w:rsidR="00733F21" w:rsidRPr="00EF5C45" w:rsidRDefault="007110F5">
      <w:pPr>
        <w:pStyle w:val="LO-normal"/>
        <w:spacing w:line="276" w:lineRule="auto"/>
        <w:rPr>
          <w:rFonts w:ascii="Verdana" w:eastAsia="Verdana" w:hAnsi="Verdana" w:cs="Verdana"/>
        </w:rPr>
      </w:pPr>
      <w:r w:rsidRPr="00EF5C45">
        <w:br w:type="page"/>
      </w:r>
    </w:p>
    <w:p w:rsidR="00733F21" w:rsidRPr="00EF5C45" w:rsidRDefault="007110F5">
      <w:pPr>
        <w:pStyle w:val="LO-normal"/>
        <w:spacing w:line="276" w:lineRule="auto"/>
        <w:jc w:val="center"/>
        <w:rPr>
          <w:rFonts w:ascii="Verdana" w:eastAsia="Verdana" w:hAnsi="Verdana" w:cs="Verdana"/>
          <w:b/>
        </w:rPr>
      </w:pPr>
      <w:r w:rsidRPr="00EF5C45">
        <w:rPr>
          <w:rFonts w:ascii="Verdana" w:eastAsia="Verdana" w:hAnsi="Verdana" w:cs="Verdana"/>
          <w:b/>
        </w:rPr>
        <w:lastRenderedPageBreak/>
        <w:t>ANEXO V – MODELO DE PROPOSTA DE PREÇOS</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À</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DEFENSORIA PÚBLICA DO ESTADO DO PARANÁ</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EDITAL DE LICITAÇÃO Nº </w:t>
      </w:r>
      <w:r w:rsidR="005D4AE9" w:rsidRPr="00EF5C45">
        <w:rPr>
          <w:rFonts w:ascii="Verdana" w:eastAsia="Verdana" w:hAnsi="Verdana" w:cs="Verdana"/>
        </w:rPr>
        <w:t>013</w:t>
      </w:r>
      <w:r w:rsidRPr="00EF5C45">
        <w:rPr>
          <w:rFonts w:ascii="Verdana" w:eastAsia="Verdana" w:hAnsi="Verdana" w:cs="Verdana"/>
        </w:rPr>
        <w:t>/202</w:t>
      </w:r>
      <w:r w:rsidR="00EA1F11" w:rsidRPr="00EF5C45">
        <w:rPr>
          <w:rFonts w:ascii="Verdana" w:eastAsia="Verdana" w:hAnsi="Verdana" w:cs="Verdana"/>
        </w:rPr>
        <w:t>1</w:t>
      </w:r>
      <w:r w:rsidRPr="00EF5C45">
        <w:rPr>
          <w:rFonts w:ascii="Verdana" w:eastAsia="Verdana" w:hAnsi="Verdana" w:cs="Verdana"/>
        </w:rPr>
        <w:t xml:space="preserve"> – PREGÃO ELETRÔNICO</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Nome do Representante:</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RG:</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CPF:</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Razão Social da Empresa:</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CNPJ:</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Endereço:</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Telefone:</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Email:</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Banco, agência e conta para pagamento:</w:t>
      </w:r>
    </w:p>
    <w:p w:rsidR="00D57439" w:rsidRPr="00EF5C45" w:rsidRDefault="00D57439">
      <w:pPr>
        <w:pStyle w:val="LO-normal"/>
        <w:spacing w:line="276" w:lineRule="auto"/>
        <w:jc w:val="both"/>
        <w:rPr>
          <w:rFonts w:ascii="Verdana" w:eastAsia="Verdana" w:hAnsi="Verdana" w:cs="Verdana"/>
        </w:rPr>
      </w:pP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tblCellMar>
        <w:tblLook w:val="0400"/>
      </w:tblPr>
      <w:tblGrid>
        <w:gridCol w:w="709"/>
        <w:gridCol w:w="709"/>
        <w:gridCol w:w="2551"/>
        <w:gridCol w:w="1134"/>
        <w:gridCol w:w="1276"/>
        <w:gridCol w:w="1418"/>
        <w:gridCol w:w="1275"/>
      </w:tblGrid>
      <w:tr w:rsidR="000F5B7A" w:rsidRPr="00EF5C45" w:rsidTr="000F5B7A">
        <w:trPr>
          <w:trHeight w:val="248"/>
        </w:trPr>
        <w:tc>
          <w:tcPr>
            <w:tcW w:w="709" w:type="dxa"/>
            <w:shd w:val="clear" w:color="auto" w:fill="auto"/>
            <w:vAlign w:val="center"/>
          </w:tcPr>
          <w:p w:rsidR="000F5B7A" w:rsidRPr="00EF5C45" w:rsidRDefault="000F5B7A" w:rsidP="000F5B7A">
            <w:pPr>
              <w:jc w:val="center"/>
              <w:rPr>
                <w:rFonts w:ascii="Verdana" w:hAnsi="Verdana"/>
                <w:b/>
              </w:rPr>
            </w:pPr>
            <w:bookmarkStart w:id="0" w:name="_heading=h.3dy6vkm" w:colFirst="0" w:colLast="0"/>
            <w:bookmarkStart w:id="1" w:name="_heading=h.1t3h5sf" w:colFirst="0" w:colLast="0"/>
            <w:bookmarkEnd w:id="0"/>
            <w:bookmarkEnd w:id="1"/>
            <w:r w:rsidRPr="00EF5C45">
              <w:rPr>
                <w:rFonts w:ascii="Verdana" w:hAnsi="Verdana"/>
                <w:b/>
              </w:rPr>
              <w:t>Lote</w:t>
            </w:r>
          </w:p>
        </w:tc>
        <w:tc>
          <w:tcPr>
            <w:tcW w:w="709" w:type="dxa"/>
            <w:shd w:val="clear" w:color="auto" w:fill="auto"/>
            <w:vAlign w:val="center"/>
          </w:tcPr>
          <w:p w:rsidR="000F5B7A" w:rsidRPr="00EF5C45" w:rsidRDefault="000F5B7A" w:rsidP="000F5B7A">
            <w:pPr>
              <w:spacing w:line="276" w:lineRule="auto"/>
              <w:jc w:val="center"/>
              <w:rPr>
                <w:rFonts w:ascii="Verdana" w:hAnsi="Verdana"/>
                <w:b/>
              </w:rPr>
            </w:pPr>
            <w:r w:rsidRPr="00EF5C45">
              <w:rPr>
                <w:rFonts w:ascii="Verdana" w:hAnsi="Verdana"/>
                <w:b/>
              </w:rPr>
              <w:t>Item</w:t>
            </w:r>
          </w:p>
        </w:tc>
        <w:tc>
          <w:tcPr>
            <w:tcW w:w="2551" w:type="dxa"/>
            <w:shd w:val="clear" w:color="auto" w:fill="auto"/>
            <w:vAlign w:val="center"/>
          </w:tcPr>
          <w:p w:rsidR="000F5B7A" w:rsidRPr="00EF5C45" w:rsidRDefault="000F5B7A" w:rsidP="000F5B7A">
            <w:pPr>
              <w:spacing w:line="276" w:lineRule="auto"/>
              <w:jc w:val="center"/>
              <w:rPr>
                <w:rFonts w:ascii="Verdana" w:hAnsi="Verdana"/>
                <w:b/>
              </w:rPr>
            </w:pPr>
            <w:r w:rsidRPr="00EF5C45">
              <w:rPr>
                <w:rFonts w:ascii="Verdana" w:hAnsi="Verdana"/>
                <w:b/>
              </w:rPr>
              <w:t>Descrição</w:t>
            </w:r>
          </w:p>
        </w:tc>
        <w:tc>
          <w:tcPr>
            <w:tcW w:w="1134" w:type="dxa"/>
            <w:vAlign w:val="center"/>
          </w:tcPr>
          <w:p w:rsidR="000F5B7A" w:rsidRPr="00EF5C45" w:rsidRDefault="000F5B7A" w:rsidP="000F5B7A">
            <w:pPr>
              <w:spacing w:line="276" w:lineRule="auto"/>
              <w:jc w:val="center"/>
              <w:rPr>
                <w:rFonts w:ascii="Verdana" w:hAnsi="Verdana"/>
                <w:b/>
              </w:rPr>
            </w:pPr>
            <w:r w:rsidRPr="00EF5C45">
              <w:rPr>
                <w:rFonts w:ascii="Verdana" w:hAnsi="Verdana"/>
                <w:b/>
              </w:rPr>
              <w:t>Marca /Modelo</w:t>
            </w:r>
          </w:p>
        </w:tc>
        <w:tc>
          <w:tcPr>
            <w:tcW w:w="1276" w:type="dxa"/>
            <w:shd w:val="clear" w:color="auto" w:fill="auto"/>
            <w:vAlign w:val="center"/>
          </w:tcPr>
          <w:p w:rsidR="000F5B7A" w:rsidRPr="00EF5C45" w:rsidRDefault="000F5B7A" w:rsidP="00C508B7">
            <w:pPr>
              <w:spacing w:line="276" w:lineRule="auto"/>
              <w:jc w:val="center"/>
              <w:rPr>
                <w:rFonts w:ascii="Verdana" w:hAnsi="Verdana"/>
                <w:b/>
              </w:rPr>
            </w:pPr>
            <w:r w:rsidRPr="00EF5C45">
              <w:rPr>
                <w:rFonts w:ascii="Verdana" w:hAnsi="Verdana"/>
                <w:b/>
              </w:rPr>
              <w:t xml:space="preserve">Quant. </w:t>
            </w:r>
          </w:p>
        </w:tc>
        <w:tc>
          <w:tcPr>
            <w:tcW w:w="1418" w:type="dxa"/>
            <w:shd w:val="clear" w:color="auto" w:fill="auto"/>
            <w:vAlign w:val="center"/>
          </w:tcPr>
          <w:p w:rsidR="000F5B7A" w:rsidRPr="00EF5C45" w:rsidRDefault="000F5B7A" w:rsidP="000F5B7A">
            <w:pPr>
              <w:spacing w:line="276" w:lineRule="auto"/>
              <w:jc w:val="center"/>
              <w:rPr>
                <w:rFonts w:ascii="Verdana" w:hAnsi="Verdana"/>
                <w:b/>
              </w:rPr>
            </w:pPr>
            <w:r w:rsidRPr="00EF5C45">
              <w:rPr>
                <w:rFonts w:ascii="Verdana" w:hAnsi="Verdana"/>
                <w:b/>
              </w:rPr>
              <w:t>Valor Unitário Máximo</w:t>
            </w:r>
          </w:p>
        </w:tc>
        <w:tc>
          <w:tcPr>
            <w:tcW w:w="1275" w:type="dxa"/>
            <w:vAlign w:val="center"/>
          </w:tcPr>
          <w:p w:rsidR="000F5B7A" w:rsidRPr="00EF5C45" w:rsidRDefault="000F5B7A" w:rsidP="000F5B7A">
            <w:pPr>
              <w:spacing w:line="276" w:lineRule="auto"/>
              <w:jc w:val="center"/>
              <w:rPr>
                <w:rFonts w:ascii="Verdana" w:hAnsi="Verdana"/>
                <w:b/>
              </w:rPr>
            </w:pPr>
            <w:r w:rsidRPr="00EF5C45">
              <w:rPr>
                <w:rFonts w:ascii="Verdana" w:hAnsi="Verdana"/>
                <w:b/>
              </w:rPr>
              <w:t>Valor Total Máximo</w:t>
            </w:r>
          </w:p>
        </w:tc>
      </w:tr>
      <w:tr w:rsidR="000F5B7A" w:rsidRPr="00EF5C45" w:rsidTr="000F5B7A">
        <w:trPr>
          <w:trHeight w:val="3326"/>
        </w:trPr>
        <w:tc>
          <w:tcPr>
            <w:tcW w:w="709" w:type="dxa"/>
            <w:shd w:val="clear" w:color="auto" w:fill="auto"/>
            <w:vAlign w:val="center"/>
          </w:tcPr>
          <w:p w:rsidR="000F5B7A" w:rsidRPr="00EF5C45" w:rsidRDefault="00C21D41" w:rsidP="00A6173D">
            <w:pPr>
              <w:ind w:left="-59"/>
              <w:jc w:val="center"/>
              <w:rPr>
                <w:rFonts w:ascii="Verdana" w:hAnsi="Verdana"/>
                <w:b/>
              </w:rPr>
            </w:pPr>
            <w:r w:rsidRPr="00EF5C45">
              <w:rPr>
                <w:rFonts w:ascii="Verdana" w:hAnsi="Verdana"/>
                <w:b/>
              </w:rPr>
              <w:t>xx</w:t>
            </w:r>
          </w:p>
        </w:tc>
        <w:tc>
          <w:tcPr>
            <w:tcW w:w="709" w:type="dxa"/>
            <w:vAlign w:val="center"/>
          </w:tcPr>
          <w:p w:rsidR="000F5B7A" w:rsidRPr="00EF5C45" w:rsidRDefault="000F5B7A" w:rsidP="00A6173D">
            <w:pPr>
              <w:pStyle w:val="SemEspaamento"/>
              <w:spacing w:line="276" w:lineRule="auto"/>
              <w:jc w:val="center"/>
              <w:rPr>
                <w:rFonts w:ascii="Verdana" w:hAnsi="Verdana" w:cs="Times New Roman"/>
                <w:b/>
                <w:bCs/>
              </w:rPr>
            </w:pPr>
            <w:r w:rsidRPr="00EF5C45">
              <w:rPr>
                <w:rFonts w:ascii="Verdana" w:hAnsi="Verdana" w:cs="Times New Roman"/>
                <w:b/>
                <w:bCs/>
              </w:rPr>
              <w:t>01.</w:t>
            </w:r>
          </w:p>
        </w:tc>
        <w:tc>
          <w:tcPr>
            <w:tcW w:w="2551" w:type="dxa"/>
            <w:vAlign w:val="center"/>
          </w:tcPr>
          <w:p w:rsidR="000F5B7A" w:rsidRPr="00EF5C45" w:rsidRDefault="000F5B7A" w:rsidP="00A6173D">
            <w:pPr>
              <w:pStyle w:val="SemEspaamento"/>
              <w:spacing w:line="276" w:lineRule="auto"/>
              <w:jc w:val="center"/>
              <w:rPr>
                <w:rFonts w:ascii="Verdana" w:hAnsi="Verdana" w:cs="Times New Roman"/>
              </w:rPr>
            </w:pPr>
            <w:r w:rsidRPr="00EF5C45">
              <w:rPr>
                <w:rFonts w:ascii="Verdana" w:hAnsi="Verdana" w:cs="Times New Roman"/>
                <w:b/>
                <w:bCs/>
              </w:rPr>
              <w:t>Lenço umedecido em Álcool Isopropílico a 70%</w:t>
            </w:r>
            <w:r w:rsidRPr="00EF5C45">
              <w:rPr>
                <w:rFonts w:ascii="Verdana" w:hAnsi="Verdana" w:cs="Times New Roman"/>
              </w:rPr>
              <w:t xml:space="preserve">, não inflamável. </w:t>
            </w:r>
            <w:r w:rsidRPr="00EF5C45">
              <w:rPr>
                <w:rFonts w:ascii="Verdana" w:hAnsi="Verdana" w:cs="Times New Roman"/>
              </w:rPr>
              <w:br/>
              <w:t xml:space="preserve">Embalado individualmente em envelope termosselado e lacrado em polímero plástico com revestimento </w:t>
            </w:r>
            <w:proofErr w:type="spellStart"/>
            <w:r w:rsidRPr="00EF5C45">
              <w:rPr>
                <w:rFonts w:ascii="Verdana" w:hAnsi="Verdana" w:cs="Times New Roman"/>
              </w:rPr>
              <w:t>aluminizado</w:t>
            </w:r>
            <w:proofErr w:type="spellEnd"/>
            <w:r w:rsidRPr="00EF5C45">
              <w:rPr>
                <w:rFonts w:ascii="Verdana" w:hAnsi="Verdana" w:cs="Times New Roman"/>
              </w:rPr>
              <w:t xml:space="preserve">. </w:t>
            </w:r>
            <w:r w:rsidRPr="00EF5C45">
              <w:rPr>
                <w:rFonts w:ascii="Verdana" w:hAnsi="Verdana" w:cs="Times New Roman"/>
              </w:rPr>
              <w:br/>
            </w:r>
            <w:r w:rsidRPr="00EF5C45">
              <w:rPr>
                <w:rFonts w:ascii="Verdana" w:hAnsi="Verdana" w:cs="Times New Roman"/>
                <w:b/>
                <w:bCs/>
              </w:rPr>
              <w:t>Medidas</w:t>
            </w:r>
            <w:r w:rsidRPr="00EF5C45">
              <w:rPr>
                <w:rFonts w:ascii="Verdana" w:hAnsi="Verdana" w:cs="Times New Roman"/>
              </w:rPr>
              <w:t>: de 6,0 cm - 6,5 cm x 3,0 cm - 3,5 cm, admitindo-se variação de até 10% para mais ou menos nas medidas.</w:t>
            </w:r>
          </w:p>
        </w:tc>
        <w:tc>
          <w:tcPr>
            <w:tcW w:w="1134" w:type="dxa"/>
          </w:tcPr>
          <w:p w:rsidR="000F5B7A" w:rsidRPr="00EF5C45" w:rsidRDefault="000F5B7A" w:rsidP="000F5B7A">
            <w:pPr>
              <w:jc w:val="center"/>
              <w:rPr>
                <w:rFonts w:ascii="Verdana" w:hAnsi="Verdana"/>
              </w:rPr>
            </w:pPr>
          </w:p>
        </w:tc>
        <w:tc>
          <w:tcPr>
            <w:tcW w:w="1276" w:type="dxa"/>
            <w:vAlign w:val="center"/>
          </w:tcPr>
          <w:p w:rsidR="000F5B7A" w:rsidRPr="00EF5C45" w:rsidRDefault="000F5B7A" w:rsidP="000F5B7A">
            <w:pPr>
              <w:jc w:val="center"/>
              <w:rPr>
                <w:rFonts w:ascii="Verdana" w:hAnsi="Verdana"/>
              </w:rPr>
            </w:pPr>
            <w:r w:rsidRPr="00EF5C45">
              <w:rPr>
                <w:rFonts w:ascii="Verdana" w:hAnsi="Verdana"/>
              </w:rPr>
              <w:br/>
            </w:r>
          </w:p>
        </w:tc>
        <w:tc>
          <w:tcPr>
            <w:tcW w:w="1418" w:type="dxa"/>
            <w:vAlign w:val="center"/>
          </w:tcPr>
          <w:p w:rsidR="000F5B7A" w:rsidRPr="00EF5C45" w:rsidRDefault="000F5B7A" w:rsidP="00C21D41">
            <w:pPr>
              <w:rPr>
                <w:rFonts w:ascii="Verdana" w:hAnsi="Verdana"/>
              </w:rPr>
            </w:pPr>
            <w:r w:rsidRPr="00EF5C45">
              <w:rPr>
                <w:rFonts w:ascii="Verdana" w:hAnsi="Verdana"/>
              </w:rPr>
              <w:t xml:space="preserve">R$ </w:t>
            </w:r>
          </w:p>
        </w:tc>
        <w:tc>
          <w:tcPr>
            <w:tcW w:w="1275" w:type="dxa"/>
            <w:vAlign w:val="center"/>
          </w:tcPr>
          <w:p w:rsidR="000F5B7A" w:rsidRPr="00EF5C45" w:rsidRDefault="000F5B7A" w:rsidP="00C21D41">
            <w:pPr>
              <w:rPr>
                <w:rFonts w:ascii="Verdana" w:hAnsi="Verdana"/>
              </w:rPr>
            </w:pPr>
            <w:r w:rsidRPr="00EF5C45">
              <w:rPr>
                <w:rFonts w:ascii="Verdana" w:hAnsi="Verdana"/>
              </w:rPr>
              <w:t xml:space="preserve">R$ </w:t>
            </w:r>
          </w:p>
        </w:tc>
      </w:tr>
      <w:tr w:rsidR="000F5B7A" w:rsidRPr="00EF5C45" w:rsidTr="00A6173D">
        <w:trPr>
          <w:trHeight w:val="224"/>
        </w:trPr>
        <w:tc>
          <w:tcPr>
            <w:tcW w:w="7797" w:type="dxa"/>
            <w:gridSpan w:val="6"/>
            <w:tcBorders>
              <w:bottom w:val="single" w:sz="4" w:space="0" w:color="000000"/>
            </w:tcBorders>
          </w:tcPr>
          <w:p w:rsidR="000F5B7A" w:rsidRPr="00EF5C45" w:rsidRDefault="000F5B7A" w:rsidP="000F5B7A">
            <w:pPr>
              <w:jc w:val="center"/>
              <w:rPr>
                <w:rFonts w:ascii="Verdana" w:hAnsi="Verdana"/>
                <w:b/>
                <w:bCs/>
              </w:rPr>
            </w:pPr>
            <w:r w:rsidRPr="00EF5C45">
              <w:rPr>
                <w:rFonts w:ascii="Verdana" w:hAnsi="Verdana"/>
                <w:b/>
                <w:bCs/>
              </w:rPr>
              <w:t xml:space="preserve">VALOR TOTAL </w:t>
            </w:r>
          </w:p>
        </w:tc>
        <w:tc>
          <w:tcPr>
            <w:tcW w:w="1275" w:type="dxa"/>
            <w:tcBorders>
              <w:bottom w:val="single" w:sz="4" w:space="0" w:color="000000"/>
            </w:tcBorders>
          </w:tcPr>
          <w:p w:rsidR="000F5B7A" w:rsidRPr="00EF5C45" w:rsidRDefault="000F5B7A" w:rsidP="00C21D41">
            <w:pPr>
              <w:rPr>
                <w:rFonts w:ascii="Verdana" w:hAnsi="Verdana"/>
                <w:b/>
                <w:bCs/>
              </w:rPr>
            </w:pPr>
            <w:r w:rsidRPr="00EF5C45">
              <w:rPr>
                <w:rFonts w:ascii="Verdana" w:hAnsi="Verdana"/>
                <w:b/>
                <w:bCs/>
              </w:rPr>
              <w:t xml:space="preserve">R$ </w:t>
            </w:r>
          </w:p>
        </w:tc>
      </w:tr>
    </w:tbl>
    <w:p w:rsidR="000F5B7A" w:rsidRPr="00EF5C45" w:rsidRDefault="000F5B7A">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pPr>
      <w:r w:rsidRPr="00EF5C45">
        <w:rPr>
          <w:rFonts w:ascii="Verdana" w:eastAsia="Verdana" w:hAnsi="Verdana" w:cs="Verdana"/>
        </w:rPr>
        <w:t>A validade da proposta é de 60 (sessenta) dias.</w:t>
      </w:r>
    </w:p>
    <w:p w:rsidR="00733F21" w:rsidRPr="00EF5C45" w:rsidRDefault="00733F21">
      <w:pPr>
        <w:pStyle w:val="LO-normal"/>
        <w:spacing w:line="276" w:lineRule="auto"/>
        <w:jc w:val="both"/>
        <w:rPr>
          <w:rFonts w:ascii="Verdana" w:eastAsia="Verdana" w:hAnsi="Verdana" w:cs="Verdana"/>
        </w:rPr>
      </w:pPr>
    </w:p>
    <w:p w:rsidR="00616670" w:rsidRPr="00EF5C45" w:rsidRDefault="00616670">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(Local), ____ de ____________ de 202</w:t>
      </w:r>
      <w:r w:rsidR="00796D4B" w:rsidRPr="00EF5C45">
        <w:rPr>
          <w:rFonts w:ascii="Verdana" w:eastAsia="Verdana" w:hAnsi="Verdana" w:cs="Verdana"/>
        </w:rPr>
        <w:t>1</w:t>
      </w:r>
      <w:r w:rsidRPr="00EF5C45">
        <w:rPr>
          <w:rFonts w:ascii="Verdana" w:eastAsia="Verdana" w:hAnsi="Verdana" w:cs="Verdana"/>
        </w:rPr>
        <w:t>.</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e assinatura do representante)</w:t>
      </w:r>
    </w:p>
    <w:p w:rsidR="00733F21" w:rsidRPr="00EF5C45" w:rsidRDefault="007110F5">
      <w:pPr>
        <w:pStyle w:val="LO-normal"/>
        <w:spacing w:line="276" w:lineRule="auto"/>
        <w:rPr>
          <w:rFonts w:ascii="Verdana" w:eastAsia="Verdana" w:hAnsi="Verdana" w:cs="Verdana"/>
        </w:rPr>
      </w:pPr>
      <w:r w:rsidRPr="00EF5C45">
        <w:br w:type="page"/>
      </w:r>
    </w:p>
    <w:p w:rsidR="00733F21" w:rsidRPr="00EF5C45" w:rsidRDefault="007110F5">
      <w:pPr>
        <w:pStyle w:val="LO-normal"/>
        <w:spacing w:line="276" w:lineRule="auto"/>
        <w:jc w:val="center"/>
        <w:rPr>
          <w:rFonts w:ascii="Verdana" w:eastAsia="Verdana" w:hAnsi="Verdana" w:cs="Verdana"/>
        </w:rPr>
      </w:pPr>
      <w:proofErr w:type="gramStart"/>
      <w:r w:rsidRPr="00EF5C45">
        <w:rPr>
          <w:rFonts w:ascii="Verdana" w:eastAsia="Verdana" w:hAnsi="Verdana" w:cs="Verdana"/>
          <w:b/>
        </w:rPr>
        <w:lastRenderedPageBreak/>
        <w:t>ANEXO VI</w:t>
      </w:r>
      <w:proofErr w:type="gramEnd"/>
      <w:r w:rsidRPr="00EF5C45">
        <w:rPr>
          <w:rFonts w:ascii="Verdana" w:eastAsia="Verdana" w:hAnsi="Verdana" w:cs="Verdana"/>
          <w:b/>
        </w:rPr>
        <w:t xml:space="preserve"> – DECLARAÇÃO DE CUMPRIMENTO DO ARTIGO 7º, XXXIII, DA CONSTITUIÇÃO FEDERAL</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À</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DEFENSORIA PÚBLICA DO ESTADO DO PARANÁ</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EDITAL DE LICITAÇÃO Nº </w:t>
      </w:r>
      <w:r w:rsidR="005D4AE9" w:rsidRPr="00EF5C45">
        <w:rPr>
          <w:rFonts w:ascii="Verdana" w:eastAsia="Verdana" w:hAnsi="Verdana" w:cs="Verdana"/>
        </w:rPr>
        <w:t>013</w:t>
      </w:r>
      <w:r w:rsidR="00EA1F11" w:rsidRPr="00EF5C45">
        <w:rPr>
          <w:rFonts w:ascii="Verdana" w:eastAsia="Verdana" w:hAnsi="Verdana" w:cs="Verdana"/>
        </w:rPr>
        <w:t>/</w:t>
      </w:r>
      <w:r w:rsidRPr="00EF5C45">
        <w:rPr>
          <w:rFonts w:ascii="Verdana" w:eastAsia="Verdana" w:hAnsi="Verdana" w:cs="Verdana"/>
        </w:rPr>
        <w:t>202</w:t>
      </w:r>
      <w:r w:rsidR="00EA1F11" w:rsidRPr="00EF5C45">
        <w:rPr>
          <w:rFonts w:ascii="Verdana" w:eastAsia="Verdana" w:hAnsi="Verdana" w:cs="Verdana"/>
        </w:rPr>
        <w:t>1</w:t>
      </w:r>
      <w:r w:rsidRPr="00EF5C45">
        <w:rPr>
          <w:rFonts w:ascii="Verdana" w:eastAsia="Verdana" w:hAnsi="Verdana" w:cs="Verdana"/>
        </w:rPr>
        <w:t xml:space="preserve"> – PREGÃO ELETRÔNICO</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Com vistas à participação no pregão acima epigrafado e, para todos os fins de direito, declaramos que não possuímos em nosso quadro funcional menores de dezoito anos executando trabalho no período noturno, </w:t>
      </w:r>
      <w:proofErr w:type="gramStart"/>
      <w:r w:rsidRPr="00EF5C45">
        <w:rPr>
          <w:rFonts w:ascii="Verdana" w:eastAsia="Verdana" w:hAnsi="Verdana" w:cs="Verdana"/>
        </w:rPr>
        <w:t>perigoso ou insalubre, nem menores de dezesseis anos</w:t>
      </w:r>
      <w:proofErr w:type="gramEnd"/>
      <w:r w:rsidRPr="00EF5C45">
        <w:rPr>
          <w:rFonts w:ascii="Verdana" w:eastAsia="Verdana" w:hAnsi="Verdana" w:cs="Verdana"/>
        </w:rPr>
        <w:t xml:space="preserve"> em qualquer trabalho, salvo na condição de aprendiz, a partir de quatorze anos de idade, consoante art. 7º, inc. XXXIII, da Constituição da República.</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Por ser expressão de verdade, firmamos a presente declaração.</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(Local), ____ de __________ de 202</w:t>
      </w:r>
      <w:r w:rsidR="00EA1F11" w:rsidRPr="00EF5C45">
        <w:rPr>
          <w:rFonts w:ascii="Verdana" w:eastAsia="Verdana" w:hAnsi="Verdana" w:cs="Verdana"/>
        </w:rPr>
        <w:t>1</w:t>
      </w:r>
      <w:r w:rsidRPr="00EF5C45">
        <w:rPr>
          <w:rFonts w:ascii="Verdana" w:eastAsia="Verdana" w:hAnsi="Verdana" w:cs="Verdana"/>
        </w:rPr>
        <w:t>.</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da Empresa</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CNPJ:</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Representante Legal ou Procurador da Licitante</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e assinatura)</w:t>
      </w:r>
    </w:p>
    <w:p w:rsidR="00733F21" w:rsidRPr="00EF5C45" w:rsidRDefault="007110F5">
      <w:pPr>
        <w:pStyle w:val="LO-normal"/>
        <w:spacing w:line="276" w:lineRule="auto"/>
        <w:rPr>
          <w:rFonts w:ascii="Verdana" w:eastAsia="Verdana" w:hAnsi="Verdana" w:cs="Verdana"/>
        </w:rPr>
      </w:pPr>
      <w:r w:rsidRPr="00EF5C45">
        <w:br w:type="page"/>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b/>
        </w:rPr>
        <w:lastRenderedPageBreak/>
        <w:t>ANEXO VII – DECLARAÇÃO DE IDONEIDADE</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À</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DEFENSORIA PÚBLICA DO ESTADO DO PARANÁ</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EDITAL DE LICITAÇÃO Nº </w:t>
      </w:r>
      <w:r w:rsidR="005D4AE9" w:rsidRPr="00EF5C45">
        <w:rPr>
          <w:rFonts w:ascii="Verdana" w:eastAsia="Verdana" w:hAnsi="Verdana" w:cs="Verdana"/>
        </w:rPr>
        <w:t>013</w:t>
      </w:r>
      <w:r w:rsidRPr="00EF5C45">
        <w:rPr>
          <w:rFonts w:ascii="Verdana" w:eastAsia="Verdana" w:hAnsi="Verdana" w:cs="Verdana"/>
        </w:rPr>
        <w:t>/202</w:t>
      </w:r>
      <w:r w:rsidR="00EA1F11" w:rsidRPr="00EF5C45">
        <w:rPr>
          <w:rFonts w:ascii="Verdana" w:eastAsia="Verdana" w:hAnsi="Verdana" w:cs="Verdana"/>
        </w:rPr>
        <w:t>1</w:t>
      </w:r>
      <w:r w:rsidRPr="00EF5C45">
        <w:rPr>
          <w:rFonts w:ascii="Verdana" w:eastAsia="Verdana" w:hAnsi="Verdana" w:cs="Verdana"/>
        </w:rPr>
        <w:t xml:space="preserve"> – PREGÃO ELETRÔNICO</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Por ser expressão da verdade, firmamos </w:t>
      </w:r>
      <w:proofErr w:type="gramStart"/>
      <w:r w:rsidRPr="00EF5C45">
        <w:rPr>
          <w:rFonts w:ascii="Verdana" w:eastAsia="Verdana" w:hAnsi="Verdana" w:cs="Verdana"/>
        </w:rPr>
        <w:t>a presente</w:t>
      </w:r>
      <w:proofErr w:type="gramEnd"/>
      <w:r w:rsidRPr="00EF5C45">
        <w:rPr>
          <w:rFonts w:ascii="Verdana" w:eastAsia="Verdana" w:hAnsi="Verdana" w:cs="Verdana"/>
        </w:rPr>
        <w:t>.</w:t>
      </w: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(Local), _____ de _____________ de 202</w:t>
      </w:r>
      <w:r w:rsidR="00EA1F11" w:rsidRPr="00EF5C45">
        <w:rPr>
          <w:rFonts w:ascii="Verdana" w:eastAsia="Verdana" w:hAnsi="Verdana" w:cs="Verdana"/>
        </w:rPr>
        <w:t>1</w:t>
      </w:r>
      <w:r w:rsidRPr="00EF5C45">
        <w:rPr>
          <w:rFonts w:ascii="Verdana" w:eastAsia="Verdana" w:hAnsi="Verdana" w:cs="Verdana"/>
        </w:rPr>
        <w:t>.</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da Empresa</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CNPJ:</w:t>
      </w: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Representante Legal ou Procurador da Licitante</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e assinatura)</w:t>
      </w:r>
    </w:p>
    <w:p w:rsidR="00733F21" w:rsidRPr="00EF5C45" w:rsidRDefault="007110F5">
      <w:pPr>
        <w:pStyle w:val="LO-normal"/>
        <w:spacing w:line="276" w:lineRule="auto"/>
        <w:rPr>
          <w:rFonts w:ascii="Verdana" w:eastAsia="Verdana" w:hAnsi="Verdana" w:cs="Verdana"/>
        </w:rPr>
      </w:pPr>
      <w:r w:rsidRPr="00EF5C45">
        <w:br w:type="page"/>
      </w:r>
    </w:p>
    <w:p w:rsidR="00733F21" w:rsidRPr="00EF5C45" w:rsidRDefault="007110F5">
      <w:pPr>
        <w:pStyle w:val="LO-normal"/>
        <w:spacing w:line="276" w:lineRule="auto"/>
        <w:jc w:val="center"/>
        <w:rPr>
          <w:rFonts w:ascii="Verdana" w:eastAsia="Verdana" w:hAnsi="Verdana" w:cs="Verdana"/>
          <w:b/>
        </w:rPr>
      </w:pPr>
      <w:bookmarkStart w:id="2" w:name="_heading=h.2et92p0" w:colFirst="0" w:colLast="0"/>
      <w:bookmarkEnd w:id="2"/>
      <w:r w:rsidRPr="00EF5C45">
        <w:rPr>
          <w:rFonts w:ascii="Verdana" w:eastAsia="Verdana" w:hAnsi="Verdana" w:cs="Verdana"/>
          <w:b/>
        </w:rPr>
        <w:lastRenderedPageBreak/>
        <w:t>ANEXO VIII – DECLARAÇÃO DE ATENDIMENTO À POLÍTICA PÚBLICA AMBIENTAL DE LICITAÇÃO SUSTENTÁVEL</w:t>
      </w: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À</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DEFENSORIA PÚBLICA DO ESTADO DO PARANÁ</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EDITAL DE PREGÃO ELETRÔNICO Nº </w:t>
      </w:r>
      <w:r w:rsidR="005D4AE9" w:rsidRPr="00EF5C45">
        <w:rPr>
          <w:rFonts w:ascii="Verdana" w:eastAsia="Verdana" w:hAnsi="Verdana" w:cs="Verdana"/>
        </w:rPr>
        <w:t>013</w:t>
      </w:r>
      <w:r w:rsidRPr="00EF5C45">
        <w:rPr>
          <w:rFonts w:ascii="Verdana" w:eastAsia="Verdana" w:hAnsi="Verdana" w:cs="Verdana"/>
        </w:rPr>
        <w:t>/202</w:t>
      </w:r>
      <w:r w:rsidR="00EA1F11" w:rsidRPr="00EF5C45">
        <w:rPr>
          <w:rFonts w:ascii="Verdana" w:eastAsia="Verdana" w:hAnsi="Verdana" w:cs="Verdana"/>
        </w:rPr>
        <w:t>1</w:t>
      </w:r>
      <w:r w:rsidRPr="00EF5C45">
        <w:rPr>
          <w:rFonts w:ascii="Verdana" w:eastAsia="Verdana" w:hAnsi="Verdana" w:cs="Verdana"/>
        </w:rPr>
        <w:t xml:space="preserve"> </w:t>
      </w: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both"/>
        <w:rPr>
          <w:rFonts w:ascii="Verdana" w:eastAsia="Verdana" w:hAnsi="Verdana" w:cs="Verdana"/>
          <w:b/>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(Local), ____ de __________ de 202</w:t>
      </w:r>
      <w:r w:rsidR="00EA1F11" w:rsidRPr="00EF5C45">
        <w:rPr>
          <w:rFonts w:ascii="Verdana" w:eastAsia="Verdana" w:hAnsi="Verdana" w:cs="Verdana"/>
        </w:rPr>
        <w:t>1</w:t>
      </w:r>
      <w:r w:rsidRPr="00EF5C45">
        <w:rPr>
          <w:rFonts w:ascii="Verdana" w:eastAsia="Verdana" w:hAnsi="Verdana" w:cs="Verdana"/>
        </w:rPr>
        <w:t>.</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da Empresa</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CNPJ:</w:t>
      </w: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33F21">
      <w:pPr>
        <w:pStyle w:val="LO-normal"/>
        <w:spacing w:line="276" w:lineRule="auto"/>
        <w:jc w:val="center"/>
        <w:rPr>
          <w:rFonts w:ascii="Verdana" w:eastAsia="Verdana" w:hAnsi="Verdana" w:cs="Verdana"/>
        </w:rPr>
      </w:pP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_________________________________________________________</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Representante Legal ou Procurador da Licitante</w:t>
      </w:r>
    </w:p>
    <w:p w:rsidR="00733F21" w:rsidRPr="00EF5C45" w:rsidRDefault="007110F5">
      <w:pPr>
        <w:pStyle w:val="LO-normal"/>
        <w:spacing w:line="276" w:lineRule="auto"/>
        <w:jc w:val="center"/>
        <w:rPr>
          <w:rFonts w:ascii="Verdana" w:eastAsia="Verdana" w:hAnsi="Verdana" w:cs="Verdana"/>
        </w:rPr>
      </w:pPr>
      <w:r w:rsidRPr="00EF5C45">
        <w:rPr>
          <w:rFonts w:ascii="Verdana" w:eastAsia="Verdana" w:hAnsi="Verdana" w:cs="Verdana"/>
        </w:rPr>
        <w:t>(nome e assinatura)</w:t>
      </w: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733F21" w:rsidRPr="00EF5C45" w:rsidRDefault="00733F2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EA1F11" w:rsidRPr="00EF5C45" w:rsidRDefault="00EA1F11">
      <w:pPr>
        <w:pStyle w:val="LO-normal"/>
        <w:spacing w:line="276" w:lineRule="auto"/>
        <w:jc w:val="center"/>
        <w:rPr>
          <w:rFonts w:ascii="Verdana" w:eastAsia="Verdana" w:hAnsi="Verdana" w:cs="Verdana"/>
          <w:b/>
        </w:rPr>
      </w:pPr>
    </w:p>
    <w:p w:rsidR="00733F21" w:rsidRPr="00EF5C45" w:rsidRDefault="007110F5">
      <w:pPr>
        <w:pStyle w:val="LO-normal"/>
        <w:spacing w:line="276" w:lineRule="auto"/>
        <w:jc w:val="center"/>
        <w:rPr>
          <w:rFonts w:ascii="Verdana" w:eastAsia="Verdana" w:hAnsi="Verdana" w:cs="Verdana"/>
          <w:b/>
        </w:rPr>
      </w:pPr>
      <w:r w:rsidRPr="00EF5C45">
        <w:rPr>
          <w:rFonts w:ascii="Verdana" w:eastAsia="Verdana" w:hAnsi="Verdana" w:cs="Verdana"/>
          <w:b/>
        </w:rPr>
        <w:lastRenderedPageBreak/>
        <w:t>ANEXO IX – ATA DE REGISTRO DE PREÇOS</w:t>
      </w:r>
    </w:p>
    <w:p w:rsidR="00733F21" w:rsidRPr="00EF5C45" w:rsidRDefault="00733F21">
      <w:pPr>
        <w:pStyle w:val="LO-normal"/>
        <w:spacing w:line="276" w:lineRule="auto"/>
        <w:jc w:val="both"/>
        <w:rPr>
          <w:rFonts w:ascii="Verdana" w:eastAsia="Verdana" w:hAnsi="Verdana" w:cs="Verdana"/>
          <w:b/>
        </w:rPr>
      </w:pPr>
    </w:p>
    <w:p w:rsidR="00733F21" w:rsidRPr="00EF5C45" w:rsidRDefault="007110F5" w:rsidP="004D0C19">
      <w:pPr>
        <w:pStyle w:val="LO-normal"/>
      </w:pPr>
      <w:r w:rsidRPr="00EF5C45">
        <w:rPr>
          <w:rFonts w:ascii="Verdana" w:eastAsia="Verdana" w:hAnsi="Verdana" w:cs="Verdana"/>
        </w:rPr>
        <w:t xml:space="preserve">A </w:t>
      </w:r>
      <w:r w:rsidRPr="00EF5C45">
        <w:rPr>
          <w:rFonts w:ascii="Verdana" w:eastAsia="Verdana" w:hAnsi="Verdana" w:cs="Verdana"/>
          <w:b/>
        </w:rPr>
        <w:t>DEFENSORIA PÚBLICA DO ESTADO DO PARANÁ (DPPR)</w:t>
      </w:r>
      <w:r w:rsidRPr="00EF5C45">
        <w:rPr>
          <w:rFonts w:ascii="Verdana" w:eastAsia="Verdana" w:hAnsi="Verdana" w:cs="Verdana"/>
        </w:rPr>
        <w:t xml:space="preserve">, órgão público estadual independente, inscrita no CNPJ sob o nº 13.950.733/0001-39, sediada na Rua Mateus Leme, nº 1908, Centro Cívico, Curitiba-PR, neste ato representada </w:t>
      </w:r>
      <w:proofErr w:type="gramStart"/>
      <w:r w:rsidRPr="00EF5C45">
        <w:rPr>
          <w:rFonts w:ascii="Verdana" w:eastAsia="Verdana" w:hAnsi="Verdana" w:cs="Verdana"/>
        </w:rPr>
        <w:t>pelo(</w:t>
      </w:r>
      <w:proofErr w:type="gramEnd"/>
      <w:r w:rsidRPr="00EF5C45">
        <w:rPr>
          <w:rFonts w:ascii="Verdana" w:eastAsia="Verdana" w:hAnsi="Verdana" w:cs="Verdana"/>
        </w:rPr>
        <w:t xml:space="preserve">a) Defensor(a) Público(a)-Geral do Estado do Paraná, </w:t>
      </w:r>
      <w:proofErr w:type="spellStart"/>
      <w:r w:rsidRPr="00EF5C45">
        <w:rPr>
          <w:rFonts w:ascii="Verdana" w:eastAsia="Verdana" w:hAnsi="Verdana" w:cs="Verdana"/>
        </w:rPr>
        <w:t>Dr</w:t>
      </w:r>
      <w:proofErr w:type="spellEnd"/>
      <w:r w:rsidRPr="00EF5C45">
        <w:rPr>
          <w:rFonts w:ascii="Verdana" w:eastAsia="Verdana" w:hAnsi="Verdana" w:cs="Verdana"/>
        </w:rPr>
        <w:t xml:space="preserve">(a). ..., </w:t>
      </w:r>
      <w:proofErr w:type="gramStart"/>
      <w:r w:rsidRPr="00EF5C45">
        <w:rPr>
          <w:rFonts w:ascii="Verdana" w:eastAsia="Verdana" w:hAnsi="Verdana" w:cs="Verdana"/>
        </w:rPr>
        <w:t>portador(</w:t>
      </w:r>
      <w:proofErr w:type="gramEnd"/>
      <w:r w:rsidRPr="00EF5C45">
        <w:rPr>
          <w:rFonts w:ascii="Verdana" w:eastAsia="Verdana" w:hAnsi="Verdana" w:cs="Verdana"/>
        </w:rPr>
        <w:t xml:space="preserve">a) da Cédula de Identidade inscrita no Registro Geral sob o nº ..., inscrito(a) no CPF/MF nº ..., considerando o julgamento da licitação nº </w:t>
      </w:r>
      <w:r w:rsidR="005D4AE9" w:rsidRPr="00EF5C45">
        <w:rPr>
          <w:rFonts w:ascii="Verdana" w:eastAsia="Verdana" w:hAnsi="Verdana" w:cs="Verdana"/>
        </w:rPr>
        <w:t>013</w:t>
      </w:r>
      <w:r w:rsidRPr="00EF5C45">
        <w:rPr>
          <w:rFonts w:ascii="Verdana" w:eastAsia="Verdana" w:hAnsi="Verdana" w:cs="Verdana"/>
        </w:rPr>
        <w:t>/202</w:t>
      </w:r>
      <w:r w:rsidR="00EA1F11" w:rsidRPr="00EF5C45">
        <w:rPr>
          <w:rFonts w:ascii="Verdana" w:eastAsia="Verdana" w:hAnsi="Verdana" w:cs="Verdana"/>
        </w:rPr>
        <w:t>1</w:t>
      </w:r>
      <w:r w:rsidRPr="00EF5C45">
        <w:rPr>
          <w:rFonts w:ascii="Verdana" w:eastAsia="Verdana" w:hAnsi="Verdana" w:cs="Verdana"/>
        </w:rPr>
        <w:t xml:space="preserve"> (Protocolo nº </w:t>
      </w:r>
      <w:r w:rsidR="00E30635" w:rsidRPr="00EF5C45">
        <w:rPr>
          <w:rFonts w:ascii="Verdana" w:eastAsia="Verdana" w:hAnsi="Verdana" w:cs="Verdana"/>
          <w:color w:val="000000"/>
        </w:rPr>
        <w:t>16.687.704-0</w:t>
      </w:r>
      <w:r w:rsidRPr="00EF5C45">
        <w:rPr>
          <w:rFonts w:ascii="Verdana" w:eastAsia="Verdana" w:hAnsi="Verdana" w:cs="Verdana"/>
        </w:rPr>
        <w:t xml:space="preserve">) na modalidade Pregão Eletrônico, cujo resultado fora homologado em .../.../... (DIOE/PR </w:t>
      </w:r>
      <w:proofErr w:type="gramStart"/>
      <w:r w:rsidRPr="00EF5C45">
        <w:rPr>
          <w:rFonts w:ascii="Verdana" w:eastAsia="Verdana" w:hAnsi="Verdana" w:cs="Verdana"/>
        </w:rPr>
        <w:t>nº ...</w:t>
      </w:r>
      <w:proofErr w:type="gramEnd"/>
      <w:r w:rsidRPr="00EF5C45">
        <w:rPr>
          <w:rFonts w:ascii="Verdana" w:eastAsia="Verdana" w:hAnsi="Verdana" w:cs="Verdana"/>
        </w:rPr>
        <w:t>), RESOLVE registrar os preços das empresas indicadas e qualificadas nesta ATA, de acordo com as classificações por elas alcançadas e nas quantidades cotadas, atendendo às condições previstas no edital e em conformidade com as disposições a seguir:</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t>1. OBJETO</w:t>
      </w:r>
    </w:p>
    <w:p w:rsidR="00733F21" w:rsidRPr="00EF5C45" w:rsidRDefault="007110F5">
      <w:pPr>
        <w:pStyle w:val="LO-normal"/>
        <w:spacing w:line="276" w:lineRule="auto"/>
        <w:jc w:val="both"/>
      </w:pPr>
      <w:r w:rsidRPr="00EF5C45">
        <w:rPr>
          <w:rFonts w:ascii="Verdana" w:eastAsia="Verdana" w:hAnsi="Verdana" w:cs="Verdana"/>
        </w:rPr>
        <w:t xml:space="preserve">1.1. O objeto da presente Ata de Registro de Preços é a </w:t>
      </w:r>
      <w:r w:rsidR="00E73B0B" w:rsidRPr="00EF5C45">
        <w:rPr>
          <w:rFonts w:ascii="Verdana" w:eastAsia="Verdana" w:hAnsi="Verdana" w:cs="Verdana"/>
        </w:rPr>
        <w:t>aquisição de lenços umedecidos em álcool isopropílico a 70%, para uso dos servidores da Defensoria Pública do Estado do Paraná</w:t>
      </w:r>
      <w:r w:rsidRPr="00EF5C45">
        <w:rPr>
          <w:rFonts w:ascii="Verdana" w:eastAsia="Verdana" w:hAnsi="Verdana" w:cs="Verdana"/>
          <w:color w:val="000000"/>
        </w:rPr>
        <w:t>,</w:t>
      </w:r>
      <w:r w:rsidRPr="00EF5C45">
        <w:rPr>
          <w:rFonts w:ascii="Verdana" w:eastAsia="Verdana" w:hAnsi="Verdana" w:cs="Verdana"/>
        </w:rPr>
        <w:t xml:space="preserve"> conforme especificações e quantitativos estabelecidos no Edital do Pregão identificado no preâmbulo e na proposta vencedora, os quais integram e </w:t>
      </w:r>
      <w:proofErr w:type="gramStart"/>
      <w:r w:rsidRPr="00EF5C45">
        <w:rPr>
          <w:rFonts w:ascii="Verdana" w:eastAsia="Verdana" w:hAnsi="Verdana" w:cs="Verdana"/>
        </w:rPr>
        <w:t>vinculam</w:t>
      </w:r>
      <w:proofErr w:type="gramEnd"/>
      <w:r w:rsidRPr="00EF5C45">
        <w:rPr>
          <w:rFonts w:ascii="Verdana" w:eastAsia="Verdana" w:hAnsi="Verdana" w:cs="Verdana"/>
        </w:rPr>
        <w:t xml:space="preserve"> este instrumento, independente de transcrição.</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t>2. FORNECEDORES E PREÇOS REGISTRADOS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2.1. O preço registrado unitário e total, as especificações do objeto, a quantidade, fornecedores e as demais condições ofertadas nas propostas são as que seguem:</w:t>
      </w:r>
    </w:p>
    <w:p w:rsidR="000F5B7A" w:rsidRPr="00EF5C45" w:rsidRDefault="000F5B7A">
      <w:pPr>
        <w:pStyle w:val="LO-normal"/>
        <w:spacing w:line="276" w:lineRule="auto"/>
        <w:jc w:val="both"/>
        <w:rPr>
          <w:rFonts w:ascii="Verdana" w:eastAsia="Verdana" w:hAnsi="Verdana" w:cs="Verdana"/>
        </w:rPr>
      </w:pPr>
    </w:p>
    <w:tbl>
      <w:tblPr>
        <w:tblW w:w="901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tblCellMar>
        <w:tblLook w:val="0400"/>
      </w:tblPr>
      <w:tblGrid>
        <w:gridCol w:w="709"/>
        <w:gridCol w:w="709"/>
        <w:gridCol w:w="2835"/>
        <w:gridCol w:w="992"/>
        <w:gridCol w:w="1276"/>
        <w:gridCol w:w="1276"/>
        <w:gridCol w:w="1216"/>
      </w:tblGrid>
      <w:tr w:rsidR="004E5F75" w:rsidRPr="00EF5C45" w:rsidTr="004E5F75">
        <w:trPr>
          <w:trHeight w:val="249"/>
        </w:trPr>
        <w:tc>
          <w:tcPr>
            <w:tcW w:w="9013" w:type="dxa"/>
            <w:gridSpan w:val="7"/>
          </w:tcPr>
          <w:p w:rsidR="004E5F75" w:rsidRPr="00EF5C45" w:rsidRDefault="004E5F75" w:rsidP="00A6173D">
            <w:pPr>
              <w:spacing w:line="276" w:lineRule="auto"/>
              <w:jc w:val="center"/>
              <w:rPr>
                <w:rFonts w:ascii="Verdana" w:hAnsi="Verdana"/>
                <w:b/>
              </w:rPr>
            </w:pPr>
            <w:r w:rsidRPr="00EF5C45">
              <w:rPr>
                <w:rFonts w:ascii="Verdana" w:hAnsi="Verdana"/>
                <w:b/>
              </w:rPr>
              <w:t>COTA RESERVADA PARA ME/EPP</w:t>
            </w:r>
          </w:p>
        </w:tc>
      </w:tr>
      <w:tr w:rsidR="004E5F75" w:rsidRPr="00EF5C45" w:rsidTr="004E5F75">
        <w:trPr>
          <w:trHeight w:val="249"/>
        </w:trPr>
        <w:tc>
          <w:tcPr>
            <w:tcW w:w="709" w:type="dxa"/>
            <w:shd w:val="clear" w:color="auto" w:fill="auto"/>
            <w:vAlign w:val="center"/>
          </w:tcPr>
          <w:p w:rsidR="004E5F75" w:rsidRPr="00EF5C45" w:rsidRDefault="004E5F75" w:rsidP="00A6173D">
            <w:pPr>
              <w:jc w:val="center"/>
              <w:rPr>
                <w:rFonts w:ascii="Verdana" w:hAnsi="Verdana"/>
                <w:b/>
              </w:rPr>
            </w:pPr>
            <w:r w:rsidRPr="00EF5C45">
              <w:rPr>
                <w:rFonts w:ascii="Verdana" w:hAnsi="Verdana"/>
                <w:b/>
              </w:rPr>
              <w:t>Lote</w:t>
            </w:r>
          </w:p>
        </w:tc>
        <w:tc>
          <w:tcPr>
            <w:tcW w:w="709" w:type="dxa"/>
            <w:shd w:val="clear" w:color="auto" w:fill="auto"/>
            <w:vAlign w:val="center"/>
          </w:tcPr>
          <w:p w:rsidR="004E5F75" w:rsidRPr="00EF5C45" w:rsidRDefault="004E5F75" w:rsidP="00A6173D">
            <w:pPr>
              <w:spacing w:line="276" w:lineRule="auto"/>
              <w:jc w:val="center"/>
              <w:rPr>
                <w:rFonts w:ascii="Verdana" w:hAnsi="Verdana"/>
                <w:b/>
              </w:rPr>
            </w:pPr>
            <w:r w:rsidRPr="00EF5C45">
              <w:rPr>
                <w:rFonts w:ascii="Verdana" w:hAnsi="Verdana"/>
                <w:b/>
              </w:rPr>
              <w:t>Item</w:t>
            </w:r>
          </w:p>
        </w:tc>
        <w:tc>
          <w:tcPr>
            <w:tcW w:w="2835" w:type="dxa"/>
            <w:shd w:val="clear" w:color="auto" w:fill="auto"/>
            <w:vAlign w:val="center"/>
          </w:tcPr>
          <w:p w:rsidR="004E5F75" w:rsidRPr="00EF5C45" w:rsidRDefault="004E5F75" w:rsidP="00A6173D">
            <w:pPr>
              <w:spacing w:line="276" w:lineRule="auto"/>
              <w:jc w:val="center"/>
              <w:rPr>
                <w:rFonts w:ascii="Verdana" w:hAnsi="Verdana"/>
                <w:b/>
              </w:rPr>
            </w:pPr>
            <w:r w:rsidRPr="00EF5C45">
              <w:rPr>
                <w:rFonts w:ascii="Verdana" w:hAnsi="Verdana"/>
                <w:b/>
              </w:rPr>
              <w:t>Descrição</w:t>
            </w:r>
          </w:p>
        </w:tc>
        <w:tc>
          <w:tcPr>
            <w:tcW w:w="992" w:type="dxa"/>
          </w:tcPr>
          <w:p w:rsidR="004E5F75" w:rsidRPr="00EF5C45" w:rsidRDefault="004E5F75" w:rsidP="00A6173D">
            <w:pPr>
              <w:spacing w:line="276" w:lineRule="auto"/>
              <w:jc w:val="center"/>
              <w:rPr>
                <w:rFonts w:ascii="Verdana" w:hAnsi="Verdana"/>
                <w:b/>
              </w:rPr>
            </w:pPr>
            <w:r w:rsidRPr="00EF5C45">
              <w:rPr>
                <w:rFonts w:ascii="Verdana" w:hAnsi="Verdana"/>
                <w:b/>
              </w:rPr>
              <w:t>Marca/Modelo</w:t>
            </w:r>
          </w:p>
        </w:tc>
        <w:tc>
          <w:tcPr>
            <w:tcW w:w="1276" w:type="dxa"/>
            <w:shd w:val="clear" w:color="auto" w:fill="auto"/>
            <w:vAlign w:val="center"/>
          </w:tcPr>
          <w:p w:rsidR="004E5F75" w:rsidRPr="00EF5C45" w:rsidRDefault="004E5F75" w:rsidP="00A6173D">
            <w:pPr>
              <w:spacing w:line="276" w:lineRule="auto"/>
              <w:jc w:val="center"/>
              <w:rPr>
                <w:rFonts w:ascii="Verdana" w:hAnsi="Verdana"/>
                <w:b/>
              </w:rPr>
            </w:pPr>
            <w:r w:rsidRPr="00EF5C45">
              <w:rPr>
                <w:rFonts w:ascii="Verdana" w:hAnsi="Verdana"/>
                <w:b/>
              </w:rPr>
              <w:t>Quant. Estimada</w:t>
            </w:r>
          </w:p>
        </w:tc>
        <w:tc>
          <w:tcPr>
            <w:tcW w:w="1276" w:type="dxa"/>
            <w:shd w:val="clear" w:color="auto" w:fill="auto"/>
            <w:vAlign w:val="center"/>
          </w:tcPr>
          <w:p w:rsidR="004E5F75" w:rsidRPr="00EF5C45" w:rsidRDefault="004E5F75" w:rsidP="000F5B7A">
            <w:pPr>
              <w:spacing w:line="276" w:lineRule="auto"/>
              <w:jc w:val="center"/>
              <w:rPr>
                <w:rFonts w:ascii="Verdana" w:hAnsi="Verdana"/>
                <w:b/>
              </w:rPr>
            </w:pPr>
            <w:r w:rsidRPr="00EF5C45">
              <w:rPr>
                <w:rFonts w:ascii="Verdana" w:hAnsi="Verdana"/>
                <w:b/>
              </w:rPr>
              <w:t xml:space="preserve">Valor Unitário </w:t>
            </w:r>
          </w:p>
        </w:tc>
        <w:tc>
          <w:tcPr>
            <w:tcW w:w="1216" w:type="dxa"/>
            <w:vAlign w:val="center"/>
          </w:tcPr>
          <w:p w:rsidR="004E5F75" w:rsidRPr="00EF5C45" w:rsidRDefault="004E5F75" w:rsidP="000F5B7A">
            <w:pPr>
              <w:spacing w:line="276" w:lineRule="auto"/>
              <w:jc w:val="center"/>
              <w:rPr>
                <w:rFonts w:ascii="Verdana" w:hAnsi="Verdana"/>
                <w:b/>
              </w:rPr>
            </w:pPr>
            <w:r w:rsidRPr="00EF5C45">
              <w:rPr>
                <w:rFonts w:ascii="Verdana" w:hAnsi="Verdana"/>
                <w:b/>
              </w:rPr>
              <w:t xml:space="preserve">Valor Total </w:t>
            </w:r>
          </w:p>
        </w:tc>
      </w:tr>
      <w:tr w:rsidR="004E5F75" w:rsidRPr="00EF5C45" w:rsidTr="004E5F75">
        <w:trPr>
          <w:trHeight w:val="3345"/>
        </w:trPr>
        <w:tc>
          <w:tcPr>
            <w:tcW w:w="709" w:type="dxa"/>
            <w:shd w:val="clear" w:color="auto" w:fill="auto"/>
            <w:vAlign w:val="center"/>
          </w:tcPr>
          <w:p w:rsidR="004E5F75" w:rsidRPr="00EF5C45" w:rsidRDefault="004E5F75" w:rsidP="00A6173D">
            <w:pPr>
              <w:ind w:left="-59"/>
              <w:jc w:val="center"/>
              <w:rPr>
                <w:rFonts w:ascii="Verdana" w:hAnsi="Verdana"/>
                <w:b/>
              </w:rPr>
            </w:pPr>
            <w:r w:rsidRPr="00EF5C45">
              <w:rPr>
                <w:rFonts w:ascii="Verdana" w:hAnsi="Verdana"/>
                <w:b/>
              </w:rPr>
              <w:t>01.</w:t>
            </w:r>
          </w:p>
        </w:tc>
        <w:tc>
          <w:tcPr>
            <w:tcW w:w="709" w:type="dxa"/>
            <w:vAlign w:val="center"/>
          </w:tcPr>
          <w:p w:rsidR="004E5F75" w:rsidRPr="00EF5C45" w:rsidRDefault="004E5F75" w:rsidP="00A6173D">
            <w:pPr>
              <w:pStyle w:val="SemEspaamento"/>
              <w:spacing w:line="276" w:lineRule="auto"/>
              <w:jc w:val="center"/>
              <w:rPr>
                <w:rFonts w:ascii="Verdana" w:hAnsi="Verdana" w:cs="Times New Roman"/>
                <w:b/>
                <w:bCs/>
              </w:rPr>
            </w:pPr>
            <w:r w:rsidRPr="00EF5C45">
              <w:rPr>
                <w:rFonts w:ascii="Verdana" w:hAnsi="Verdana" w:cs="Times New Roman"/>
                <w:b/>
                <w:bCs/>
              </w:rPr>
              <w:t>01.</w:t>
            </w:r>
          </w:p>
        </w:tc>
        <w:tc>
          <w:tcPr>
            <w:tcW w:w="2835" w:type="dxa"/>
            <w:vAlign w:val="center"/>
          </w:tcPr>
          <w:p w:rsidR="004E5F75" w:rsidRPr="00EF5C45" w:rsidRDefault="004E5F75" w:rsidP="00A6173D">
            <w:pPr>
              <w:pStyle w:val="SemEspaamento"/>
              <w:spacing w:line="276" w:lineRule="auto"/>
              <w:jc w:val="center"/>
              <w:rPr>
                <w:rFonts w:ascii="Verdana" w:hAnsi="Verdana" w:cs="Times New Roman"/>
              </w:rPr>
            </w:pPr>
            <w:r w:rsidRPr="00EF5C45">
              <w:rPr>
                <w:rFonts w:ascii="Verdana" w:hAnsi="Verdana" w:cs="Times New Roman"/>
                <w:b/>
                <w:bCs/>
              </w:rPr>
              <w:t>Lenço umedecido em Álcool Isopropílico a 70%</w:t>
            </w:r>
            <w:r w:rsidRPr="00EF5C45">
              <w:rPr>
                <w:rFonts w:ascii="Verdana" w:hAnsi="Verdana" w:cs="Times New Roman"/>
              </w:rPr>
              <w:t xml:space="preserve">, não inflamável. </w:t>
            </w:r>
            <w:r w:rsidRPr="00EF5C45">
              <w:rPr>
                <w:rFonts w:ascii="Verdana" w:hAnsi="Verdana" w:cs="Times New Roman"/>
              </w:rPr>
              <w:br/>
              <w:t xml:space="preserve">Embalado individualmente em envelope termosselado e lacrado em polímero plástico com revestimento </w:t>
            </w:r>
            <w:proofErr w:type="spellStart"/>
            <w:r w:rsidRPr="00EF5C45">
              <w:rPr>
                <w:rFonts w:ascii="Verdana" w:hAnsi="Verdana" w:cs="Times New Roman"/>
              </w:rPr>
              <w:t>aluminizado</w:t>
            </w:r>
            <w:proofErr w:type="spellEnd"/>
            <w:r w:rsidRPr="00EF5C45">
              <w:rPr>
                <w:rFonts w:ascii="Verdana" w:hAnsi="Verdana" w:cs="Times New Roman"/>
              </w:rPr>
              <w:t xml:space="preserve">. </w:t>
            </w:r>
            <w:r w:rsidRPr="00EF5C45">
              <w:rPr>
                <w:rFonts w:ascii="Verdana" w:hAnsi="Verdana" w:cs="Times New Roman"/>
              </w:rPr>
              <w:br/>
            </w:r>
            <w:r w:rsidRPr="00EF5C45">
              <w:rPr>
                <w:rFonts w:ascii="Verdana" w:hAnsi="Verdana" w:cs="Times New Roman"/>
                <w:b/>
                <w:bCs/>
              </w:rPr>
              <w:t>Medidas</w:t>
            </w:r>
            <w:r w:rsidRPr="00EF5C45">
              <w:rPr>
                <w:rFonts w:ascii="Verdana" w:hAnsi="Verdana" w:cs="Times New Roman"/>
              </w:rPr>
              <w:t>: de 6,0 cm - 6,5 cm x 3,0 cm - 3,5 cm, admitindo-se variação de até 10% para mais ou menos nas medidas.</w:t>
            </w:r>
          </w:p>
        </w:tc>
        <w:tc>
          <w:tcPr>
            <w:tcW w:w="992" w:type="dxa"/>
          </w:tcPr>
          <w:p w:rsidR="004E5F75" w:rsidRPr="00EF5C45" w:rsidRDefault="004E5F75" w:rsidP="00A6173D">
            <w:pPr>
              <w:jc w:val="center"/>
              <w:rPr>
                <w:rFonts w:ascii="Verdana" w:hAnsi="Verdana"/>
              </w:rPr>
            </w:pPr>
          </w:p>
        </w:tc>
        <w:tc>
          <w:tcPr>
            <w:tcW w:w="1276" w:type="dxa"/>
            <w:vAlign w:val="center"/>
          </w:tcPr>
          <w:p w:rsidR="004E5F75" w:rsidRPr="00EF5C45" w:rsidRDefault="004E5F75" w:rsidP="00A6173D">
            <w:pPr>
              <w:jc w:val="center"/>
              <w:rPr>
                <w:rFonts w:ascii="Verdana" w:hAnsi="Verdana"/>
              </w:rPr>
            </w:pPr>
            <w:r w:rsidRPr="00EF5C45">
              <w:rPr>
                <w:rFonts w:ascii="Verdana" w:hAnsi="Verdana"/>
              </w:rPr>
              <w:t xml:space="preserve">160.000 </w:t>
            </w:r>
            <w:r w:rsidRPr="00EF5C45">
              <w:rPr>
                <w:rFonts w:ascii="Verdana" w:hAnsi="Verdana"/>
              </w:rPr>
              <w:br/>
              <w:t xml:space="preserve">unidades </w:t>
            </w:r>
          </w:p>
        </w:tc>
        <w:tc>
          <w:tcPr>
            <w:tcW w:w="1276" w:type="dxa"/>
            <w:vAlign w:val="center"/>
          </w:tcPr>
          <w:p w:rsidR="004E5F75" w:rsidRPr="00EF5C45" w:rsidRDefault="004E5F75" w:rsidP="004E5F75">
            <w:pPr>
              <w:rPr>
                <w:rFonts w:ascii="Verdana" w:hAnsi="Verdana"/>
              </w:rPr>
            </w:pPr>
            <w:r w:rsidRPr="00EF5C45">
              <w:rPr>
                <w:rFonts w:ascii="Verdana" w:hAnsi="Verdana"/>
              </w:rPr>
              <w:t xml:space="preserve">R$ </w:t>
            </w:r>
          </w:p>
        </w:tc>
        <w:tc>
          <w:tcPr>
            <w:tcW w:w="1216" w:type="dxa"/>
            <w:vAlign w:val="center"/>
          </w:tcPr>
          <w:p w:rsidR="004E5F75" w:rsidRPr="00EF5C45" w:rsidRDefault="004E5F75" w:rsidP="004E5F75">
            <w:pPr>
              <w:rPr>
                <w:rFonts w:ascii="Verdana" w:hAnsi="Verdana"/>
              </w:rPr>
            </w:pPr>
            <w:r w:rsidRPr="00EF5C45">
              <w:rPr>
                <w:rFonts w:ascii="Verdana" w:hAnsi="Verdana"/>
              </w:rPr>
              <w:t xml:space="preserve">R$ </w:t>
            </w:r>
          </w:p>
        </w:tc>
      </w:tr>
      <w:tr w:rsidR="004E5F75" w:rsidRPr="00EF5C45" w:rsidTr="00A6173D">
        <w:trPr>
          <w:trHeight w:val="225"/>
        </w:trPr>
        <w:tc>
          <w:tcPr>
            <w:tcW w:w="7797" w:type="dxa"/>
            <w:gridSpan w:val="6"/>
            <w:tcBorders>
              <w:bottom w:val="single" w:sz="4" w:space="0" w:color="000000"/>
            </w:tcBorders>
          </w:tcPr>
          <w:p w:rsidR="004E5F75" w:rsidRPr="00EF5C45" w:rsidRDefault="004E5F75" w:rsidP="004E5F75">
            <w:pPr>
              <w:jc w:val="center"/>
              <w:rPr>
                <w:rFonts w:ascii="Verdana" w:hAnsi="Verdana"/>
                <w:b/>
                <w:bCs/>
              </w:rPr>
            </w:pPr>
            <w:r w:rsidRPr="00EF5C45">
              <w:rPr>
                <w:rFonts w:ascii="Verdana" w:hAnsi="Verdana"/>
                <w:b/>
                <w:bCs/>
              </w:rPr>
              <w:t xml:space="preserve">VALOR TOTAL LOTE </w:t>
            </w:r>
            <w:proofErr w:type="gramStart"/>
            <w:r w:rsidRPr="00EF5C45">
              <w:rPr>
                <w:rFonts w:ascii="Verdana" w:hAnsi="Verdana"/>
                <w:b/>
                <w:bCs/>
              </w:rPr>
              <w:t>1</w:t>
            </w:r>
            <w:proofErr w:type="gramEnd"/>
          </w:p>
        </w:tc>
        <w:tc>
          <w:tcPr>
            <w:tcW w:w="1216" w:type="dxa"/>
            <w:tcBorders>
              <w:bottom w:val="single" w:sz="4" w:space="0" w:color="000000"/>
            </w:tcBorders>
          </w:tcPr>
          <w:p w:rsidR="004E5F75" w:rsidRPr="00EF5C45" w:rsidRDefault="004E5F75" w:rsidP="004E5F75">
            <w:pPr>
              <w:rPr>
                <w:rFonts w:ascii="Verdana" w:hAnsi="Verdana"/>
                <w:b/>
                <w:bCs/>
              </w:rPr>
            </w:pPr>
            <w:r w:rsidRPr="00EF5C45">
              <w:rPr>
                <w:rFonts w:ascii="Verdana" w:hAnsi="Verdana"/>
                <w:b/>
                <w:bCs/>
              </w:rPr>
              <w:t xml:space="preserve">R$ </w:t>
            </w:r>
          </w:p>
        </w:tc>
      </w:tr>
    </w:tbl>
    <w:p w:rsidR="00E30635" w:rsidRPr="00EF5C45" w:rsidRDefault="00E30635">
      <w:pPr>
        <w:pStyle w:val="LO-normal"/>
        <w:spacing w:line="276" w:lineRule="auto"/>
        <w:jc w:val="both"/>
        <w:rPr>
          <w:rFonts w:ascii="Verdana" w:eastAsia="Verdana" w:hAnsi="Verdana" w:cs="Verdana"/>
        </w:rPr>
      </w:pPr>
    </w:p>
    <w:p w:rsidR="000F5B7A" w:rsidRPr="00EF5C45" w:rsidRDefault="000F5B7A">
      <w:pPr>
        <w:pStyle w:val="LO-normal"/>
        <w:spacing w:line="276" w:lineRule="auto"/>
        <w:jc w:val="both"/>
        <w:rPr>
          <w:rFonts w:ascii="Verdana" w:eastAsia="Verdana" w:hAnsi="Verdana" w:cs="Verdana"/>
        </w:rPr>
      </w:pPr>
    </w:p>
    <w:p w:rsidR="000F5B7A" w:rsidRPr="00EF5C45" w:rsidRDefault="000F5B7A">
      <w:pPr>
        <w:pStyle w:val="LO-normal"/>
        <w:spacing w:line="276" w:lineRule="auto"/>
        <w:jc w:val="both"/>
        <w:rPr>
          <w:rFonts w:ascii="Verdana" w:eastAsia="Verdana" w:hAnsi="Verdana" w:cs="Verdana"/>
        </w:rPr>
      </w:pPr>
    </w:p>
    <w:p w:rsidR="000F5B7A" w:rsidRPr="00EF5C45" w:rsidRDefault="000F5B7A">
      <w:pPr>
        <w:pStyle w:val="LO-normal"/>
        <w:spacing w:line="276" w:lineRule="auto"/>
        <w:jc w:val="both"/>
        <w:rPr>
          <w:rFonts w:ascii="Verdana" w:eastAsia="Verdana" w:hAnsi="Verdana" w:cs="Verdana"/>
        </w:rPr>
      </w:pPr>
    </w:p>
    <w:p w:rsidR="000F5B7A" w:rsidRPr="00EF5C45" w:rsidRDefault="000F5B7A">
      <w:pPr>
        <w:pStyle w:val="LO-normal"/>
        <w:spacing w:line="276" w:lineRule="auto"/>
        <w:jc w:val="both"/>
        <w:rPr>
          <w:rFonts w:ascii="Verdana" w:eastAsia="Verdana" w:hAnsi="Verdana" w:cs="Verdana"/>
        </w:rPr>
      </w:pPr>
    </w:p>
    <w:p w:rsidR="000F5B7A" w:rsidRPr="00EF5C45" w:rsidRDefault="000F5B7A">
      <w:pPr>
        <w:pStyle w:val="LO-normal"/>
        <w:spacing w:line="276" w:lineRule="auto"/>
        <w:jc w:val="both"/>
        <w:rPr>
          <w:rFonts w:ascii="Verdana" w:eastAsia="Verdana" w:hAnsi="Verdana" w:cs="Verdana"/>
        </w:rPr>
      </w:pPr>
    </w:p>
    <w:tbl>
      <w:tblPr>
        <w:tblW w:w="901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tblCellMar>
        <w:tblLook w:val="0400"/>
      </w:tblPr>
      <w:tblGrid>
        <w:gridCol w:w="709"/>
        <w:gridCol w:w="709"/>
        <w:gridCol w:w="2835"/>
        <w:gridCol w:w="992"/>
        <w:gridCol w:w="1276"/>
        <w:gridCol w:w="1276"/>
        <w:gridCol w:w="1216"/>
      </w:tblGrid>
      <w:tr w:rsidR="004E5F75" w:rsidRPr="00EF5C45" w:rsidTr="00A6173D">
        <w:trPr>
          <w:trHeight w:val="249"/>
        </w:trPr>
        <w:tc>
          <w:tcPr>
            <w:tcW w:w="9013" w:type="dxa"/>
            <w:gridSpan w:val="7"/>
          </w:tcPr>
          <w:p w:rsidR="004E5F75" w:rsidRPr="00EF5C45" w:rsidRDefault="004E5F75" w:rsidP="00A6173D">
            <w:pPr>
              <w:spacing w:line="276" w:lineRule="auto"/>
              <w:jc w:val="center"/>
              <w:rPr>
                <w:rFonts w:ascii="Verdana" w:hAnsi="Verdana"/>
                <w:b/>
              </w:rPr>
            </w:pPr>
            <w:r w:rsidRPr="00EF5C45">
              <w:rPr>
                <w:rFonts w:ascii="Verdana" w:hAnsi="Verdana"/>
                <w:b/>
              </w:rPr>
              <w:t>PARTICIPAÇÃO AMPLA</w:t>
            </w:r>
          </w:p>
        </w:tc>
      </w:tr>
      <w:tr w:rsidR="004E5F75" w:rsidRPr="00EF5C45" w:rsidTr="00A6173D">
        <w:trPr>
          <w:trHeight w:val="249"/>
        </w:trPr>
        <w:tc>
          <w:tcPr>
            <w:tcW w:w="709" w:type="dxa"/>
            <w:shd w:val="clear" w:color="auto" w:fill="auto"/>
            <w:vAlign w:val="center"/>
          </w:tcPr>
          <w:p w:rsidR="004E5F75" w:rsidRPr="00EF5C45" w:rsidRDefault="004E5F75" w:rsidP="00A6173D">
            <w:pPr>
              <w:jc w:val="center"/>
              <w:rPr>
                <w:rFonts w:ascii="Verdana" w:hAnsi="Verdana"/>
                <w:b/>
              </w:rPr>
            </w:pPr>
            <w:r w:rsidRPr="00EF5C45">
              <w:rPr>
                <w:rFonts w:ascii="Verdana" w:hAnsi="Verdana"/>
                <w:b/>
              </w:rPr>
              <w:lastRenderedPageBreak/>
              <w:t>Lote</w:t>
            </w:r>
          </w:p>
        </w:tc>
        <w:tc>
          <w:tcPr>
            <w:tcW w:w="709" w:type="dxa"/>
            <w:shd w:val="clear" w:color="auto" w:fill="auto"/>
            <w:vAlign w:val="center"/>
          </w:tcPr>
          <w:p w:rsidR="004E5F75" w:rsidRPr="00EF5C45" w:rsidRDefault="004E5F75" w:rsidP="00A6173D">
            <w:pPr>
              <w:spacing w:line="276" w:lineRule="auto"/>
              <w:jc w:val="center"/>
              <w:rPr>
                <w:rFonts w:ascii="Verdana" w:hAnsi="Verdana"/>
                <w:b/>
              </w:rPr>
            </w:pPr>
            <w:r w:rsidRPr="00EF5C45">
              <w:rPr>
                <w:rFonts w:ascii="Verdana" w:hAnsi="Verdana"/>
                <w:b/>
              </w:rPr>
              <w:t>Item</w:t>
            </w:r>
          </w:p>
        </w:tc>
        <w:tc>
          <w:tcPr>
            <w:tcW w:w="2835" w:type="dxa"/>
            <w:shd w:val="clear" w:color="auto" w:fill="auto"/>
            <w:vAlign w:val="center"/>
          </w:tcPr>
          <w:p w:rsidR="004E5F75" w:rsidRPr="00EF5C45" w:rsidRDefault="004E5F75" w:rsidP="00A6173D">
            <w:pPr>
              <w:spacing w:line="276" w:lineRule="auto"/>
              <w:jc w:val="center"/>
              <w:rPr>
                <w:rFonts w:ascii="Verdana" w:hAnsi="Verdana"/>
                <w:b/>
              </w:rPr>
            </w:pPr>
            <w:r w:rsidRPr="00EF5C45">
              <w:rPr>
                <w:rFonts w:ascii="Verdana" w:hAnsi="Verdana"/>
                <w:b/>
              </w:rPr>
              <w:t>Descrição</w:t>
            </w:r>
          </w:p>
        </w:tc>
        <w:tc>
          <w:tcPr>
            <w:tcW w:w="992" w:type="dxa"/>
          </w:tcPr>
          <w:p w:rsidR="004E5F75" w:rsidRPr="00EF5C45" w:rsidRDefault="004E5F75" w:rsidP="00A6173D">
            <w:pPr>
              <w:spacing w:line="276" w:lineRule="auto"/>
              <w:jc w:val="center"/>
              <w:rPr>
                <w:rFonts w:ascii="Verdana" w:hAnsi="Verdana"/>
                <w:b/>
              </w:rPr>
            </w:pPr>
            <w:r w:rsidRPr="00EF5C45">
              <w:rPr>
                <w:rFonts w:ascii="Verdana" w:hAnsi="Verdana"/>
                <w:b/>
              </w:rPr>
              <w:t>Marca/Modelo</w:t>
            </w:r>
          </w:p>
        </w:tc>
        <w:tc>
          <w:tcPr>
            <w:tcW w:w="1276" w:type="dxa"/>
            <w:shd w:val="clear" w:color="auto" w:fill="auto"/>
            <w:vAlign w:val="center"/>
          </w:tcPr>
          <w:p w:rsidR="004E5F75" w:rsidRPr="00EF5C45" w:rsidRDefault="004E5F75" w:rsidP="00A6173D">
            <w:pPr>
              <w:spacing w:line="276" w:lineRule="auto"/>
              <w:jc w:val="center"/>
              <w:rPr>
                <w:rFonts w:ascii="Verdana" w:hAnsi="Verdana"/>
                <w:b/>
              </w:rPr>
            </w:pPr>
            <w:r w:rsidRPr="00EF5C45">
              <w:rPr>
                <w:rFonts w:ascii="Verdana" w:hAnsi="Verdana"/>
                <w:b/>
              </w:rPr>
              <w:t>Quant. Estimada</w:t>
            </w:r>
          </w:p>
        </w:tc>
        <w:tc>
          <w:tcPr>
            <w:tcW w:w="1276" w:type="dxa"/>
            <w:shd w:val="clear" w:color="auto" w:fill="auto"/>
            <w:vAlign w:val="center"/>
          </w:tcPr>
          <w:p w:rsidR="004E5F75" w:rsidRPr="00EF5C45" w:rsidRDefault="004E5F75" w:rsidP="00A6173D">
            <w:pPr>
              <w:spacing w:line="276" w:lineRule="auto"/>
              <w:jc w:val="center"/>
              <w:rPr>
                <w:rFonts w:ascii="Verdana" w:hAnsi="Verdana"/>
                <w:b/>
              </w:rPr>
            </w:pPr>
            <w:r w:rsidRPr="00EF5C45">
              <w:rPr>
                <w:rFonts w:ascii="Verdana" w:hAnsi="Verdana"/>
                <w:b/>
              </w:rPr>
              <w:t xml:space="preserve">Valor Unitário </w:t>
            </w:r>
          </w:p>
        </w:tc>
        <w:tc>
          <w:tcPr>
            <w:tcW w:w="1216" w:type="dxa"/>
            <w:vAlign w:val="center"/>
          </w:tcPr>
          <w:p w:rsidR="004E5F75" w:rsidRPr="00EF5C45" w:rsidRDefault="004E5F75" w:rsidP="00A6173D">
            <w:pPr>
              <w:spacing w:line="276" w:lineRule="auto"/>
              <w:jc w:val="center"/>
              <w:rPr>
                <w:rFonts w:ascii="Verdana" w:hAnsi="Verdana"/>
                <w:b/>
              </w:rPr>
            </w:pPr>
            <w:r w:rsidRPr="00EF5C45">
              <w:rPr>
                <w:rFonts w:ascii="Verdana" w:hAnsi="Verdana"/>
                <w:b/>
              </w:rPr>
              <w:t xml:space="preserve">Valor Total </w:t>
            </w:r>
          </w:p>
        </w:tc>
      </w:tr>
      <w:tr w:rsidR="004E5F75" w:rsidRPr="00EF5C45" w:rsidTr="00A6173D">
        <w:trPr>
          <w:trHeight w:val="3345"/>
        </w:trPr>
        <w:tc>
          <w:tcPr>
            <w:tcW w:w="709" w:type="dxa"/>
            <w:shd w:val="clear" w:color="auto" w:fill="auto"/>
            <w:vAlign w:val="center"/>
          </w:tcPr>
          <w:p w:rsidR="004E5F75" w:rsidRPr="00EF5C45" w:rsidRDefault="004E5F75" w:rsidP="004E5F75">
            <w:pPr>
              <w:ind w:left="-59"/>
              <w:jc w:val="center"/>
              <w:rPr>
                <w:rFonts w:ascii="Verdana" w:hAnsi="Verdana"/>
                <w:b/>
              </w:rPr>
            </w:pPr>
            <w:r w:rsidRPr="00EF5C45">
              <w:rPr>
                <w:rFonts w:ascii="Verdana" w:hAnsi="Verdana"/>
                <w:b/>
              </w:rPr>
              <w:t>02.</w:t>
            </w:r>
          </w:p>
        </w:tc>
        <w:tc>
          <w:tcPr>
            <w:tcW w:w="709" w:type="dxa"/>
            <w:vAlign w:val="center"/>
          </w:tcPr>
          <w:p w:rsidR="004E5F75" w:rsidRPr="00EF5C45" w:rsidRDefault="004E5F75" w:rsidP="00A6173D">
            <w:pPr>
              <w:pStyle w:val="SemEspaamento"/>
              <w:spacing w:line="276" w:lineRule="auto"/>
              <w:jc w:val="center"/>
              <w:rPr>
                <w:rFonts w:ascii="Verdana" w:hAnsi="Verdana" w:cs="Times New Roman"/>
                <w:b/>
                <w:bCs/>
              </w:rPr>
            </w:pPr>
            <w:r w:rsidRPr="00EF5C45">
              <w:rPr>
                <w:rFonts w:ascii="Verdana" w:hAnsi="Verdana" w:cs="Times New Roman"/>
                <w:b/>
                <w:bCs/>
              </w:rPr>
              <w:t>01.</w:t>
            </w:r>
          </w:p>
        </w:tc>
        <w:tc>
          <w:tcPr>
            <w:tcW w:w="2835" w:type="dxa"/>
            <w:vAlign w:val="center"/>
          </w:tcPr>
          <w:p w:rsidR="004E5F75" w:rsidRPr="00EF5C45" w:rsidRDefault="004E5F75" w:rsidP="00A6173D">
            <w:pPr>
              <w:pStyle w:val="SemEspaamento"/>
              <w:spacing w:line="276" w:lineRule="auto"/>
              <w:jc w:val="center"/>
              <w:rPr>
                <w:rFonts w:ascii="Verdana" w:hAnsi="Verdana" w:cs="Times New Roman"/>
              </w:rPr>
            </w:pPr>
            <w:r w:rsidRPr="00EF5C45">
              <w:rPr>
                <w:rFonts w:ascii="Verdana" w:hAnsi="Verdana" w:cs="Times New Roman"/>
                <w:b/>
                <w:bCs/>
              </w:rPr>
              <w:t>Lenço umedecido em Álcool Isopropílico a 70%</w:t>
            </w:r>
            <w:r w:rsidRPr="00EF5C45">
              <w:rPr>
                <w:rFonts w:ascii="Verdana" w:hAnsi="Verdana" w:cs="Times New Roman"/>
              </w:rPr>
              <w:t xml:space="preserve">, não inflamável. </w:t>
            </w:r>
            <w:r w:rsidRPr="00EF5C45">
              <w:rPr>
                <w:rFonts w:ascii="Verdana" w:hAnsi="Verdana" w:cs="Times New Roman"/>
              </w:rPr>
              <w:br/>
              <w:t xml:space="preserve">Embalado individualmente em envelope termosselado e lacrado em polímero plástico com revestimento </w:t>
            </w:r>
            <w:proofErr w:type="spellStart"/>
            <w:r w:rsidRPr="00EF5C45">
              <w:rPr>
                <w:rFonts w:ascii="Verdana" w:hAnsi="Verdana" w:cs="Times New Roman"/>
              </w:rPr>
              <w:t>aluminizado</w:t>
            </w:r>
            <w:proofErr w:type="spellEnd"/>
            <w:r w:rsidRPr="00EF5C45">
              <w:rPr>
                <w:rFonts w:ascii="Verdana" w:hAnsi="Verdana" w:cs="Times New Roman"/>
              </w:rPr>
              <w:t xml:space="preserve">. </w:t>
            </w:r>
            <w:r w:rsidRPr="00EF5C45">
              <w:rPr>
                <w:rFonts w:ascii="Verdana" w:hAnsi="Verdana" w:cs="Times New Roman"/>
              </w:rPr>
              <w:br/>
            </w:r>
            <w:r w:rsidRPr="00EF5C45">
              <w:rPr>
                <w:rFonts w:ascii="Verdana" w:hAnsi="Verdana" w:cs="Times New Roman"/>
                <w:b/>
                <w:bCs/>
              </w:rPr>
              <w:t>Medidas</w:t>
            </w:r>
            <w:r w:rsidRPr="00EF5C45">
              <w:rPr>
                <w:rFonts w:ascii="Verdana" w:hAnsi="Verdana" w:cs="Times New Roman"/>
              </w:rPr>
              <w:t>: de 6,0 cm - 6,5 cm x 3,0 cm - 3,5 cm, admitindo-se variação de até 10% para mais ou menos nas medidas.</w:t>
            </w:r>
          </w:p>
        </w:tc>
        <w:tc>
          <w:tcPr>
            <w:tcW w:w="992" w:type="dxa"/>
          </w:tcPr>
          <w:p w:rsidR="004E5F75" w:rsidRPr="00EF5C45" w:rsidRDefault="004E5F75" w:rsidP="00A6173D">
            <w:pPr>
              <w:jc w:val="center"/>
              <w:rPr>
                <w:rFonts w:ascii="Verdana" w:hAnsi="Verdana"/>
              </w:rPr>
            </w:pPr>
          </w:p>
        </w:tc>
        <w:tc>
          <w:tcPr>
            <w:tcW w:w="1276" w:type="dxa"/>
            <w:vAlign w:val="center"/>
          </w:tcPr>
          <w:p w:rsidR="004E5F75" w:rsidRPr="00EF5C45" w:rsidRDefault="004E5F75" w:rsidP="00A6173D">
            <w:pPr>
              <w:jc w:val="center"/>
              <w:rPr>
                <w:rFonts w:ascii="Verdana" w:hAnsi="Verdana"/>
              </w:rPr>
            </w:pPr>
            <w:r w:rsidRPr="00EF5C45">
              <w:rPr>
                <w:rFonts w:ascii="Verdana" w:hAnsi="Verdana"/>
              </w:rPr>
              <w:t xml:space="preserve">640.000 </w:t>
            </w:r>
            <w:r w:rsidRPr="00EF5C45">
              <w:rPr>
                <w:rFonts w:ascii="Verdana" w:hAnsi="Verdana"/>
              </w:rPr>
              <w:br/>
              <w:t xml:space="preserve">unidades </w:t>
            </w:r>
          </w:p>
        </w:tc>
        <w:tc>
          <w:tcPr>
            <w:tcW w:w="1276" w:type="dxa"/>
            <w:vAlign w:val="center"/>
          </w:tcPr>
          <w:p w:rsidR="004E5F75" w:rsidRPr="00EF5C45" w:rsidRDefault="004E5F75" w:rsidP="004E5F75">
            <w:pPr>
              <w:rPr>
                <w:rFonts w:ascii="Verdana" w:hAnsi="Verdana"/>
              </w:rPr>
            </w:pPr>
            <w:r w:rsidRPr="00EF5C45">
              <w:rPr>
                <w:rFonts w:ascii="Verdana" w:hAnsi="Verdana"/>
              </w:rPr>
              <w:t xml:space="preserve">R$ </w:t>
            </w:r>
          </w:p>
        </w:tc>
        <w:tc>
          <w:tcPr>
            <w:tcW w:w="1216" w:type="dxa"/>
            <w:vAlign w:val="center"/>
          </w:tcPr>
          <w:p w:rsidR="004E5F75" w:rsidRPr="00EF5C45" w:rsidRDefault="004E5F75" w:rsidP="004E5F75">
            <w:pPr>
              <w:rPr>
                <w:rFonts w:ascii="Verdana" w:hAnsi="Verdana"/>
              </w:rPr>
            </w:pPr>
            <w:r w:rsidRPr="00EF5C45">
              <w:rPr>
                <w:rFonts w:ascii="Verdana" w:hAnsi="Verdana"/>
              </w:rPr>
              <w:t xml:space="preserve">R$ </w:t>
            </w:r>
          </w:p>
        </w:tc>
      </w:tr>
      <w:tr w:rsidR="004E5F75" w:rsidRPr="00EF5C45" w:rsidTr="00A6173D">
        <w:trPr>
          <w:trHeight w:val="225"/>
        </w:trPr>
        <w:tc>
          <w:tcPr>
            <w:tcW w:w="7797" w:type="dxa"/>
            <w:gridSpan w:val="6"/>
            <w:tcBorders>
              <w:bottom w:val="single" w:sz="4" w:space="0" w:color="000000"/>
            </w:tcBorders>
          </w:tcPr>
          <w:p w:rsidR="004E5F75" w:rsidRPr="00EF5C45" w:rsidRDefault="004E5F75" w:rsidP="004E5F75">
            <w:pPr>
              <w:jc w:val="center"/>
              <w:rPr>
                <w:rFonts w:ascii="Verdana" w:hAnsi="Verdana"/>
                <w:b/>
                <w:bCs/>
              </w:rPr>
            </w:pPr>
            <w:r w:rsidRPr="00EF5C45">
              <w:rPr>
                <w:rFonts w:ascii="Verdana" w:hAnsi="Verdana"/>
                <w:b/>
                <w:bCs/>
              </w:rPr>
              <w:t xml:space="preserve">VALOR TOTAL LOTE </w:t>
            </w:r>
            <w:proofErr w:type="gramStart"/>
            <w:r w:rsidRPr="00EF5C45">
              <w:rPr>
                <w:rFonts w:ascii="Verdana" w:hAnsi="Verdana"/>
                <w:b/>
                <w:bCs/>
              </w:rPr>
              <w:t>2</w:t>
            </w:r>
            <w:proofErr w:type="gramEnd"/>
          </w:p>
        </w:tc>
        <w:tc>
          <w:tcPr>
            <w:tcW w:w="1216" w:type="dxa"/>
            <w:tcBorders>
              <w:bottom w:val="single" w:sz="4" w:space="0" w:color="000000"/>
            </w:tcBorders>
          </w:tcPr>
          <w:p w:rsidR="004E5F75" w:rsidRPr="00EF5C45" w:rsidRDefault="004E5F75" w:rsidP="004E5F75">
            <w:pPr>
              <w:rPr>
                <w:rFonts w:ascii="Verdana" w:hAnsi="Verdana"/>
                <w:b/>
                <w:bCs/>
              </w:rPr>
            </w:pPr>
            <w:r w:rsidRPr="00EF5C45">
              <w:rPr>
                <w:rFonts w:ascii="Verdana" w:hAnsi="Verdana"/>
                <w:b/>
                <w:bCs/>
              </w:rPr>
              <w:t xml:space="preserve">R$ </w:t>
            </w:r>
          </w:p>
        </w:tc>
      </w:tr>
    </w:tbl>
    <w:p w:rsidR="000F5B7A" w:rsidRPr="00EF5C45" w:rsidRDefault="000F5B7A">
      <w:pPr>
        <w:pStyle w:val="LO-normal"/>
        <w:spacing w:line="276" w:lineRule="auto"/>
        <w:jc w:val="both"/>
        <w:rPr>
          <w:rFonts w:ascii="Verdana" w:eastAsia="Verdana" w:hAnsi="Verdana" w:cs="Verdana"/>
        </w:rPr>
      </w:pPr>
    </w:p>
    <w:tbl>
      <w:tblPr>
        <w:tblStyle w:val="a2"/>
        <w:tblW w:w="9498" w:type="dxa"/>
        <w:tblInd w:w="108" w:type="dxa"/>
        <w:tblLayout w:type="fixed"/>
        <w:tblLook w:val="0400"/>
      </w:tblPr>
      <w:tblGrid>
        <w:gridCol w:w="9498"/>
      </w:tblGrid>
      <w:tr w:rsidR="00733F21" w:rsidRPr="00EF5C45" w:rsidTr="00616670">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F21" w:rsidRPr="00EF5C45" w:rsidRDefault="007110F5">
            <w:pPr>
              <w:pStyle w:val="LO-normal"/>
              <w:spacing w:line="276" w:lineRule="auto"/>
              <w:rPr>
                <w:rFonts w:ascii="Verdana" w:eastAsia="Verdana" w:hAnsi="Verdana" w:cs="Verdana"/>
                <w:color w:val="000000"/>
                <w:sz w:val="16"/>
                <w:szCs w:val="16"/>
              </w:rPr>
            </w:pPr>
            <w:r w:rsidRPr="00EF5C45">
              <w:rPr>
                <w:rFonts w:ascii="Verdana" w:eastAsia="Verdana" w:hAnsi="Verdana" w:cs="Verdana"/>
                <w:color w:val="000000"/>
              </w:rPr>
              <w:t>EMPRESA:</w:t>
            </w:r>
          </w:p>
          <w:p w:rsidR="00733F21" w:rsidRPr="00EF5C45" w:rsidRDefault="007110F5">
            <w:pPr>
              <w:pStyle w:val="LO-normal"/>
              <w:spacing w:line="276" w:lineRule="auto"/>
              <w:rPr>
                <w:rFonts w:ascii="Verdana" w:eastAsia="Verdana" w:hAnsi="Verdana" w:cs="Verdana"/>
                <w:color w:val="000000"/>
                <w:sz w:val="16"/>
                <w:szCs w:val="16"/>
              </w:rPr>
            </w:pPr>
            <w:r w:rsidRPr="00EF5C45">
              <w:rPr>
                <w:rFonts w:ascii="Verdana" w:eastAsia="Verdana" w:hAnsi="Verdana" w:cs="Verdana"/>
                <w:color w:val="000000"/>
              </w:rPr>
              <w:t>DENOMINAÇÃO SOCIAL:</w:t>
            </w:r>
          </w:p>
          <w:p w:rsidR="00733F21" w:rsidRPr="00EF5C45" w:rsidRDefault="007110F5">
            <w:pPr>
              <w:pStyle w:val="LO-normal"/>
              <w:spacing w:line="276" w:lineRule="auto"/>
            </w:pPr>
            <w:r w:rsidRPr="00EF5C45">
              <w:rPr>
                <w:rFonts w:ascii="Verdana" w:eastAsia="Verdana" w:hAnsi="Verdana" w:cs="Verdana"/>
                <w:color w:val="000000"/>
              </w:rPr>
              <w:t>INSCRIÇÃO ESTADUAL OU MUNICIPAL:</w:t>
            </w:r>
          </w:p>
          <w:p w:rsidR="00733F21" w:rsidRPr="00EF5C45" w:rsidRDefault="007110F5">
            <w:pPr>
              <w:pStyle w:val="LO-normal"/>
              <w:spacing w:line="276" w:lineRule="auto"/>
              <w:rPr>
                <w:rFonts w:ascii="Verdana" w:eastAsia="Verdana" w:hAnsi="Verdana" w:cs="Verdana"/>
                <w:color w:val="000000"/>
                <w:sz w:val="16"/>
                <w:szCs w:val="16"/>
              </w:rPr>
            </w:pPr>
            <w:r w:rsidRPr="00EF5C45">
              <w:rPr>
                <w:rFonts w:ascii="Verdana" w:eastAsia="Verdana" w:hAnsi="Verdana" w:cs="Verdana"/>
                <w:color w:val="000000"/>
              </w:rPr>
              <w:t>CNPJ:</w:t>
            </w:r>
          </w:p>
          <w:p w:rsidR="00733F21" w:rsidRPr="00EF5C45" w:rsidRDefault="007110F5">
            <w:pPr>
              <w:pStyle w:val="LO-normal"/>
              <w:spacing w:line="276" w:lineRule="auto"/>
              <w:rPr>
                <w:rFonts w:ascii="Verdana" w:eastAsia="Verdana" w:hAnsi="Verdana" w:cs="Verdana"/>
                <w:color w:val="000000"/>
                <w:sz w:val="16"/>
                <w:szCs w:val="16"/>
              </w:rPr>
            </w:pPr>
            <w:r w:rsidRPr="00EF5C45">
              <w:rPr>
                <w:rFonts w:ascii="Verdana" w:eastAsia="Verdana" w:hAnsi="Verdana" w:cs="Verdana"/>
                <w:color w:val="000000"/>
              </w:rPr>
              <w:t>ENDEREÇO:</w:t>
            </w:r>
          </w:p>
          <w:p w:rsidR="00733F21" w:rsidRPr="00EF5C45" w:rsidRDefault="007110F5">
            <w:pPr>
              <w:pStyle w:val="LO-normal"/>
              <w:spacing w:line="276" w:lineRule="auto"/>
              <w:rPr>
                <w:rFonts w:ascii="Verdana" w:eastAsia="Verdana" w:hAnsi="Verdana" w:cs="Verdana"/>
                <w:color w:val="000000"/>
                <w:sz w:val="16"/>
                <w:szCs w:val="16"/>
              </w:rPr>
            </w:pPr>
            <w:r w:rsidRPr="00EF5C45">
              <w:rPr>
                <w:rFonts w:ascii="Verdana" w:eastAsia="Verdana" w:hAnsi="Verdana" w:cs="Verdana"/>
                <w:color w:val="000000"/>
              </w:rPr>
              <w:t>E-MAIL:</w:t>
            </w:r>
          </w:p>
          <w:p w:rsidR="00733F21" w:rsidRPr="00EF5C45" w:rsidRDefault="007110F5">
            <w:pPr>
              <w:pStyle w:val="LO-normal"/>
              <w:spacing w:line="276" w:lineRule="auto"/>
              <w:rPr>
                <w:rFonts w:ascii="Verdana" w:eastAsia="Verdana" w:hAnsi="Verdana" w:cs="Verdana"/>
                <w:color w:val="000000"/>
                <w:sz w:val="16"/>
                <w:szCs w:val="16"/>
              </w:rPr>
            </w:pPr>
            <w:r w:rsidRPr="00EF5C45">
              <w:rPr>
                <w:rFonts w:ascii="Verdana" w:eastAsia="Verdana" w:hAnsi="Verdana" w:cs="Verdana"/>
                <w:color w:val="000000"/>
              </w:rPr>
              <w:t>TELEFONE:</w:t>
            </w:r>
          </w:p>
          <w:p w:rsidR="00733F21" w:rsidRPr="00EF5C45" w:rsidRDefault="007110F5">
            <w:pPr>
              <w:pStyle w:val="LO-normal"/>
              <w:spacing w:line="276" w:lineRule="auto"/>
              <w:rPr>
                <w:rFonts w:ascii="Verdana" w:eastAsia="Verdana" w:hAnsi="Verdana" w:cs="Verdana"/>
                <w:color w:val="000000"/>
                <w:sz w:val="16"/>
                <w:szCs w:val="16"/>
              </w:rPr>
            </w:pPr>
            <w:r w:rsidRPr="00EF5C45">
              <w:rPr>
                <w:rFonts w:ascii="Verdana" w:eastAsia="Verdana" w:hAnsi="Verdana" w:cs="Verdana"/>
                <w:color w:val="000000"/>
              </w:rPr>
              <w:t>RESPONSÁVEL:</w:t>
            </w:r>
          </w:p>
          <w:p w:rsidR="00733F21" w:rsidRPr="00EF5C45" w:rsidRDefault="007110F5">
            <w:pPr>
              <w:pStyle w:val="LO-normal"/>
              <w:spacing w:line="276" w:lineRule="auto"/>
              <w:rPr>
                <w:rFonts w:ascii="Verdana" w:eastAsia="Verdana" w:hAnsi="Verdana" w:cs="Verdana"/>
                <w:color w:val="000000"/>
                <w:sz w:val="16"/>
                <w:szCs w:val="16"/>
              </w:rPr>
            </w:pPr>
            <w:r w:rsidRPr="00EF5C45">
              <w:rPr>
                <w:rFonts w:ascii="Verdana" w:eastAsia="Verdana" w:hAnsi="Verdana" w:cs="Verdana"/>
                <w:color w:val="000000"/>
              </w:rPr>
              <w:t>BANCO, AGÊNCIA E CONTA PARA PAGAMENTO:</w:t>
            </w:r>
          </w:p>
        </w:tc>
      </w:tr>
    </w:tbl>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2.1.1.</w:t>
      </w:r>
      <w:r w:rsidRPr="00EF5C45">
        <w:rPr>
          <w:rFonts w:ascii="Verdana" w:eastAsia="Verdana" w:hAnsi="Verdana" w:cs="Verdana"/>
        </w:rPr>
        <w:tab/>
        <w:t>Consoante o procedimento licitatório que deu origem a presente Ata, ficou classificado em primeiro lugar:</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Fornecedor: [nome do licitante vencedor]</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2.1.2. Restaram classificados em segundo e terceiro lugares, respectivamente:</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Fornecedor: [nome do licitante]</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Fornecedor: [nome do licitante]</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t>3. VALIDADE DA ATA</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3.1. </w:t>
      </w:r>
      <w:proofErr w:type="gramStart"/>
      <w:r w:rsidRPr="00EF5C45">
        <w:rPr>
          <w:rFonts w:ascii="Verdana" w:eastAsia="Verdana" w:hAnsi="Verdana" w:cs="Verdana"/>
        </w:rPr>
        <w:t>A presente</w:t>
      </w:r>
      <w:proofErr w:type="gramEnd"/>
      <w:r w:rsidRPr="00EF5C45">
        <w:rPr>
          <w:rFonts w:ascii="Verdana" w:eastAsia="Verdana" w:hAnsi="Verdana" w:cs="Verdana"/>
        </w:rPr>
        <w:t xml:space="preserve"> Ata de Registro de Preços terá validade de 12 (doze) meses, a partir da sua publicação no Departamento de Imprensa Oficial do Estado do Paraná (DIOE).</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t xml:space="preserve">4. </w:t>
      </w:r>
      <w:proofErr w:type="gramStart"/>
      <w:r w:rsidRPr="00EF5C45">
        <w:rPr>
          <w:rFonts w:ascii="Verdana" w:eastAsia="Verdana" w:hAnsi="Verdana" w:cs="Verdana"/>
          <w:b/>
        </w:rPr>
        <w:t>ENTREGA,</w:t>
      </w:r>
      <w:proofErr w:type="gramEnd"/>
      <w:r w:rsidRPr="00EF5C45">
        <w:rPr>
          <w:rFonts w:ascii="Verdana" w:eastAsia="Verdana" w:hAnsi="Verdana" w:cs="Verdana"/>
          <w:b/>
        </w:rPr>
        <w:t xml:space="preserve"> FISCALIZAÇÃO E RECEBIMENTO</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4.1. Os critérios de entrega, fiscalização e recebimento estão previstos no corpo do edital e no termo de referência (Anexo I).</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lastRenderedPageBreak/>
        <w:t>5. FORMA DE PAGAMENTO</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5.1. O prazo para pagamento e demais condições a ele referentes encontram-se definidos no termo de referência (Anexo I).</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t>6.</w:t>
      </w:r>
      <w:r w:rsidRPr="00EF5C45">
        <w:rPr>
          <w:rFonts w:ascii="Verdana" w:eastAsia="Verdana" w:hAnsi="Verdana" w:cs="Verdana"/>
          <w:b/>
        </w:rPr>
        <w:tab/>
        <w:t xml:space="preserve">REVISÃO DOS PREÇOS </w:t>
      </w:r>
      <w:proofErr w:type="gramStart"/>
      <w:r w:rsidRPr="00EF5C45">
        <w:rPr>
          <w:rFonts w:ascii="Verdana" w:eastAsia="Verdana" w:hAnsi="Verdana" w:cs="Verdana"/>
          <w:b/>
        </w:rPr>
        <w:t>REGISTRADOS</w:t>
      </w:r>
      <w:proofErr w:type="gramEnd"/>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6.1.</w:t>
      </w:r>
      <w:r w:rsidRPr="00EF5C45">
        <w:rPr>
          <w:rFonts w:ascii="Verdana" w:eastAsia="Verdana" w:hAnsi="Verdana" w:cs="Verdana"/>
        </w:rPr>
        <w:tab/>
        <w:t>Os preços registrados na presente Ata poderão ser alterados em decorrência de eventual redução daqueles praticados no mercado, ou de fato que eleve o custo dos bens registrados.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6.2.</w:t>
      </w:r>
      <w:r w:rsidRPr="00EF5C45">
        <w:rPr>
          <w:rFonts w:ascii="Verdana" w:eastAsia="Verdana" w:hAnsi="Verdana" w:cs="Verdana"/>
        </w:rPr>
        <w:tab/>
        <w:t>Na hipótese do preço inicialmente registrado, por motivo superveniente, tornar-se superior ao preço praticado no mercado, o fornecedor será convocado para que promova a redução dos preços.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6.2.1.</w:t>
      </w:r>
      <w:r w:rsidRPr="00EF5C45">
        <w:rPr>
          <w:rFonts w:ascii="Verdana" w:eastAsia="Verdana" w:hAnsi="Verdana" w:cs="Verdana"/>
        </w:rPr>
        <w:tab/>
        <w:t>Em não sendo reduzido o preço, o fornecedor será liberado do compromisso assumido, podendo a DPPR convocar os demais fornecedores classificados para, nas mesmas condições, oferecer igual oportunidade de negociação, ou revogar a Ata de Registro de Preços ou parte dela.</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6.3.</w:t>
      </w:r>
      <w:r w:rsidRPr="00EF5C45">
        <w:rPr>
          <w:rFonts w:ascii="Verdana" w:eastAsia="Verdana" w:hAnsi="Verdana" w:cs="Verdana"/>
        </w:rPr>
        <w:tab/>
        <w:t>Na hipótese do preço de mercado tornar-se superior aos registrados, o fornecedor poderá solicitar revisão dos preços, mediante requerimento fundamentado, com apresentação de comprovantes e de planilha detalhada do custo, que demonstrem que o mesmo não pode cumprir as obrigações assumidas, em função da elevação dos custos dos bens, decorrentes de fatos supervenientes.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6.3.1.</w:t>
      </w:r>
      <w:r w:rsidRPr="00EF5C45">
        <w:rPr>
          <w:rFonts w:ascii="Verdana" w:eastAsia="Verdana" w:hAnsi="Verdana" w:cs="Verdana"/>
        </w:rPr>
        <w:tab/>
        <w:t>Procedente o pedido, a DPPR providenciará a alteração do preço registrado.</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6.3.2.</w:t>
      </w:r>
      <w:r w:rsidRPr="00EF5C45">
        <w:rPr>
          <w:rFonts w:ascii="Verdana" w:eastAsia="Verdana" w:hAnsi="Verdana" w:cs="Verdana"/>
        </w:rPr>
        <w:tab/>
        <w:t>Não sendo acatado o pedido de revisão, a DPPR poderá:</w:t>
      </w:r>
    </w:p>
    <w:p w:rsidR="00733F21" w:rsidRPr="00EF5C45" w:rsidRDefault="007110F5">
      <w:pPr>
        <w:pStyle w:val="LO-normal"/>
        <w:spacing w:line="276" w:lineRule="auto"/>
        <w:jc w:val="both"/>
        <w:rPr>
          <w:rFonts w:ascii="Verdana" w:eastAsia="Verdana" w:hAnsi="Verdana" w:cs="Verdana"/>
        </w:rPr>
      </w:pPr>
      <w:proofErr w:type="gramStart"/>
      <w:r w:rsidRPr="00EF5C45">
        <w:rPr>
          <w:rFonts w:ascii="Verdana" w:eastAsia="Verdana" w:hAnsi="Verdana" w:cs="Verdana"/>
        </w:rPr>
        <w:t>a</w:t>
      </w:r>
      <w:proofErr w:type="gramEnd"/>
      <w:r w:rsidRPr="00EF5C45">
        <w:rPr>
          <w:rFonts w:ascii="Verdana" w:eastAsia="Verdana" w:hAnsi="Verdana" w:cs="Verdana"/>
        </w:rPr>
        <w:t>)</w:t>
      </w:r>
      <w:r w:rsidRPr="00EF5C45">
        <w:rPr>
          <w:rFonts w:ascii="Verdana" w:eastAsia="Verdana" w:hAnsi="Verdana" w:cs="Verdana"/>
        </w:rPr>
        <w:tab/>
        <w:t>liberar o fornecedor do compromisso assumido, sem aplicação da penalidade, confirmando a veracidade dos motivos e comprovantes apresentados, e se a comunicação ocorrer antes do pedido de fornecimento;</w:t>
      </w:r>
    </w:p>
    <w:p w:rsidR="00733F21" w:rsidRPr="00EF5C45" w:rsidRDefault="007110F5">
      <w:pPr>
        <w:pStyle w:val="LO-normal"/>
        <w:spacing w:line="276" w:lineRule="auto"/>
        <w:jc w:val="both"/>
        <w:rPr>
          <w:rFonts w:ascii="Verdana" w:eastAsia="Verdana" w:hAnsi="Verdana" w:cs="Verdana"/>
        </w:rPr>
      </w:pPr>
      <w:proofErr w:type="gramStart"/>
      <w:r w:rsidRPr="00EF5C45">
        <w:rPr>
          <w:rFonts w:ascii="Verdana" w:eastAsia="Verdana" w:hAnsi="Verdana" w:cs="Verdana"/>
        </w:rPr>
        <w:t>b)</w:t>
      </w:r>
      <w:proofErr w:type="gramEnd"/>
      <w:r w:rsidRPr="00EF5C45">
        <w:rPr>
          <w:rFonts w:ascii="Verdana" w:eastAsia="Verdana" w:hAnsi="Verdana" w:cs="Verdana"/>
        </w:rPr>
        <w:tab/>
        <w:t>convocar os demais fornecedores visando a igual oportunidade de negociação.</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t>7. CANCELAMENTO DO REGISTRO DE PREÇOS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7.1. A Ata de Registro de Preços será cancelada, mediante prévia autorização </w:t>
      </w:r>
      <w:proofErr w:type="gramStart"/>
      <w:r w:rsidRPr="00EF5C45">
        <w:rPr>
          <w:rFonts w:ascii="Verdana" w:eastAsia="Verdana" w:hAnsi="Verdana" w:cs="Verdana"/>
        </w:rPr>
        <w:t>do(</w:t>
      </w:r>
      <w:proofErr w:type="gramEnd"/>
      <w:r w:rsidRPr="00EF5C45">
        <w:rPr>
          <w:rFonts w:ascii="Verdana" w:eastAsia="Verdana" w:hAnsi="Verdana" w:cs="Verdana"/>
        </w:rPr>
        <w:t>a) Defensor(a) Público(a)-Geral do Estado do Paraná, quando o fornecedor:</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I – não cumprir as exigências contidas no Edital ou na Ata de Registro de Preços;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II – não aceitar o contrato, no prazo estabelecido, sem justificativa aceitável;</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III – enquadrar-se nas hipóteses de inexecução total ou parcial do instrumento de ajuste decorrente do Registro de Preços;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IV – estiver impedido para licitar ou contratar temporariamente com a Administração, for declarado inidôneo para licitar ou contratar com a Administração Pública ou apresentar comportamento irregular;</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V – por razões de interesse </w:t>
      </w:r>
      <w:proofErr w:type="gramStart"/>
      <w:r w:rsidRPr="00EF5C45">
        <w:rPr>
          <w:rFonts w:ascii="Verdana" w:eastAsia="Verdana" w:hAnsi="Verdana" w:cs="Verdana"/>
        </w:rPr>
        <w:t>público, devidamente justificadas</w:t>
      </w:r>
      <w:proofErr w:type="gramEnd"/>
      <w:r w:rsidRPr="00EF5C45">
        <w:rPr>
          <w:rFonts w:ascii="Verdana" w:eastAsia="Verdana" w:hAnsi="Verdana" w:cs="Verdana"/>
        </w:rPr>
        <w:t>;</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VI – no caso de substancial alteração das condições de mercado.</w:t>
      </w:r>
    </w:p>
    <w:p w:rsidR="00733F21" w:rsidRPr="00EF5C45" w:rsidRDefault="007110F5">
      <w:pPr>
        <w:pStyle w:val="LO-normal"/>
        <w:spacing w:line="276" w:lineRule="auto"/>
        <w:jc w:val="both"/>
      </w:pPr>
      <w:r w:rsidRPr="00EF5C45">
        <w:rPr>
          <w:rFonts w:ascii="Verdana" w:eastAsia="Verdana" w:hAnsi="Verdana" w:cs="Verdana"/>
        </w:rPr>
        <w:t xml:space="preserve">7.2. São assegurados o prévio contraditório e a ampla defesa à licitante beneficiária da Ata de Registro de Preços, na hipótese de seu cancelamento, que deverão ser exercitados no prazo de </w:t>
      </w:r>
      <w:proofErr w:type="gramStart"/>
      <w:r w:rsidRPr="00EF5C45">
        <w:rPr>
          <w:rFonts w:ascii="Verdana" w:eastAsia="Verdana" w:hAnsi="Verdana" w:cs="Verdana"/>
        </w:rPr>
        <w:t>5</w:t>
      </w:r>
      <w:proofErr w:type="gramEnd"/>
      <w:r w:rsidRPr="00EF5C45">
        <w:rPr>
          <w:rFonts w:ascii="Verdana" w:eastAsia="Verdana" w:hAnsi="Verdana" w:cs="Verdana"/>
        </w:rPr>
        <w:t xml:space="preserve"> (cinco) dias úteis, contados da notificação.</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7.3. O fornecedor poderá solicitar o cancelamento do seu registro de preço na ocorrência de fato superveniente que venha comprometer a perfeita execução contratual, decorrentes de caso fortuito ou de força </w:t>
      </w:r>
      <w:proofErr w:type="gramStart"/>
      <w:r w:rsidRPr="00EF5C45">
        <w:rPr>
          <w:rFonts w:ascii="Verdana" w:eastAsia="Verdana" w:hAnsi="Verdana" w:cs="Verdana"/>
        </w:rPr>
        <w:t>maior, devidamente comprovados</w:t>
      </w:r>
      <w:proofErr w:type="gramEnd"/>
      <w:r w:rsidRPr="00EF5C45">
        <w:rPr>
          <w:rFonts w:ascii="Verdana" w:eastAsia="Verdana" w:hAnsi="Verdana" w:cs="Verdana"/>
        </w:rPr>
        <w:t>.</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t>8.</w:t>
      </w:r>
      <w:r w:rsidRPr="00EF5C45">
        <w:rPr>
          <w:rFonts w:ascii="Verdana" w:eastAsia="Verdana" w:hAnsi="Verdana" w:cs="Verdana"/>
          <w:b/>
        </w:rPr>
        <w:tab/>
        <w:t>SANÇÕES ADMINISTRATIVAS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lastRenderedPageBreak/>
        <w:t>8.1.</w:t>
      </w:r>
      <w:r w:rsidRPr="00EF5C45">
        <w:rPr>
          <w:rFonts w:ascii="Verdana" w:eastAsia="Verdana" w:hAnsi="Verdana" w:cs="Verdana"/>
        </w:rPr>
        <w:tab/>
        <w:t>O descumprimento das obrigações assumidas na licitação ensejará na aplicação, garantido o contraditório e a ampla defesa à licitante, das sanções previstas na Lei Estadual nº 15.608/2007 e regulamentadas, no âmbito desta Defensoria, por meio da Deliberação CSDP n° 11/2015</w:t>
      </w:r>
      <w:r w:rsidRPr="00EF5C45">
        <w:rPr>
          <w:rFonts w:ascii="Verdana" w:eastAsia="Verdana" w:hAnsi="Verdana" w:cs="Verdana"/>
          <w:vertAlign w:val="superscript"/>
        </w:rPr>
        <w:footnoteReference w:id="1"/>
      </w:r>
      <w:r w:rsidRPr="00EF5C45">
        <w:rPr>
          <w:rFonts w:ascii="Verdana" w:eastAsia="Verdana" w:hAnsi="Verdana" w:cs="Verdana"/>
        </w:rPr>
        <w:t>.</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t>9. LEGISLAÇÃO APLICÁVEL</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9.1. Aplicam-se </w:t>
      </w:r>
      <w:proofErr w:type="gramStart"/>
      <w:r w:rsidRPr="00EF5C45">
        <w:rPr>
          <w:rFonts w:ascii="Verdana" w:eastAsia="Verdana" w:hAnsi="Verdana" w:cs="Verdana"/>
        </w:rPr>
        <w:t>à</w:t>
      </w:r>
      <w:proofErr w:type="gramEnd"/>
      <w:r w:rsidRPr="00EF5C45">
        <w:rPr>
          <w:rFonts w:ascii="Verdana" w:eastAsia="Verdana" w:hAnsi="Verdana" w:cs="Verdana"/>
        </w:rPr>
        <w:t xml:space="preserve">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w:t>
      </w:r>
      <w:r w:rsidR="00404C66" w:rsidRPr="00EF5C45">
        <w:rPr>
          <w:rFonts w:ascii="Verdana" w:eastAsia="Verdana" w:hAnsi="Verdana" w:cs="Verdana"/>
        </w:rPr>
        <w:t>.</w:t>
      </w:r>
      <w:r w:rsidRPr="00EF5C45">
        <w:rPr>
          <w:rFonts w:ascii="Verdana" w:eastAsia="Verdana" w:hAnsi="Verdana" w:cs="Verdana"/>
        </w:rPr>
        <w:t>3</w:t>
      </w:r>
      <w:r w:rsidR="00404C66" w:rsidRPr="00EF5C45">
        <w:rPr>
          <w:rFonts w:ascii="Verdana" w:eastAsia="Verdana" w:hAnsi="Verdana" w:cs="Verdana"/>
        </w:rPr>
        <w:t>03</w:t>
      </w:r>
      <w:r w:rsidRPr="00EF5C45">
        <w:rPr>
          <w:rFonts w:ascii="Verdana" w:eastAsia="Verdana" w:hAnsi="Verdana" w:cs="Verdana"/>
        </w:rPr>
        <w:t>/20</w:t>
      </w:r>
      <w:r w:rsidR="00404C66" w:rsidRPr="00EF5C45">
        <w:rPr>
          <w:rFonts w:ascii="Verdana" w:eastAsia="Verdana" w:hAnsi="Verdana" w:cs="Verdana"/>
        </w:rPr>
        <w:t>2</w:t>
      </w:r>
      <w:r w:rsidRPr="00EF5C45">
        <w:rPr>
          <w:rFonts w:ascii="Verdana" w:eastAsia="Verdana" w:hAnsi="Verdana" w:cs="Verdana"/>
        </w:rPr>
        <w:t>1.</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9.2.  Os diplomas legais acima indicados aplicam-se especialmente quanto aos casos omissos.</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b/>
        </w:rPr>
      </w:pPr>
      <w:r w:rsidRPr="00EF5C45">
        <w:rPr>
          <w:rFonts w:ascii="Verdana" w:eastAsia="Verdana" w:hAnsi="Verdana" w:cs="Verdana"/>
          <w:b/>
        </w:rPr>
        <w:t>10.</w:t>
      </w:r>
      <w:r w:rsidRPr="00EF5C45">
        <w:rPr>
          <w:rFonts w:ascii="Verdana" w:eastAsia="Verdana" w:hAnsi="Verdana" w:cs="Verdana"/>
          <w:b/>
        </w:rPr>
        <w:tab/>
        <w:t>DISPOSIÇÕES GERAIS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10.1.</w:t>
      </w:r>
      <w:r w:rsidRPr="00EF5C45">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733F21" w:rsidRPr="00EF5C45" w:rsidRDefault="007110F5">
      <w:pPr>
        <w:pStyle w:val="LO-normal"/>
        <w:spacing w:line="276" w:lineRule="auto"/>
        <w:jc w:val="both"/>
      </w:pPr>
      <w:r w:rsidRPr="00EF5C45">
        <w:rPr>
          <w:rFonts w:ascii="Verdana" w:eastAsia="Verdana" w:hAnsi="Verdana" w:cs="Verdana"/>
        </w:rPr>
        <w:t>10.2.</w:t>
      </w:r>
      <w:r w:rsidRPr="00EF5C45">
        <w:rPr>
          <w:rFonts w:ascii="Verdana" w:eastAsia="Verdana" w:hAnsi="Verdana" w:cs="Verdana"/>
        </w:rPr>
        <w:tab/>
        <w:t>O fornecedor não poderá subcontratar ou transferir a terceiros os fornecimentos previstos no objeto desta Ata.</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10.3.</w:t>
      </w:r>
      <w:r w:rsidRPr="00EF5C45">
        <w:rPr>
          <w:rFonts w:ascii="Verdana" w:eastAsia="Verdana" w:hAnsi="Verdana" w:cs="Verdana"/>
        </w:rPr>
        <w:tab/>
        <w:t>Para dirimir questões oriundas do presente contrato fica eleito o Foro Central da Comarca da Região Metropolitana de Curitiba</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 xml:space="preserve">E, por estarem, assim, justas e contratadas, assinam </w:t>
      </w:r>
      <w:proofErr w:type="gramStart"/>
      <w:r w:rsidRPr="00EF5C45">
        <w:rPr>
          <w:rFonts w:ascii="Verdana" w:eastAsia="Verdana" w:hAnsi="Verdana" w:cs="Verdana"/>
        </w:rPr>
        <w:t>a presente</w:t>
      </w:r>
      <w:proofErr w:type="gramEnd"/>
      <w:r w:rsidRPr="00EF5C45">
        <w:rPr>
          <w:rFonts w:ascii="Verdana" w:eastAsia="Verdana" w:hAnsi="Verdana" w:cs="Verdana"/>
        </w:rPr>
        <w:t xml:space="preserve"> em 03 (três) vias de igual teor e forma, para que se produzam os necessários efeitos legais.</w:t>
      </w: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Curitiba</w:t>
      </w:r>
      <w:proofErr w:type="gramStart"/>
      <w:r w:rsidRPr="00EF5C45">
        <w:rPr>
          <w:rFonts w:ascii="Verdana" w:eastAsia="Verdana" w:hAnsi="Verdana" w:cs="Verdana"/>
        </w:rPr>
        <w:t>, ...</w:t>
      </w:r>
      <w:proofErr w:type="gramEnd"/>
      <w:r w:rsidRPr="00EF5C45">
        <w:rPr>
          <w:rFonts w:ascii="Verdana" w:eastAsia="Verdana" w:hAnsi="Verdana" w:cs="Verdana"/>
        </w:rPr>
        <w:t xml:space="preserve">.. </w:t>
      </w:r>
      <w:proofErr w:type="gramStart"/>
      <w:r w:rsidRPr="00EF5C45">
        <w:rPr>
          <w:rFonts w:ascii="Verdana" w:eastAsia="Verdana" w:hAnsi="Verdana" w:cs="Verdana"/>
        </w:rPr>
        <w:t>de</w:t>
      </w:r>
      <w:proofErr w:type="gramEnd"/>
      <w:r w:rsidRPr="00EF5C45">
        <w:rPr>
          <w:rFonts w:ascii="Verdana" w:eastAsia="Verdana" w:hAnsi="Verdana" w:cs="Verdana"/>
        </w:rPr>
        <w:t xml:space="preserve"> ............. </w:t>
      </w:r>
      <w:proofErr w:type="gramStart"/>
      <w:r w:rsidRPr="00EF5C45">
        <w:rPr>
          <w:rFonts w:ascii="Verdana" w:eastAsia="Verdana" w:hAnsi="Verdana" w:cs="Verdana"/>
        </w:rPr>
        <w:t>de</w:t>
      </w:r>
      <w:proofErr w:type="gramEnd"/>
      <w:r w:rsidRPr="00EF5C45">
        <w:rPr>
          <w:rFonts w:ascii="Verdana" w:eastAsia="Verdana" w:hAnsi="Verdana" w:cs="Verdana"/>
        </w:rPr>
        <w:t xml:space="preserve"> 202</w:t>
      </w:r>
      <w:r w:rsidR="00EA1F11" w:rsidRPr="00EF5C45">
        <w:rPr>
          <w:rFonts w:ascii="Verdana" w:eastAsia="Verdana" w:hAnsi="Verdana" w:cs="Verdana"/>
        </w:rPr>
        <w:t>1</w:t>
      </w:r>
      <w:r w:rsidRPr="00EF5C45">
        <w:rPr>
          <w:rFonts w:ascii="Verdana" w:eastAsia="Verdana" w:hAnsi="Verdana" w:cs="Verdana"/>
        </w:rPr>
        <w:t>.</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_________________________________________________</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Defensor Público-Geral</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___________________________________________________</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Nome da empresa</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Nome do Representante Legal</w:t>
      </w:r>
    </w:p>
    <w:p w:rsidR="00733F21" w:rsidRPr="00EF5C45" w:rsidRDefault="00733F21">
      <w:pPr>
        <w:pStyle w:val="LO-normal"/>
        <w:spacing w:line="276" w:lineRule="auto"/>
        <w:jc w:val="both"/>
        <w:rPr>
          <w:rFonts w:ascii="Verdana" w:eastAsia="Verdana" w:hAnsi="Verdana" w:cs="Verdana"/>
        </w:rPr>
      </w:pPr>
    </w:p>
    <w:p w:rsidR="00733F21" w:rsidRPr="00EF5C45" w:rsidRDefault="00733F21">
      <w:pPr>
        <w:pStyle w:val="LO-normal"/>
        <w:spacing w:line="276" w:lineRule="auto"/>
        <w:jc w:val="both"/>
        <w:rPr>
          <w:rFonts w:ascii="Verdana" w:eastAsia="Verdana" w:hAnsi="Verdana" w:cs="Verdana"/>
        </w:rPr>
      </w:pP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TESTEMUNHAS</w:t>
      </w:r>
    </w:p>
    <w:p w:rsidR="00733F21" w:rsidRPr="00EF5C45" w:rsidRDefault="007110F5">
      <w:pPr>
        <w:pStyle w:val="LO-normal"/>
        <w:spacing w:line="276" w:lineRule="auto"/>
        <w:jc w:val="both"/>
        <w:rPr>
          <w:rFonts w:ascii="Verdana" w:eastAsia="Verdana" w:hAnsi="Verdana" w:cs="Verdana"/>
        </w:rPr>
      </w:pPr>
      <w:r w:rsidRPr="00EF5C45">
        <w:rPr>
          <w:rFonts w:ascii="Verdana" w:eastAsia="Verdana" w:hAnsi="Verdana" w:cs="Verdana"/>
        </w:rPr>
        <w:t>Nome:                                                                               Nome:</w:t>
      </w:r>
    </w:p>
    <w:p w:rsidR="00733F21" w:rsidRDefault="007110F5">
      <w:pPr>
        <w:pStyle w:val="LO-normal"/>
        <w:spacing w:line="276" w:lineRule="auto"/>
        <w:jc w:val="both"/>
      </w:pPr>
      <w:r w:rsidRPr="00EF5C45">
        <w:rPr>
          <w:rFonts w:ascii="Verdana" w:eastAsia="Verdana" w:hAnsi="Verdana" w:cs="Verdana"/>
        </w:rPr>
        <w:t>CPF:                                                                                  CPF:</w:t>
      </w:r>
    </w:p>
    <w:sectPr w:rsidR="00733F21" w:rsidSect="00061695">
      <w:headerReference w:type="default" r:id="rId9"/>
      <w:footerReference w:type="default" r:id="rId10"/>
      <w:pgSz w:w="11906" w:h="16838"/>
      <w:pgMar w:top="1807" w:right="1134" w:bottom="1134" w:left="1531" w:header="6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174" w:rsidRDefault="00445174" w:rsidP="00733F21">
      <w:r>
        <w:separator/>
      </w:r>
    </w:p>
  </w:endnote>
  <w:endnote w:type="continuationSeparator" w:id="0">
    <w:p w:rsidR="00445174" w:rsidRDefault="00445174" w:rsidP="00733F21">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F" w:rsidRDefault="00576A5F">
    <w:pPr>
      <w:pStyle w:val="LO-normal"/>
      <w:tabs>
        <w:tab w:val="center" w:pos="4419"/>
        <w:tab w:val="right" w:pos="8838"/>
      </w:tabs>
    </w:pPr>
  </w:p>
  <w:p w:rsidR="00576A5F" w:rsidRDefault="00576A5F">
    <w:pPr>
      <w:pStyle w:val="LO-normal"/>
      <w:tabs>
        <w:tab w:val="center" w:pos="4419"/>
        <w:tab w:val="right" w:pos="8838"/>
      </w:tabs>
      <w:rPr>
        <w:rFonts w:eastAsia="Times New Roman" w:cs="Times New Roman"/>
        <w:color w:val="000000"/>
        <w:sz w:val="2"/>
        <w:szCs w:val="2"/>
      </w:rPr>
    </w:pPr>
  </w:p>
  <w:p w:rsidR="00576A5F" w:rsidRDefault="00576A5F">
    <w:pPr>
      <w:pStyle w:val="LO-normal"/>
      <w:tabs>
        <w:tab w:val="center" w:pos="4419"/>
        <w:tab w:val="right" w:pos="8838"/>
      </w:tabs>
      <w:rPr>
        <w:rFonts w:eastAsia="Times New Roman" w:cs="Times New Roman"/>
        <w:color w:val="000000"/>
      </w:rPr>
    </w:pPr>
  </w:p>
  <w:p w:rsidR="00576A5F" w:rsidRDefault="00576A5F">
    <w:pPr>
      <w:pStyle w:val="LO-normal"/>
      <w:tabs>
        <w:tab w:val="center" w:pos="4419"/>
        <w:tab w:val="right" w:pos="8838"/>
      </w:tabs>
      <w:rPr>
        <w:rFonts w:eastAsia="Times New Roman" w:cs="Times New Roman"/>
        <w:color w:val="000000"/>
      </w:rPr>
    </w:pPr>
  </w:p>
  <w:p w:rsidR="00576A5F" w:rsidRDefault="00576A5F">
    <w:pPr>
      <w:pStyle w:val="LO-normal"/>
      <w:tabs>
        <w:tab w:val="center" w:pos="4419"/>
        <w:tab w:val="right" w:pos="8838"/>
      </w:tabs>
      <w:rPr>
        <w:rFonts w:eastAsia="Times New Roman" w:cs="Times New Roman"/>
        <w:color w:val="000000"/>
      </w:rPr>
    </w:pPr>
  </w:p>
  <w:p w:rsidR="00576A5F" w:rsidRDefault="00576A5F">
    <w:pPr>
      <w:pStyle w:val="LO-normal"/>
      <w:tabs>
        <w:tab w:val="center" w:pos="4419"/>
        <w:tab w:val="right" w:pos="8838"/>
      </w:tabs>
      <w:rPr>
        <w:rFonts w:eastAsia="Times New Roman" w:cs="Times New Roman"/>
        <w:color w:val="000000"/>
      </w:rPr>
    </w:pPr>
  </w:p>
  <w:p w:rsidR="00576A5F" w:rsidRDefault="00576A5F">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174" w:rsidRDefault="00445174" w:rsidP="00733F21">
      <w:r>
        <w:separator/>
      </w:r>
    </w:p>
  </w:footnote>
  <w:footnote w:type="continuationSeparator" w:id="0">
    <w:p w:rsidR="00445174" w:rsidRDefault="00445174" w:rsidP="00733F21">
      <w:r>
        <w:continuationSeparator/>
      </w:r>
    </w:p>
  </w:footnote>
  <w:footnote w:id="1">
    <w:p w:rsidR="00576A5F" w:rsidRDefault="00576A5F">
      <w:pPr>
        <w:pStyle w:val="LO-normal"/>
      </w:pPr>
      <w:r>
        <w:rPr>
          <w:vertAlign w:val="superscript"/>
        </w:rPr>
        <w:footnoteRef/>
      </w:r>
      <w:r>
        <w:rPr>
          <w:color w:val="000000"/>
        </w:rPr>
        <w:t xml:space="preserve"> </w:t>
      </w:r>
      <w:hyperlink r:id="rId1">
        <w:r>
          <w:rPr>
            <w:color w:val="0000FF"/>
            <w:u w:val="single"/>
          </w:rPr>
          <w:t>http://www.defensoriapublica.pr.gov.br/arquivos/File/Institucional/Conselho_Superior/Deliberacoes_2015/11_2015.pdf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5F" w:rsidRDefault="00576A5F">
    <w:pPr>
      <w:pStyle w:val="LO-normal"/>
      <w:tabs>
        <w:tab w:val="center" w:pos="4419"/>
        <w:tab w:val="right" w:pos="8838"/>
      </w:tabs>
      <w:jc w:val="right"/>
      <w:rPr>
        <w:rFonts w:eastAsia="Times New Roman" w:cs="Times New Roman"/>
        <w:color w:val="000000"/>
      </w:rPr>
    </w:pPr>
  </w:p>
  <w:p w:rsidR="00576A5F" w:rsidRDefault="00576A5F">
    <w:pPr>
      <w:pStyle w:val="LO-normal"/>
      <w:tabs>
        <w:tab w:val="center" w:pos="4419"/>
        <w:tab w:val="right" w:pos="8838"/>
      </w:tabs>
      <w:jc w:val="right"/>
    </w:pPr>
    <w:r>
      <w:rPr>
        <w:color w:val="000000"/>
      </w:rPr>
      <w:t xml:space="preserve">Página </w:t>
    </w:r>
    <w:fldSimple w:instr="PAGE">
      <w:r w:rsidR="00737E65">
        <w:rPr>
          <w:noProof/>
        </w:rPr>
        <w:t>1</w:t>
      </w:r>
    </w:fldSimple>
    <w:r>
      <w:rPr>
        <w:color w:val="000000"/>
      </w:rPr>
      <w:t xml:space="preserve"> de </w:t>
    </w:r>
    <w:fldSimple w:instr="NUMPAGES">
      <w:r w:rsidR="00737E65">
        <w:rPr>
          <w:noProof/>
        </w:rPr>
        <w:t>17</w:t>
      </w:r>
    </w:fldSimple>
  </w:p>
  <w:p w:rsidR="00576A5F" w:rsidRDefault="00576A5F">
    <w:pPr>
      <w:pStyle w:val="LO-normal"/>
      <w:tabs>
        <w:tab w:val="center" w:pos="4419"/>
        <w:tab w:val="right" w:pos="8838"/>
      </w:tabs>
      <w:jc w:val="center"/>
    </w:pPr>
    <w:r>
      <w:rPr>
        <w:noProof/>
        <w:lang w:eastAsia="pt-BR" w:bidi="ar-SA"/>
      </w:rPr>
      <w:drawing>
        <wp:anchor distT="0" distB="0" distL="114300" distR="114300" simplePos="0" relativeHeight="251658240" behindDoc="0" locked="0" layoutInCell="1" allowOverlap="1">
          <wp:simplePos x="0" y="0"/>
          <wp:positionH relativeFrom="margin">
            <wp:posOffset>1694649</wp:posOffset>
          </wp:positionH>
          <wp:positionV relativeFrom="paragraph">
            <wp:posOffset>19658</wp:posOffset>
          </wp:positionV>
          <wp:extent cx="1823113" cy="755374"/>
          <wp:effectExtent l="19050" t="0" r="5687"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823113" cy="755374"/>
                  </a:xfrm>
                  <a:prstGeom prst="rect">
                    <a:avLst/>
                  </a:prstGeom>
                  <a:noFill/>
                  <a:ln w="9525">
                    <a:noFill/>
                    <a:miter lim="800000"/>
                    <a:headEnd/>
                    <a:tailEnd/>
                  </a:ln>
                </pic:spPr>
              </pic:pic>
            </a:graphicData>
          </a:graphic>
        </wp:anchor>
      </w:drawing>
    </w:r>
  </w:p>
  <w:p w:rsidR="00576A5F" w:rsidRDefault="00576A5F">
    <w:pPr>
      <w:pStyle w:val="LO-normal"/>
      <w:tabs>
        <w:tab w:val="center" w:pos="4419"/>
        <w:tab w:val="right" w:pos="8838"/>
      </w:tabs>
      <w:jc w:val="center"/>
      <w:rPr>
        <w:rFonts w:eastAsia="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14A0"/>
    <w:multiLevelType w:val="multilevel"/>
    <w:tmpl w:val="D4C088A8"/>
    <w:lvl w:ilvl="0">
      <w:start w:val="1"/>
      <w:numFmt w:val="decimal"/>
      <w:lvlText w:val="%1."/>
      <w:lvlJc w:val="left"/>
      <w:pPr>
        <w:ind w:left="720" w:hanging="360"/>
      </w:pPr>
      <w:rPr>
        <w:rFonts w:ascii="Verdana" w:eastAsia="Verdana" w:hAnsi="Verdana" w:cs="Verdana"/>
        <w:sz w:val="20"/>
        <w:szCs w:val="20"/>
      </w:rPr>
    </w:lvl>
    <w:lvl w:ilvl="1">
      <w:start w:val="1"/>
      <w:numFmt w:val="decimal"/>
      <w:lvlText w:val="%1.%2."/>
      <w:lvlJc w:val="left"/>
      <w:pPr>
        <w:ind w:left="720" w:hanging="360"/>
      </w:pPr>
      <w:rPr>
        <w:rFonts w:ascii="Verdana" w:eastAsia="Verdana" w:hAnsi="Verdana" w:cs="Verdana"/>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6663359E"/>
    <w:multiLevelType w:val="multilevel"/>
    <w:tmpl w:val="6FB26BB8"/>
    <w:lvl w:ilvl="0">
      <w:start w:val="1"/>
      <w:numFmt w:val="decimal"/>
      <w:lvlText w:val="%1."/>
      <w:lvlJc w:val="left"/>
      <w:pPr>
        <w:ind w:left="720" w:hanging="360"/>
      </w:pPr>
      <w:rPr>
        <w:b/>
      </w:rPr>
    </w:lvl>
    <w:lvl w:ilvl="1">
      <w:start w:val="1"/>
      <w:numFmt w:val="decimal"/>
      <w:lvlText w:val="%1.%2."/>
      <w:lvlJc w:val="left"/>
      <w:pPr>
        <w:ind w:left="720" w:hanging="360"/>
      </w:pPr>
      <w:rPr>
        <w:rFonts w:ascii="Verdana" w:eastAsia="Times New Roman" w:hAnsi="Verdana" w:cs="Times New Roman" w:hint="default"/>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hdrShapeDefaults>
    <o:shapedefaults v:ext="edit" spidmax="33794"/>
  </w:hdrShapeDefaults>
  <w:footnotePr>
    <w:footnote w:id="-1"/>
    <w:footnote w:id="0"/>
  </w:footnotePr>
  <w:endnotePr>
    <w:endnote w:id="-1"/>
    <w:endnote w:id="0"/>
  </w:endnotePr>
  <w:compat/>
  <w:rsids>
    <w:rsidRoot w:val="00733F21"/>
    <w:rsid w:val="0001455D"/>
    <w:rsid w:val="00022F29"/>
    <w:rsid w:val="0002361B"/>
    <w:rsid w:val="000311CF"/>
    <w:rsid w:val="000564C3"/>
    <w:rsid w:val="00061695"/>
    <w:rsid w:val="00066194"/>
    <w:rsid w:val="000A1827"/>
    <w:rsid w:val="000B7FB0"/>
    <w:rsid w:val="000F5B7A"/>
    <w:rsid w:val="00111612"/>
    <w:rsid w:val="001406F1"/>
    <w:rsid w:val="001531B0"/>
    <w:rsid w:val="001542AA"/>
    <w:rsid w:val="001768ED"/>
    <w:rsid w:val="001958B6"/>
    <w:rsid w:val="001A1111"/>
    <w:rsid w:val="001F23CA"/>
    <w:rsid w:val="002245A0"/>
    <w:rsid w:val="002338CD"/>
    <w:rsid w:val="002B1564"/>
    <w:rsid w:val="002B6BFE"/>
    <w:rsid w:val="002C2F11"/>
    <w:rsid w:val="002C6820"/>
    <w:rsid w:val="002D5173"/>
    <w:rsid w:val="00300368"/>
    <w:rsid w:val="0031106E"/>
    <w:rsid w:val="003369D5"/>
    <w:rsid w:val="003613D7"/>
    <w:rsid w:val="003776DF"/>
    <w:rsid w:val="003A10B0"/>
    <w:rsid w:val="003C6098"/>
    <w:rsid w:val="003D1127"/>
    <w:rsid w:val="003E0141"/>
    <w:rsid w:val="00404C66"/>
    <w:rsid w:val="00425B6D"/>
    <w:rsid w:val="004342D4"/>
    <w:rsid w:val="00435E79"/>
    <w:rsid w:val="00442103"/>
    <w:rsid w:val="00445174"/>
    <w:rsid w:val="004D0C19"/>
    <w:rsid w:val="004E5F75"/>
    <w:rsid w:val="004E6BCB"/>
    <w:rsid w:val="0050546D"/>
    <w:rsid w:val="00530FC7"/>
    <w:rsid w:val="00576A5F"/>
    <w:rsid w:val="0058341E"/>
    <w:rsid w:val="005D4AE9"/>
    <w:rsid w:val="00603A8E"/>
    <w:rsid w:val="00616670"/>
    <w:rsid w:val="006307B9"/>
    <w:rsid w:val="00667D61"/>
    <w:rsid w:val="00691479"/>
    <w:rsid w:val="006C04E2"/>
    <w:rsid w:val="007110F5"/>
    <w:rsid w:val="00733F21"/>
    <w:rsid w:val="00737E65"/>
    <w:rsid w:val="00757600"/>
    <w:rsid w:val="007621D1"/>
    <w:rsid w:val="00796D4B"/>
    <w:rsid w:val="007B5D3F"/>
    <w:rsid w:val="008027EA"/>
    <w:rsid w:val="00806412"/>
    <w:rsid w:val="00834D36"/>
    <w:rsid w:val="008546EE"/>
    <w:rsid w:val="00883B19"/>
    <w:rsid w:val="008949A2"/>
    <w:rsid w:val="008B634B"/>
    <w:rsid w:val="008D7E76"/>
    <w:rsid w:val="0090721C"/>
    <w:rsid w:val="00911ACE"/>
    <w:rsid w:val="009168F2"/>
    <w:rsid w:val="00955142"/>
    <w:rsid w:val="00976908"/>
    <w:rsid w:val="00991C5A"/>
    <w:rsid w:val="009B74C5"/>
    <w:rsid w:val="009D38CA"/>
    <w:rsid w:val="009D6504"/>
    <w:rsid w:val="009D7EA8"/>
    <w:rsid w:val="00A03E63"/>
    <w:rsid w:val="00A05B7E"/>
    <w:rsid w:val="00A178D0"/>
    <w:rsid w:val="00A203DD"/>
    <w:rsid w:val="00A25807"/>
    <w:rsid w:val="00A264C4"/>
    <w:rsid w:val="00A32926"/>
    <w:rsid w:val="00A4540A"/>
    <w:rsid w:val="00A46CB1"/>
    <w:rsid w:val="00A47CC0"/>
    <w:rsid w:val="00A5513F"/>
    <w:rsid w:val="00A6173D"/>
    <w:rsid w:val="00A62CB5"/>
    <w:rsid w:val="00A70823"/>
    <w:rsid w:val="00A724AF"/>
    <w:rsid w:val="00A96C03"/>
    <w:rsid w:val="00AA4FA6"/>
    <w:rsid w:val="00AB5ABB"/>
    <w:rsid w:val="00AB6CF4"/>
    <w:rsid w:val="00B21A5C"/>
    <w:rsid w:val="00B43F76"/>
    <w:rsid w:val="00B75C00"/>
    <w:rsid w:val="00B816C3"/>
    <w:rsid w:val="00B90F32"/>
    <w:rsid w:val="00BE14C3"/>
    <w:rsid w:val="00BE443B"/>
    <w:rsid w:val="00C07EBC"/>
    <w:rsid w:val="00C10C48"/>
    <w:rsid w:val="00C21D41"/>
    <w:rsid w:val="00C325F5"/>
    <w:rsid w:val="00C508B7"/>
    <w:rsid w:val="00C934C0"/>
    <w:rsid w:val="00D21FFB"/>
    <w:rsid w:val="00D32ED5"/>
    <w:rsid w:val="00D57439"/>
    <w:rsid w:val="00D76560"/>
    <w:rsid w:val="00D969F7"/>
    <w:rsid w:val="00DD30EE"/>
    <w:rsid w:val="00DD7CE8"/>
    <w:rsid w:val="00DE1E8B"/>
    <w:rsid w:val="00DE3020"/>
    <w:rsid w:val="00DE6297"/>
    <w:rsid w:val="00E1606E"/>
    <w:rsid w:val="00E213E8"/>
    <w:rsid w:val="00E26E80"/>
    <w:rsid w:val="00E30635"/>
    <w:rsid w:val="00E50EC0"/>
    <w:rsid w:val="00E73B0B"/>
    <w:rsid w:val="00E765FB"/>
    <w:rsid w:val="00E80D0F"/>
    <w:rsid w:val="00E84C0D"/>
    <w:rsid w:val="00EA0977"/>
    <w:rsid w:val="00EA1F11"/>
    <w:rsid w:val="00EF3D6C"/>
    <w:rsid w:val="00EF5C45"/>
    <w:rsid w:val="00F357D7"/>
    <w:rsid w:val="00F81048"/>
    <w:rsid w:val="00F925E9"/>
    <w:rsid w:val="00FA026D"/>
    <w:rsid w:val="00FD3CCF"/>
    <w:rsid w:val="00FF09DA"/>
    <w:rsid w:val="00FF56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84"/>
    <w:pPr>
      <w:suppressAutoHyphens/>
    </w:pPr>
    <w:rPr>
      <w:lang w:eastAsia="ar-SA" w:bidi="hi-IN"/>
    </w:rPr>
  </w:style>
  <w:style w:type="paragraph" w:styleId="Ttulo1">
    <w:name w:val="heading 1"/>
    <w:basedOn w:val="normal0"/>
    <w:next w:val="normal0"/>
    <w:rsid w:val="00733F21"/>
    <w:pPr>
      <w:outlineLvl w:val="0"/>
    </w:pPr>
    <w:rPr>
      <w:b/>
      <w:sz w:val="48"/>
      <w:szCs w:val="48"/>
    </w:rPr>
  </w:style>
  <w:style w:type="paragraph" w:styleId="Ttulo2">
    <w:name w:val="heading 2"/>
    <w:basedOn w:val="normal0"/>
    <w:next w:val="normal0"/>
    <w:rsid w:val="00733F21"/>
    <w:pPr>
      <w:outlineLvl w:val="1"/>
    </w:pPr>
    <w:rPr>
      <w:b/>
      <w:sz w:val="36"/>
      <w:szCs w:val="36"/>
    </w:rPr>
  </w:style>
  <w:style w:type="paragraph" w:styleId="Ttulo3">
    <w:name w:val="heading 3"/>
    <w:basedOn w:val="normal0"/>
    <w:next w:val="normal0"/>
    <w:rsid w:val="00733F21"/>
    <w:pPr>
      <w:keepNext/>
      <w:keepLines/>
      <w:spacing w:before="280" w:after="80"/>
      <w:outlineLvl w:val="2"/>
    </w:pPr>
    <w:rPr>
      <w:b/>
      <w:sz w:val="28"/>
      <w:szCs w:val="28"/>
    </w:rPr>
  </w:style>
  <w:style w:type="paragraph" w:styleId="Ttulo4">
    <w:name w:val="heading 4"/>
    <w:basedOn w:val="normal0"/>
    <w:next w:val="normal0"/>
    <w:rsid w:val="00733F21"/>
    <w:pPr>
      <w:keepNext/>
      <w:keepLines/>
      <w:spacing w:before="240" w:after="40"/>
      <w:outlineLvl w:val="3"/>
    </w:pPr>
    <w:rPr>
      <w:b/>
      <w:sz w:val="24"/>
      <w:szCs w:val="24"/>
    </w:rPr>
  </w:style>
  <w:style w:type="paragraph" w:styleId="Ttulo5">
    <w:name w:val="heading 5"/>
    <w:basedOn w:val="normal0"/>
    <w:next w:val="normal0"/>
    <w:rsid w:val="00733F21"/>
    <w:pPr>
      <w:keepNext/>
      <w:keepLines/>
      <w:spacing w:before="220" w:after="40"/>
      <w:outlineLvl w:val="4"/>
    </w:pPr>
    <w:rPr>
      <w:b/>
      <w:sz w:val="22"/>
      <w:szCs w:val="22"/>
    </w:rPr>
  </w:style>
  <w:style w:type="paragraph" w:styleId="Ttulo6">
    <w:name w:val="heading 6"/>
    <w:basedOn w:val="normal0"/>
    <w:next w:val="normal0"/>
    <w:rsid w:val="00733F2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733F21"/>
  </w:style>
  <w:style w:type="table" w:customStyle="1" w:styleId="TableNormal">
    <w:name w:val="Table Normal"/>
    <w:rsid w:val="00733F21"/>
    <w:tblPr>
      <w:tblCellMar>
        <w:top w:w="0" w:type="dxa"/>
        <w:left w:w="0" w:type="dxa"/>
        <w:bottom w:w="0" w:type="dxa"/>
        <w:right w:w="0" w:type="dxa"/>
      </w:tblCellMar>
    </w:tblPr>
  </w:style>
  <w:style w:type="paragraph" w:styleId="Ttulo">
    <w:name w:val="Title"/>
    <w:basedOn w:val="LO-normal"/>
    <w:next w:val="Corpodetexto"/>
    <w:qFormat/>
    <w:rsid w:val="00733F21"/>
    <w:pPr>
      <w:keepNext/>
      <w:keepLines/>
      <w:spacing w:before="480" w:after="120"/>
    </w:pPr>
    <w:rPr>
      <w:b/>
      <w:sz w:val="72"/>
      <w:szCs w:val="72"/>
    </w:rPr>
  </w:style>
  <w:style w:type="paragraph" w:customStyle="1" w:styleId="Heading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customStyle="1" w:styleId="Heading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customStyle="1" w:styleId="Heading3">
    <w:name w:val="Heading 3"/>
    <w:basedOn w:val="LO-normal"/>
    <w:next w:val="LO-normal"/>
    <w:qFormat/>
    <w:rsid w:val="00733F21"/>
    <w:pPr>
      <w:keepNext/>
      <w:keepLines/>
      <w:spacing w:before="280" w:after="80"/>
    </w:pPr>
    <w:rPr>
      <w:b/>
      <w:sz w:val="28"/>
      <w:szCs w:val="28"/>
    </w:rPr>
  </w:style>
  <w:style w:type="paragraph" w:customStyle="1" w:styleId="Heading4">
    <w:name w:val="Heading 4"/>
    <w:basedOn w:val="LO-normal"/>
    <w:next w:val="LO-normal"/>
    <w:qFormat/>
    <w:rsid w:val="00733F21"/>
    <w:pPr>
      <w:keepNext/>
      <w:keepLines/>
      <w:spacing w:before="240" w:after="40"/>
    </w:pPr>
    <w:rPr>
      <w:b/>
      <w:sz w:val="24"/>
      <w:szCs w:val="24"/>
    </w:rPr>
  </w:style>
  <w:style w:type="paragraph" w:customStyle="1" w:styleId="Heading5">
    <w:name w:val="Heading 5"/>
    <w:basedOn w:val="LO-normal"/>
    <w:next w:val="LO-normal"/>
    <w:qFormat/>
    <w:rsid w:val="00733F21"/>
    <w:pPr>
      <w:keepNext/>
      <w:keepLines/>
      <w:spacing w:before="220" w:after="40"/>
    </w:pPr>
    <w:rPr>
      <w:b/>
      <w:sz w:val="22"/>
      <w:szCs w:val="22"/>
    </w:rPr>
  </w:style>
  <w:style w:type="paragraph" w:customStyle="1" w:styleId="Heading6">
    <w:name w:val="Heading 6"/>
    <w:basedOn w:val="LO-normal"/>
    <w:next w:val="LO-normal"/>
    <w:qFormat/>
    <w:rsid w:val="00733F21"/>
    <w:pPr>
      <w:keepNext/>
      <w:keepLines/>
      <w:spacing w:before="200" w:after="40"/>
    </w:pPr>
    <w:rPr>
      <w:b/>
    </w:rPr>
  </w:style>
  <w:style w:type="character" w:customStyle="1" w:styleId="Ttulo1Char">
    <w:name w:val="Título 1 Char"/>
    <w:basedOn w:val="Fontepargpadro"/>
    <w:link w:val="Heading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Heading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Header"/>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Footer"/>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FootnoteText"/>
    <w:uiPriority w:val="99"/>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sid w:val="00733F21"/>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EndnoteText"/>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sid w:val="00733F21"/>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rsid w:val="00733F21"/>
  </w:style>
  <w:style w:type="character" w:customStyle="1" w:styleId="Caracteresdenotadefim">
    <w:name w:val="Caracteres de nota de fim"/>
    <w:qFormat/>
    <w:rsid w:val="00733F21"/>
  </w:style>
  <w:style w:type="paragraph" w:styleId="Corpodetexto">
    <w:name w:val="Body Text"/>
    <w:basedOn w:val="Normal"/>
    <w:rsid w:val="00733F21"/>
    <w:pPr>
      <w:spacing w:after="140" w:line="276" w:lineRule="auto"/>
    </w:pPr>
  </w:style>
  <w:style w:type="paragraph" w:styleId="Lista">
    <w:name w:val="List"/>
    <w:basedOn w:val="Corpodetexto"/>
    <w:rsid w:val="00733F21"/>
    <w:rPr>
      <w:rFonts w:cs="Arial"/>
    </w:rPr>
  </w:style>
  <w:style w:type="paragraph" w:customStyle="1" w:styleId="Caption">
    <w:name w:val="Caption"/>
    <w:basedOn w:val="Normal"/>
    <w:qFormat/>
    <w:rsid w:val="00733F21"/>
    <w:pPr>
      <w:suppressLineNumbers/>
      <w:spacing w:before="120" w:after="120"/>
    </w:pPr>
    <w:rPr>
      <w:rFonts w:cs="Arial"/>
      <w:i/>
      <w:iCs/>
      <w:sz w:val="24"/>
      <w:szCs w:val="24"/>
    </w:rPr>
  </w:style>
  <w:style w:type="paragraph" w:customStyle="1" w:styleId="ndice">
    <w:name w:val="Índice"/>
    <w:basedOn w:val="Normal"/>
    <w:qFormat/>
    <w:rsid w:val="00733F21"/>
    <w:pPr>
      <w:suppressLineNumbers/>
    </w:pPr>
    <w:rPr>
      <w:rFonts w:cs="Arial"/>
    </w:rPr>
  </w:style>
  <w:style w:type="paragraph" w:customStyle="1" w:styleId="LO-normal">
    <w:name w:val="LO-normal"/>
    <w:qFormat/>
    <w:rsid w:val="00733F21"/>
    <w:rPr>
      <w:rFonts w:eastAsia="NSimSun" w:cs="Arial"/>
      <w:lang w:eastAsia="zh-CN" w:bidi="hi-IN"/>
    </w:rPr>
  </w:style>
  <w:style w:type="paragraph" w:customStyle="1" w:styleId="CabealhoeRodap">
    <w:name w:val="Cabeçalho e Rodapé"/>
    <w:basedOn w:val="Normal"/>
    <w:qFormat/>
    <w:rsid w:val="00733F21"/>
  </w:style>
  <w:style w:type="paragraph" w:customStyle="1" w:styleId="Header">
    <w:name w:val="Header"/>
    <w:basedOn w:val="LO-normal"/>
    <w:link w:val="CabealhoChar"/>
    <w:uiPriority w:val="99"/>
    <w:rsid w:val="00E458B9"/>
    <w:pPr>
      <w:tabs>
        <w:tab w:val="center" w:pos="4419"/>
        <w:tab w:val="right" w:pos="8838"/>
      </w:tabs>
    </w:pPr>
  </w:style>
  <w:style w:type="paragraph" w:customStyle="1" w:styleId="Footer">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customStyle="1" w:styleId="FootnoteText">
    <w:name w:val="Footnote Text"/>
    <w:basedOn w:val="LO-normal"/>
    <w:link w:val="TextodenotaderodapChar"/>
    <w:rsid w:val="00E458B9"/>
  </w:style>
  <w:style w:type="paragraph" w:customStyle="1" w:styleId="EndnoteText">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rsid w:val="00733F21"/>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733F21"/>
    <w:pPr>
      <w:spacing w:before="120"/>
    </w:pPr>
    <w:rPr>
      <w:rFonts w:eastAsia="NSimSun" w:cs="Arial"/>
      <w:lang w:eastAsia="zh-CN" w:bidi="hi-IN"/>
    </w:rPr>
  </w:style>
  <w:style w:type="paragraph" w:customStyle="1" w:styleId="Contedodatabela">
    <w:name w:val="Conteúdo da tabela"/>
    <w:basedOn w:val="Normal"/>
    <w:qFormat/>
    <w:rsid w:val="00733F21"/>
    <w:pPr>
      <w:suppressLineNumbers/>
    </w:pPr>
  </w:style>
  <w:style w:type="paragraph" w:customStyle="1" w:styleId="Ttulodetabela">
    <w:name w:val="Título de tabela"/>
    <w:basedOn w:val="Contedodatabela"/>
    <w:qFormat/>
    <w:rsid w:val="00733F21"/>
    <w:pPr>
      <w:jc w:val="center"/>
    </w:pPr>
    <w:rPr>
      <w:b/>
      <w:bCs/>
    </w:rPr>
  </w:style>
  <w:style w:type="table" w:customStyle="1" w:styleId="TableNormal0">
    <w:name w:val="Table Normal"/>
    <w:rsid w:val="00733F21"/>
    <w:tblPr>
      <w:tblCellMar>
        <w:top w:w="0" w:type="dxa"/>
        <w:left w:w="0" w:type="dxa"/>
        <w:bottom w:w="0" w:type="dxa"/>
        <w:right w:w="0" w:type="dxa"/>
      </w:tblCellMar>
    </w:tblPr>
  </w:style>
  <w:style w:type="table" w:customStyle="1" w:styleId="TableNormal1">
    <w:name w:val="Table Normal"/>
    <w:rsid w:val="00733F21"/>
    <w:tblPr>
      <w:tblCellMar>
        <w:top w:w="0" w:type="dxa"/>
        <w:left w:w="0" w:type="dxa"/>
        <w:bottom w:w="0" w:type="dxa"/>
        <w:right w:w="0" w:type="dxa"/>
      </w:tblCellMar>
    </w:tblPr>
  </w:style>
  <w:style w:type="table" w:styleId="Tabelacomgrade">
    <w:name w:val="Table Grid"/>
    <w:basedOn w:val="Tabelanormal"/>
    <w:uiPriority w:val="3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1"/>
    <w:rsid w:val="00733F21"/>
    <w:tblPr>
      <w:tblStyleRowBandSize w:val="1"/>
      <w:tblStyleColBandSize w:val="1"/>
      <w:tblCellMar>
        <w:top w:w="0" w:type="dxa"/>
        <w:left w:w="108" w:type="dxa"/>
        <w:bottom w:w="0" w:type="dxa"/>
        <w:right w:w="108" w:type="dxa"/>
      </w:tblCellMar>
    </w:tblPr>
  </w:style>
  <w:style w:type="table" w:customStyle="1" w:styleId="a0">
    <w:basedOn w:val="TableNormal1"/>
    <w:rsid w:val="00733F21"/>
    <w:tblPr>
      <w:tblStyleRowBandSize w:val="1"/>
      <w:tblStyleColBandSize w:val="1"/>
      <w:tblCellMar>
        <w:top w:w="0" w:type="dxa"/>
        <w:left w:w="108" w:type="dxa"/>
        <w:bottom w:w="0" w:type="dxa"/>
        <w:right w:w="108" w:type="dxa"/>
      </w:tblCellMar>
    </w:tblPr>
  </w:style>
  <w:style w:type="table" w:customStyle="1" w:styleId="a1">
    <w:basedOn w:val="TableNormal1"/>
    <w:rsid w:val="00733F21"/>
    <w:tblPr>
      <w:tblStyleRowBandSize w:val="1"/>
      <w:tblStyleColBandSize w:val="1"/>
      <w:tblCellMar>
        <w:top w:w="0" w:type="dxa"/>
        <w:left w:w="108" w:type="dxa"/>
        <w:bottom w:w="0" w:type="dxa"/>
        <w:right w:w="108" w:type="dxa"/>
      </w:tblCellMar>
    </w:tblPr>
  </w:style>
  <w:style w:type="table" w:customStyle="1" w:styleId="a2">
    <w:basedOn w:val="TableNormal1"/>
    <w:rsid w:val="00733F21"/>
    <w:tblPr>
      <w:tblStyleRowBandSize w:val="1"/>
      <w:tblStyleColBandSize w:val="1"/>
      <w:tblCellMar>
        <w:top w:w="0" w:type="dxa"/>
        <w:left w:w="108" w:type="dxa"/>
        <w:bottom w:w="0" w:type="dxa"/>
        <w:right w:w="108" w:type="dxa"/>
      </w:tblCellMar>
    </w:tblPr>
  </w:style>
  <w:style w:type="paragraph" w:styleId="Textodenotaderodap">
    <w:name w:val="footnote text"/>
    <w:basedOn w:val="Normal"/>
    <w:link w:val="TextodenotaderodapChar1"/>
    <w:uiPriority w:val="99"/>
    <w:semiHidden/>
    <w:unhideWhenUsed/>
    <w:rsid w:val="00911ACE"/>
    <w:pPr>
      <w:spacing w:before="120"/>
    </w:pPr>
    <w:rPr>
      <w:lang w:bidi="ar-SA"/>
    </w:rPr>
  </w:style>
  <w:style w:type="character" w:customStyle="1" w:styleId="TextodenotaderodapChar1">
    <w:name w:val="Texto de nota de rodapé Char1"/>
    <w:basedOn w:val="Fontepargpadro"/>
    <w:link w:val="Textodenotaderodap"/>
    <w:uiPriority w:val="99"/>
    <w:semiHidden/>
    <w:rsid w:val="00911ACE"/>
    <w:rPr>
      <w:rFonts w:cs="Mangal"/>
      <w:szCs w:val="18"/>
      <w:lang w:eastAsia="ar-SA" w:bidi="hi-IN"/>
    </w:rPr>
  </w:style>
  <w:style w:type="character" w:styleId="Refdenotaderodap">
    <w:name w:val="footnote reference"/>
    <w:basedOn w:val="Fontepargpadro"/>
    <w:semiHidden/>
    <w:unhideWhenUsed/>
    <w:rsid w:val="00911ACE"/>
    <w:rPr>
      <w:vertAlign w:val="superscript"/>
    </w:rPr>
  </w:style>
  <w:style w:type="paragraph" w:styleId="Cabealho">
    <w:name w:val="header"/>
    <w:basedOn w:val="Normal"/>
    <w:link w:val="CabealhoChar1"/>
    <w:uiPriority w:val="99"/>
    <w:semiHidden/>
    <w:unhideWhenUsed/>
    <w:rsid w:val="00A46CB1"/>
    <w:pPr>
      <w:tabs>
        <w:tab w:val="center" w:pos="4252"/>
        <w:tab w:val="right" w:pos="8504"/>
      </w:tabs>
    </w:pPr>
    <w:rPr>
      <w:rFonts w:cs="Mangal"/>
      <w:szCs w:val="18"/>
    </w:rPr>
  </w:style>
  <w:style w:type="character" w:customStyle="1" w:styleId="CabealhoChar1">
    <w:name w:val="Cabeçalho Char1"/>
    <w:basedOn w:val="Fontepargpadro"/>
    <w:link w:val="Cabealho"/>
    <w:uiPriority w:val="99"/>
    <w:semiHidden/>
    <w:rsid w:val="00A46CB1"/>
    <w:rPr>
      <w:rFonts w:cs="Mangal"/>
      <w:szCs w:val="18"/>
      <w:lang w:eastAsia="ar-SA" w:bidi="hi-IN"/>
    </w:rPr>
  </w:style>
  <w:style w:type="paragraph" w:styleId="Rodap">
    <w:name w:val="footer"/>
    <w:basedOn w:val="Normal"/>
    <w:link w:val="RodapChar1"/>
    <w:uiPriority w:val="99"/>
    <w:semiHidden/>
    <w:unhideWhenUsed/>
    <w:rsid w:val="00A46CB1"/>
    <w:pPr>
      <w:tabs>
        <w:tab w:val="center" w:pos="4252"/>
        <w:tab w:val="right" w:pos="8504"/>
      </w:tabs>
    </w:pPr>
    <w:rPr>
      <w:rFonts w:cs="Mangal"/>
      <w:szCs w:val="18"/>
    </w:rPr>
  </w:style>
  <w:style w:type="character" w:customStyle="1" w:styleId="RodapChar1">
    <w:name w:val="Rodapé Char1"/>
    <w:basedOn w:val="Fontepargpadro"/>
    <w:link w:val="Rodap"/>
    <w:uiPriority w:val="99"/>
    <w:semiHidden/>
    <w:rsid w:val="00A46CB1"/>
    <w:rPr>
      <w:rFonts w:cs="Mangal"/>
      <w:szCs w:val="18"/>
      <w:lang w:eastAsia="ar-SA" w:bidi="hi-IN"/>
    </w:rPr>
  </w:style>
</w:styles>
</file>

<file path=word/webSettings.xml><?xml version="1.0" encoding="utf-8"?>
<w:webSettings xmlns:r="http://schemas.openxmlformats.org/officeDocument/2006/relationships" xmlns:w="http://schemas.openxmlformats.org/wordprocessingml/2006/main">
  <w:divs>
    <w:div w:id="1907836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efensoriapublica.pr.gov.br/arquivos/File/Institucional/Conselho_Superior/Deliberacoes_2015/11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G25/Z1LxS80BrU/V12xAeyI0+w==">AMUW2mWOW2eiwS0atGJbssNRYEGi6tqmvPYLC/rrSjR3n8syhS2EoeyZGZCC68RtLKrTUOmAozY7yROkAgYozwmUKLrxjKQNLbwKoHKw2bzy8CXUI+AudmkoObGBL6wksG7qeO8r8ujtdvhw0aG/H/tMePCZKB+ole/CyYahZpWYsdtUsK42Dd4PZRfix8aO0s2/ZxlYZn5oR0oTV4QYryX7sL327mIbVnz+xJRSyTja/A2bhfxGYqw=</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AE15F5-3A0F-4F6C-962B-67C73F6C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4133</Words>
  <Characters>22322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nelson.cavalaro</cp:lastModifiedBy>
  <cp:revision>2</cp:revision>
  <cp:lastPrinted>2021-06-09T18:23:00Z</cp:lastPrinted>
  <dcterms:created xsi:type="dcterms:W3CDTF">2021-08-02T15:47:00Z</dcterms:created>
  <dcterms:modified xsi:type="dcterms:W3CDTF">2021-08-02T15:47:00Z</dcterms:modified>
</cp:coreProperties>
</file>