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5A" w:rsidRPr="003C2C5A" w:rsidRDefault="003C2C5A" w:rsidP="007E3584">
      <w:pPr>
        <w:autoSpaceDE w:val="0"/>
        <w:autoSpaceDN w:val="0"/>
        <w:adjustRightInd w:val="0"/>
        <w:jc w:val="center"/>
        <w:rPr>
          <w:rFonts w:ascii="Verdana" w:hAnsi="Verdana"/>
          <w:b/>
          <w:bCs/>
        </w:rPr>
      </w:pPr>
      <w:r w:rsidRPr="003C2C5A">
        <w:rPr>
          <w:rFonts w:ascii="Verdana" w:hAnsi="Verdana"/>
          <w:b/>
          <w:bCs/>
        </w:rPr>
        <w:t>ANEXO I - TERMO DE REFERÊNCIA</w:t>
      </w:r>
    </w:p>
    <w:p w:rsidR="003C2C5A" w:rsidRPr="003C2C5A" w:rsidRDefault="003C2C5A" w:rsidP="003C2C5A">
      <w:pPr>
        <w:autoSpaceDE w:val="0"/>
        <w:autoSpaceDN w:val="0"/>
        <w:adjustRightInd w:val="0"/>
        <w:jc w:val="both"/>
        <w:rPr>
          <w:rFonts w:ascii="Verdana" w:hAnsi="Verdana"/>
          <w:b/>
          <w:bCs/>
        </w:rPr>
      </w:pPr>
    </w:p>
    <w:p w:rsidR="003C2C5A" w:rsidRPr="003C2C5A" w:rsidRDefault="003C2C5A" w:rsidP="003C2C5A">
      <w:pPr>
        <w:pStyle w:val="PargrafodaLista"/>
        <w:numPr>
          <w:ilvl w:val="0"/>
          <w:numId w:val="2"/>
        </w:numPr>
        <w:autoSpaceDE w:val="0"/>
        <w:autoSpaceDN w:val="0"/>
        <w:adjustRightInd w:val="0"/>
        <w:ind w:left="709" w:hanging="709"/>
        <w:jc w:val="both"/>
        <w:rPr>
          <w:rFonts w:ascii="Verdana" w:hAnsi="Verdana"/>
          <w:b/>
          <w:bCs/>
        </w:rPr>
      </w:pPr>
      <w:r w:rsidRPr="003C2C5A">
        <w:rPr>
          <w:rFonts w:ascii="Verdana" w:hAnsi="Verdana"/>
          <w:b/>
          <w:bCs/>
        </w:rPr>
        <w:t>DO OBJETO</w:t>
      </w:r>
    </w:p>
    <w:p w:rsidR="003C2C5A" w:rsidRPr="003C2C5A" w:rsidRDefault="003C2C5A" w:rsidP="003C2C5A">
      <w:pPr>
        <w:pStyle w:val="PargrafodaLista"/>
        <w:ind w:left="0"/>
        <w:jc w:val="both"/>
        <w:rPr>
          <w:rFonts w:ascii="Verdana" w:hAnsi="Verdana"/>
          <w:b/>
          <w:bCs/>
        </w:rPr>
      </w:pPr>
    </w:p>
    <w:p w:rsidR="003C2C5A" w:rsidRPr="003C2C5A" w:rsidRDefault="003C2C5A" w:rsidP="003C2C5A">
      <w:pPr>
        <w:pStyle w:val="PargrafodaLista"/>
        <w:numPr>
          <w:ilvl w:val="1"/>
          <w:numId w:val="2"/>
        </w:numPr>
        <w:spacing w:line="276" w:lineRule="auto"/>
        <w:ind w:left="0" w:firstLine="0"/>
        <w:jc w:val="both"/>
        <w:rPr>
          <w:rFonts w:ascii="Verdana" w:hAnsi="Verdana"/>
          <w:bCs/>
        </w:rPr>
      </w:pPr>
      <w:r w:rsidRPr="003C2C5A">
        <w:rPr>
          <w:rFonts w:ascii="Verdana" w:hAnsi="Verdana"/>
          <w:bCs/>
        </w:rPr>
        <w:t xml:space="preserve">Aquisição de </w:t>
      </w:r>
      <w:r w:rsidRPr="007246B9">
        <w:rPr>
          <w:rFonts w:ascii="Verdana" w:hAnsi="Verdana"/>
          <w:bCs/>
        </w:rPr>
        <w:t>material de informática</w:t>
      </w:r>
      <w:r w:rsidRPr="003C2C5A">
        <w:rPr>
          <w:rFonts w:ascii="Verdana" w:hAnsi="Verdana"/>
          <w:bCs/>
        </w:rPr>
        <w:t xml:space="preserve"> para composição de estoque da Defensoria Pública do Estado do Paraná.</w:t>
      </w:r>
    </w:p>
    <w:p w:rsidR="003C2C5A" w:rsidRPr="003C2C5A" w:rsidRDefault="003C2C5A" w:rsidP="003C2C5A">
      <w:pPr>
        <w:autoSpaceDE w:val="0"/>
        <w:autoSpaceDN w:val="0"/>
        <w:adjustRightInd w:val="0"/>
        <w:jc w:val="both"/>
        <w:rPr>
          <w:rFonts w:ascii="Verdana" w:hAnsi="Verdana"/>
          <w:bCs/>
        </w:rPr>
      </w:pPr>
    </w:p>
    <w:p w:rsidR="003C2C5A" w:rsidRPr="003C2C5A" w:rsidRDefault="003C2C5A" w:rsidP="003C2C5A">
      <w:pPr>
        <w:pStyle w:val="PargrafodaLista"/>
        <w:numPr>
          <w:ilvl w:val="0"/>
          <w:numId w:val="2"/>
        </w:numPr>
        <w:autoSpaceDE w:val="0"/>
        <w:autoSpaceDN w:val="0"/>
        <w:adjustRightInd w:val="0"/>
        <w:ind w:left="709" w:hanging="709"/>
        <w:jc w:val="both"/>
        <w:rPr>
          <w:rFonts w:ascii="Verdana" w:hAnsi="Verdana"/>
          <w:b/>
        </w:rPr>
      </w:pPr>
      <w:r w:rsidRPr="003C2C5A">
        <w:rPr>
          <w:rFonts w:ascii="Verdana" w:hAnsi="Verdana"/>
          <w:b/>
        </w:rPr>
        <w:t>DAS ESPECIFICAÇÕES DO PRODUTO</w:t>
      </w:r>
    </w:p>
    <w:p w:rsidR="003C2C5A" w:rsidRPr="003C2C5A" w:rsidRDefault="003C2C5A" w:rsidP="003C2C5A">
      <w:pPr>
        <w:pStyle w:val="PargrafodaLista"/>
        <w:autoSpaceDE w:val="0"/>
        <w:autoSpaceDN w:val="0"/>
        <w:adjustRightInd w:val="0"/>
        <w:ind w:left="0"/>
        <w:jc w:val="both"/>
        <w:rPr>
          <w:rFonts w:ascii="Verdana" w:hAnsi="Verdana"/>
          <w:b/>
        </w:rPr>
      </w:pPr>
    </w:p>
    <w:tbl>
      <w:tblPr>
        <w:tblStyle w:val="Tabelacomgrade"/>
        <w:tblW w:w="9786" w:type="dxa"/>
        <w:tblInd w:w="-431" w:type="dxa"/>
        <w:tblCellMar>
          <w:top w:w="57" w:type="dxa"/>
          <w:left w:w="57" w:type="dxa"/>
          <w:bottom w:w="57" w:type="dxa"/>
          <w:right w:w="57" w:type="dxa"/>
        </w:tblCellMar>
        <w:tblLook w:val="04A0"/>
      </w:tblPr>
      <w:tblGrid>
        <w:gridCol w:w="900"/>
        <w:gridCol w:w="841"/>
        <w:gridCol w:w="4405"/>
        <w:gridCol w:w="866"/>
        <w:gridCol w:w="1150"/>
        <w:gridCol w:w="1624"/>
      </w:tblGrid>
      <w:tr w:rsidR="007E3584" w:rsidRPr="003C2C5A" w:rsidTr="007E3584">
        <w:trPr>
          <w:trHeight w:val="386"/>
        </w:trPr>
        <w:tc>
          <w:tcPr>
            <w:tcW w:w="901" w:type="dxa"/>
            <w:shd w:val="clear" w:color="auto" w:fill="BFBFBF" w:themeFill="background1" w:themeFillShade="BF"/>
            <w:vAlign w:val="center"/>
          </w:tcPr>
          <w:p w:rsidR="003C2C5A" w:rsidRPr="003C2C5A" w:rsidRDefault="003C2C5A" w:rsidP="003C2C5A">
            <w:pPr>
              <w:autoSpaceDE w:val="0"/>
              <w:autoSpaceDN w:val="0"/>
              <w:adjustRightInd w:val="0"/>
              <w:jc w:val="center"/>
              <w:rPr>
                <w:rFonts w:ascii="Verdana" w:hAnsi="Verdana"/>
                <w:b/>
              </w:rPr>
            </w:pPr>
            <w:r>
              <w:rPr>
                <w:rFonts w:ascii="Verdana" w:hAnsi="Verdana"/>
                <w:b/>
              </w:rPr>
              <w:t>Lote</w:t>
            </w:r>
          </w:p>
        </w:tc>
        <w:tc>
          <w:tcPr>
            <w:tcW w:w="842" w:type="dxa"/>
            <w:shd w:val="clear" w:color="auto" w:fill="BFBFBF" w:themeFill="background1" w:themeFillShade="BF"/>
            <w:vAlign w:val="center"/>
          </w:tcPr>
          <w:p w:rsidR="003C2C5A" w:rsidRPr="003C2C5A" w:rsidRDefault="003C2C5A" w:rsidP="007E3584">
            <w:pPr>
              <w:autoSpaceDE w:val="0"/>
              <w:autoSpaceDN w:val="0"/>
              <w:adjustRightInd w:val="0"/>
              <w:jc w:val="center"/>
              <w:rPr>
                <w:rFonts w:ascii="Verdana" w:hAnsi="Verdana"/>
                <w:b/>
              </w:rPr>
            </w:pPr>
            <w:r w:rsidRPr="003C2C5A">
              <w:rPr>
                <w:rFonts w:ascii="Verdana" w:hAnsi="Verdana"/>
                <w:b/>
              </w:rPr>
              <w:t>Item</w:t>
            </w:r>
          </w:p>
        </w:tc>
        <w:tc>
          <w:tcPr>
            <w:tcW w:w="4415" w:type="dxa"/>
            <w:shd w:val="clear" w:color="auto" w:fill="BFBFBF" w:themeFill="background1" w:themeFillShade="BF"/>
            <w:vAlign w:val="center"/>
          </w:tcPr>
          <w:p w:rsidR="003C2C5A" w:rsidRPr="003C2C5A" w:rsidRDefault="003C2C5A" w:rsidP="003C2C5A">
            <w:pPr>
              <w:autoSpaceDE w:val="0"/>
              <w:autoSpaceDN w:val="0"/>
              <w:adjustRightInd w:val="0"/>
              <w:jc w:val="both"/>
              <w:rPr>
                <w:rFonts w:ascii="Verdana" w:hAnsi="Verdana"/>
                <w:b/>
              </w:rPr>
            </w:pPr>
            <w:r w:rsidRPr="003C2C5A">
              <w:rPr>
                <w:rFonts w:ascii="Verdana" w:hAnsi="Verdana"/>
                <w:b/>
              </w:rPr>
              <w:t>Especificação Técnica</w:t>
            </w:r>
          </w:p>
        </w:tc>
        <w:tc>
          <w:tcPr>
            <w:tcW w:w="851" w:type="dxa"/>
            <w:shd w:val="clear" w:color="auto" w:fill="BFBFBF" w:themeFill="background1" w:themeFillShade="BF"/>
            <w:vAlign w:val="center"/>
          </w:tcPr>
          <w:p w:rsidR="003C2C5A" w:rsidRPr="003C2C5A" w:rsidRDefault="003C2C5A" w:rsidP="007E3584">
            <w:pPr>
              <w:autoSpaceDE w:val="0"/>
              <w:autoSpaceDN w:val="0"/>
              <w:adjustRightInd w:val="0"/>
              <w:jc w:val="center"/>
              <w:rPr>
                <w:rFonts w:ascii="Verdana" w:hAnsi="Verdana"/>
                <w:b/>
              </w:rPr>
            </w:pPr>
            <w:r w:rsidRPr="003C2C5A">
              <w:rPr>
                <w:rFonts w:ascii="Verdana" w:hAnsi="Verdana"/>
                <w:b/>
              </w:rPr>
              <w:t>Q</w:t>
            </w:r>
            <w:r w:rsidR="007E3584">
              <w:rPr>
                <w:rFonts w:ascii="Verdana" w:hAnsi="Verdana"/>
                <w:b/>
              </w:rPr>
              <w:t>uan</w:t>
            </w:r>
            <w:r w:rsidRPr="003C2C5A">
              <w:rPr>
                <w:rFonts w:ascii="Verdana" w:hAnsi="Verdana"/>
                <w:b/>
              </w:rPr>
              <w:t>t</w:t>
            </w:r>
            <w:r w:rsidR="007E3584">
              <w:rPr>
                <w:rFonts w:ascii="Verdana" w:hAnsi="Verdana"/>
                <w:b/>
              </w:rPr>
              <w:t>.</w:t>
            </w:r>
          </w:p>
        </w:tc>
        <w:tc>
          <w:tcPr>
            <w:tcW w:w="1151" w:type="dxa"/>
            <w:shd w:val="clear" w:color="auto" w:fill="BFBFBF" w:themeFill="background1" w:themeFillShade="BF"/>
          </w:tcPr>
          <w:p w:rsidR="003C2C5A" w:rsidRPr="003C2C5A" w:rsidRDefault="007E3584" w:rsidP="007E3584">
            <w:pPr>
              <w:autoSpaceDE w:val="0"/>
              <w:autoSpaceDN w:val="0"/>
              <w:adjustRightInd w:val="0"/>
              <w:jc w:val="center"/>
              <w:rPr>
                <w:rFonts w:ascii="Verdana" w:hAnsi="Verdana"/>
                <w:b/>
              </w:rPr>
            </w:pPr>
            <w:r>
              <w:rPr>
                <w:rFonts w:ascii="Verdana" w:hAnsi="Verdana"/>
                <w:b/>
              </w:rPr>
              <w:t>Valor Unitário Máximo</w:t>
            </w:r>
          </w:p>
        </w:tc>
        <w:tc>
          <w:tcPr>
            <w:tcW w:w="1626" w:type="dxa"/>
            <w:shd w:val="clear" w:color="auto" w:fill="BFBFBF" w:themeFill="background1" w:themeFillShade="BF"/>
          </w:tcPr>
          <w:p w:rsidR="003C2C5A" w:rsidRPr="003C2C5A" w:rsidRDefault="007E3584" w:rsidP="007E3584">
            <w:pPr>
              <w:autoSpaceDE w:val="0"/>
              <w:autoSpaceDN w:val="0"/>
              <w:adjustRightInd w:val="0"/>
              <w:jc w:val="center"/>
              <w:rPr>
                <w:rFonts w:ascii="Verdana" w:hAnsi="Verdana"/>
                <w:b/>
              </w:rPr>
            </w:pPr>
            <w:r>
              <w:rPr>
                <w:rFonts w:ascii="Verdana" w:hAnsi="Verdana"/>
                <w:b/>
              </w:rPr>
              <w:t>Valor</w:t>
            </w:r>
            <w:proofErr w:type="gramStart"/>
            <w:r>
              <w:rPr>
                <w:rFonts w:ascii="Verdana" w:hAnsi="Verdana"/>
                <w:b/>
              </w:rPr>
              <w:t xml:space="preserve">    </w:t>
            </w:r>
            <w:proofErr w:type="gramEnd"/>
            <w:r>
              <w:rPr>
                <w:rFonts w:ascii="Verdana" w:hAnsi="Verdana"/>
                <w:b/>
              </w:rPr>
              <w:t>Global Máximo</w:t>
            </w:r>
          </w:p>
        </w:tc>
      </w:tr>
      <w:tr w:rsidR="003C2C5A" w:rsidRPr="003C2C5A" w:rsidTr="007E3584">
        <w:trPr>
          <w:trHeight w:val="682"/>
        </w:trPr>
        <w:tc>
          <w:tcPr>
            <w:tcW w:w="901" w:type="dxa"/>
            <w:vMerge w:val="restart"/>
            <w:vAlign w:val="center"/>
          </w:tcPr>
          <w:p w:rsidR="003C2C5A" w:rsidRPr="003C2C5A" w:rsidRDefault="003C2C5A" w:rsidP="003C2C5A">
            <w:pPr>
              <w:autoSpaceDE w:val="0"/>
              <w:autoSpaceDN w:val="0"/>
              <w:adjustRightInd w:val="0"/>
              <w:jc w:val="center"/>
              <w:rPr>
                <w:rFonts w:ascii="Verdana" w:hAnsi="Verdana"/>
                <w:b/>
              </w:rPr>
            </w:pPr>
            <w:r>
              <w:rPr>
                <w:rFonts w:ascii="Verdana" w:hAnsi="Verdana"/>
                <w:b/>
              </w:rPr>
              <w:t>1.</w:t>
            </w:r>
          </w:p>
        </w:tc>
        <w:tc>
          <w:tcPr>
            <w:tcW w:w="842" w:type="dxa"/>
            <w:vAlign w:val="center"/>
          </w:tcPr>
          <w:p w:rsidR="003C2C5A" w:rsidRPr="003C2C5A" w:rsidRDefault="003C2C5A" w:rsidP="007E3584">
            <w:pPr>
              <w:autoSpaceDE w:val="0"/>
              <w:autoSpaceDN w:val="0"/>
              <w:adjustRightInd w:val="0"/>
              <w:jc w:val="center"/>
              <w:rPr>
                <w:rFonts w:ascii="Verdana" w:hAnsi="Verdana"/>
                <w:b/>
              </w:rPr>
            </w:pPr>
            <w:r w:rsidRPr="003C2C5A">
              <w:rPr>
                <w:rFonts w:ascii="Verdana" w:hAnsi="Verdana"/>
                <w:b/>
              </w:rPr>
              <w:t>0</w:t>
            </w:r>
            <w:r>
              <w:rPr>
                <w:rFonts w:ascii="Verdana" w:hAnsi="Verdana"/>
                <w:b/>
              </w:rPr>
              <w:t>1</w:t>
            </w:r>
            <w:r w:rsidRPr="003C2C5A">
              <w:rPr>
                <w:rFonts w:ascii="Verdana" w:hAnsi="Verdana"/>
                <w:b/>
              </w:rPr>
              <w:t>.</w:t>
            </w:r>
          </w:p>
        </w:tc>
        <w:tc>
          <w:tcPr>
            <w:tcW w:w="4415" w:type="dxa"/>
          </w:tcPr>
          <w:p w:rsidR="003C2C5A" w:rsidRPr="003C2C5A" w:rsidRDefault="003C2C5A" w:rsidP="003C2C5A">
            <w:pPr>
              <w:autoSpaceDE w:val="0"/>
              <w:autoSpaceDN w:val="0"/>
              <w:adjustRightInd w:val="0"/>
              <w:jc w:val="both"/>
              <w:rPr>
                <w:rFonts w:ascii="Verdana" w:hAnsi="Verdana"/>
              </w:rPr>
            </w:pPr>
            <w:r>
              <w:rPr>
                <w:rFonts w:ascii="Verdana" w:hAnsi="Verdana"/>
              </w:rPr>
              <w:t>M</w:t>
            </w:r>
            <w:r w:rsidRPr="003C2C5A">
              <w:rPr>
                <w:rFonts w:ascii="Verdana" w:hAnsi="Verdana"/>
              </w:rPr>
              <w:t>ouse</w:t>
            </w:r>
            <w:r>
              <w:rPr>
                <w:rFonts w:ascii="Verdana" w:hAnsi="Verdana"/>
              </w:rPr>
              <w:t xml:space="preserve"> </w:t>
            </w:r>
            <w:proofErr w:type="spellStart"/>
            <w:r>
              <w:rPr>
                <w:rFonts w:ascii="Verdana" w:hAnsi="Verdana"/>
              </w:rPr>
              <w:t>Pad</w:t>
            </w:r>
            <w:proofErr w:type="spellEnd"/>
            <w:r w:rsidRPr="003C2C5A">
              <w:rPr>
                <w:rFonts w:ascii="Verdana" w:hAnsi="Verdana"/>
              </w:rPr>
              <w:t xml:space="preserve">, MATERIAL: </w:t>
            </w:r>
            <w:proofErr w:type="spellStart"/>
            <w:r w:rsidRPr="003C2C5A">
              <w:rPr>
                <w:rFonts w:ascii="Verdana" w:hAnsi="Verdana"/>
              </w:rPr>
              <w:t>Elastômetro</w:t>
            </w:r>
            <w:proofErr w:type="spellEnd"/>
            <w:r w:rsidRPr="003C2C5A">
              <w:rPr>
                <w:rFonts w:ascii="Verdana" w:hAnsi="Verdana"/>
              </w:rPr>
              <w:t>, filme termo plástico, DIMENSÃO: 180x220mm, COR: Preto, USO: Manuseio do mouse, UNID. DE MEDIDA: Unitário</w:t>
            </w:r>
          </w:p>
        </w:tc>
        <w:tc>
          <w:tcPr>
            <w:tcW w:w="851" w:type="dxa"/>
            <w:vAlign w:val="center"/>
          </w:tcPr>
          <w:p w:rsidR="003C2C5A" w:rsidRPr="003C2C5A" w:rsidRDefault="003C2C5A" w:rsidP="007E3584">
            <w:pPr>
              <w:autoSpaceDE w:val="0"/>
              <w:autoSpaceDN w:val="0"/>
              <w:adjustRightInd w:val="0"/>
              <w:jc w:val="center"/>
              <w:rPr>
                <w:rFonts w:ascii="Verdana" w:hAnsi="Verdana"/>
              </w:rPr>
            </w:pPr>
            <w:r w:rsidRPr="003C2C5A">
              <w:rPr>
                <w:rFonts w:ascii="Verdana" w:hAnsi="Verdana"/>
              </w:rPr>
              <w:t>300</w:t>
            </w:r>
          </w:p>
        </w:tc>
        <w:tc>
          <w:tcPr>
            <w:tcW w:w="1151" w:type="dxa"/>
            <w:vAlign w:val="center"/>
          </w:tcPr>
          <w:p w:rsidR="003C2C5A" w:rsidRPr="003C2C5A" w:rsidRDefault="003C2C5A" w:rsidP="003C2C5A">
            <w:pPr>
              <w:autoSpaceDE w:val="0"/>
              <w:autoSpaceDN w:val="0"/>
              <w:adjustRightInd w:val="0"/>
              <w:jc w:val="both"/>
              <w:rPr>
                <w:rFonts w:ascii="Verdana" w:hAnsi="Verdana"/>
              </w:rPr>
            </w:pPr>
            <w:r w:rsidRPr="003C2C5A">
              <w:rPr>
                <w:rFonts w:ascii="Verdana" w:hAnsi="Verdana"/>
              </w:rPr>
              <w:t>R$</w:t>
            </w:r>
            <w:r>
              <w:rPr>
                <w:rFonts w:ascii="Verdana" w:hAnsi="Verdana"/>
              </w:rPr>
              <w:t xml:space="preserve"> 5,15</w:t>
            </w:r>
          </w:p>
        </w:tc>
        <w:tc>
          <w:tcPr>
            <w:tcW w:w="1626" w:type="dxa"/>
            <w:vAlign w:val="center"/>
          </w:tcPr>
          <w:p w:rsidR="003C2C5A" w:rsidRPr="003C2C5A" w:rsidRDefault="003C2C5A" w:rsidP="003C2C5A">
            <w:pPr>
              <w:autoSpaceDE w:val="0"/>
              <w:autoSpaceDN w:val="0"/>
              <w:adjustRightInd w:val="0"/>
              <w:jc w:val="both"/>
              <w:rPr>
                <w:rFonts w:ascii="Verdana" w:hAnsi="Verdana"/>
              </w:rPr>
            </w:pPr>
            <w:r w:rsidRPr="003C2C5A">
              <w:rPr>
                <w:rFonts w:ascii="Verdana" w:hAnsi="Verdana"/>
              </w:rPr>
              <w:t>R$</w:t>
            </w:r>
            <w:r>
              <w:rPr>
                <w:rFonts w:ascii="Verdana" w:hAnsi="Verdana"/>
              </w:rPr>
              <w:t xml:space="preserve"> 1.545,00</w:t>
            </w:r>
          </w:p>
        </w:tc>
      </w:tr>
      <w:tr w:rsidR="003C2C5A" w:rsidRPr="003C2C5A" w:rsidTr="007E3584">
        <w:trPr>
          <w:trHeight w:val="682"/>
        </w:trPr>
        <w:tc>
          <w:tcPr>
            <w:tcW w:w="901" w:type="dxa"/>
            <w:vMerge/>
          </w:tcPr>
          <w:p w:rsidR="003C2C5A" w:rsidRPr="003C2C5A" w:rsidRDefault="003C2C5A" w:rsidP="003C2C5A">
            <w:pPr>
              <w:autoSpaceDE w:val="0"/>
              <w:autoSpaceDN w:val="0"/>
              <w:adjustRightInd w:val="0"/>
              <w:jc w:val="both"/>
              <w:rPr>
                <w:rFonts w:ascii="Verdana" w:hAnsi="Verdana"/>
                <w:b/>
              </w:rPr>
            </w:pPr>
          </w:p>
        </w:tc>
        <w:tc>
          <w:tcPr>
            <w:tcW w:w="842" w:type="dxa"/>
            <w:vAlign w:val="center"/>
          </w:tcPr>
          <w:p w:rsidR="003C2C5A" w:rsidRPr="003C2C5A" w:rsidRDefault="003C2C5A" w:rsidP="007E3584">
            <w:pPr>
              <w:autoSpaceDE w:val="0"/>
              <w:autoSpaceDN w:val="0"/>
              <w:adjustRightInd w:val="0"/>
              <w:jc w:val="center"/>
              <w:rPr>
                <w:rFonts w:ascii="Verdana" w:hAnsi="Verdana"/>
                <w:b/>
              </w:rPr>
            </w:pPr>
            <w:r w:rsidRPr="003C2C5A">
              <w:rPr>
                <w:rFonts w:ascii="Verdana" w:hAnsi="Verdana"/>
                <w:b/>
              </w:rPr>
              <w:t>0</w:t>
            </w:r>
            <w:r>
              <w:rPr>
                <w:rFonts w:ascii="Verdana" w:hAnsi="Verdana"/>
                <w:b/>
              </w:rPr>
              <w:t>2</w:t>
            </w:r>
            <w:r w:rsidRPr="003C2C5A">
              <w:rPr>
                <w:rFonts w:ascii="Verdana" w:hAnsi="Verdana"/>
                <w:b/>
              </w:rPr>
              <w:t>.</w:t>
            </w:r>
          </w:p>
        </w:tc>
        <w:tc>
          <w:tcPr>
            <w:tcW w:w="4415" w:type="dxa"/>
          </w:tcPr>
          <w:p w:rsidR="003C2C5A" w:rsidRPr="003C2C5A" w:rsidRDefault="003C2C5A" w:rsidP="003C2C5A">
            <w:pPr>
              <w:autoSpaceDE w:val="0"/>
              <w:autoSpaceDN w:val="0"/>
              <w:adjustRightInd w:val="0"/>
              <w:jc w:val="both"/>
              <w:rPr>
                <w:rFonts w:ascii="Verdana" w:hAnsi="Verdana"/>
              </w:rPr>
            </w:pPr>
            <w:r w:rsidRPr="003C2C5A">
              <w:rPr>
                <w:rFonts w:ascii="Verdana" w:hAnsi="Verdana"/>
              </w:rPr>
              <w:t>Teclado para microcomputador, PADRÃO: ABNT2, CONEXÃO: USB, COR: Preto, IDIOMA: Português, COMPATÍVEL: Windows 98/2000/XP/ME/7 e Linux, CARACTERÍSTICAS ADICIONAIS: Com 104 teclas, teclas de atalho e cabo de 1,30m, UNID. DE MEDIDA: Unitário</w:t>
            </w:r>
          </w:p>
        </w:tc>
        <w:tc>
          <w:tcPr>
            <w:tcW w:w="851" w:type="dxa"/>
            <w:vAlign w:val="center"/>
          </w:tcPr>
          <w:p w:rsidR="003C2C5A" w:rsidRPr="003C2C5A" w:rsidRDefault="003C2C5A" w:rsidP="007E3584">
            <w:pPr>
              <w:autoSpaceDE w:val="0"/>
              <w:autoSpaceDN w:val="0"/>
              <w:adjustRightInd w:val="0"/>
              <w:jc w:val="center"/>
              <w:rPr>
                <w:rFonts w:ascii="Verdana" w:hAnsi="Verdana"/>
              </w:rPr>
            </w:pPr>
            <w:r w:rsidRPr="003C2C5A">
              <w:rPr>
                <w:rFonts w:ascii="Verdana" w:hAnsi="Verdana"/>
              </w:rPr>
              <w:t>255</w:t>
            </w:r>
          </w:p>
        </w:tc>
        <w:tc>
          <w:tcPr>
            <w:tcW w:w="1151" w:type="dxa"/>
            <w:vAlign w:val="center"/>
          </w:tcPr>
          <w:p w:rsidR="003C2C5A" w:rsidRPr="003C2C5A" w:rsidRDefault="003C2C5A" w:rsidP="003C2C5A">
            <w:pPr>
              <w:autoSpaceDE w:val="0"/>
              <w:autoSpaceDN w:val="0"/>
              <w:adjustRightInd w:val="0"/>
              <w:jc w:val="both"/>
              <w:rPr>
                <w:rFonts w:ascii="Verdana" w:hAnsi="Verdana"/>
              </w:rPr>
            </w:pPr>
            <w:r w:rsidRPr="003C2C5A">
              <w:rPr>
                <w:rFonts w:ascii="Verdana" w:hAnsi="Verdana"/>
              </w:rPr>
              <w:t>R$</w:t>
            </w:r>
            <w:r>
              <w:rPr>
                <w:rFonts w:ascii="Verdana" w:hAnsi="Verdana"/>
              </w:rPr>
              <w:t xml:space="preserve"> 28,03</w:t>
            </w:r>
          </w:p>
        </w:tc>
        <w:tc>
          <w:tcPr>
            <w:tcW w:w="1626" w:type="dxa"/>
            <w:vAlign w:val="center"/>
          </w:tcPr>
          <w:p w:rsidR="003C2C5A" w:rsidRPr="003C2C5A" w:rsidRDefault="003C2C5A" w:rsidP="003C2C5A">
            <w:pPr>
              <w:autoSpaceDE w:val="0"/>
              <w:autoSpaceDN w:val="0"/>
              <w:adjustRightInd w:val="0"/>
              <w:jc w:val="both"/>
              <w:rPr>
                <w:rFonts w:ascii="Verdana" w:hAnsi="Verdana"/>
              </w:rPr>
            </w:pPr>
            <w:r w:rsidRPr="003C2C5A">
              <w:rPr>
                <w:rFonts w:ascii="Verdana" w:hAnsi="Verdana"/>
              </w:rPr>
              <w:t>R$</w:t>
            </w:r>
            <w:r>
              <w:rPr>
                <w:rFonts w:ascii="Verdana" w:hAnsi="Verdana"/>
              </w:rPr>
              <w:t xml:space="preserve"> 7.147,65</w:t>
            </w:r>
          </w:p>
        </w:tc>
      </w:tr>
      <w:tr w:rsidR="007E3584" w:rsidRPr="003C2C5A" w:rsidTr="007E3584">
        <w:trPr>
          <w:trHeight w:val="896"/>
        </w:trPr>
        <w:tc>
          <w:tcPr>
            <w:tcW w:w="901" w:type="dxa"/>
            <w:vMerge/>
          </w:tcPr>
          <w:p w:rsidR="003C2C5A" w:rsidRPr="003C2C5A" w:rsidRDefault="003C2C5A" w:rsidP="003C2C5A">
            <w:pPr>
              <w:autoSpaceDE w:val="0"/>
              <w:autoSpaceDN w:val="0"/>
              <w:adjustRightInd w:val="0"/>
              <w:jc w:val="both"/>
              <w:rPr>
                <w:rFonts w:ascii="Verdana" w:hAnsi="Verdana"/>
                <w:b/>
              </w:rPr>
            </w:pPr>
          </w:p>
        </w:tc>
        <w:tc>
          <w:tcPr>
            <w:tcW w:w="842" w:type="dxa"/>
            <w:vAlign w:val="center"/>
          </w:tcPr>
          <w:p w:rsidR="003C2C5A" w:rsidRPr="003C2C5A" w:rsidRDefault="003C2C5A" w:rsidP="007E3584">
            <w:pPr>
              <w:autoSpaceDE w:val="0"/>
              <w:autoSpaceDN w:val="0"/>
              <w:adjustRightInd w:val="0"/>
              <w:jc w:val="center"/>
              <w:rPr>
                <w:rFonts w:ascii="Verdana" w:hAnsi="Verdana"/>
                <w:b/>
              </w:rPr>
            </w:pPr>
            <w:r w:rsidRPr="003C2C5A">
              <w:rPr>
                <w:rFonts w:ascii="Verdana" w:hAnsi="Verdana"/>
                <w:b/>
              </w:rPr>
              <w:t>0</w:t>
            </w:r>
            <w:r>
              <w:rPr>
                <w:rFonts w:ascii="Verdana" w:hAnsi="Verdana"/>
                <w:b/>
              </w:rPr>
              <w:t>3</w:t>
            </w:r>
            <w:r w:rsidRPr="003C2C5A">
              <w:rPr>
                <w:rFonts w:ascii="Verdana" w:hAnsi="Verdana"/>
                <w:b/>
              </w:rPr>
              <w:t>.</w:t>
            </w:r>
          </w:p>
        </w:tc>
        <w:tc>
          <w:tcPr>
            <w:tcW w:w="4415" w:type="dxa"/>
          </w:tcPr>
          <w:p w:rsidR="003C2C5A" w:rsidRPr="003C2C5A" w:rsidRDefault="003C2C5A" w:rsidP="003C2C5A">
            <w:pPr>
              <w:autoSpaceDE w:val="0"/>
              <w:autoSpaceDN w:val="0"/>
              <w:adjustRightInd w:val="0"/>
              <w:jc w:val="both"/>
              <w:rPr>
                <w:rFonts w:ascii="Verdana" w:hAnsi="Verdana"/>
              </w:rPr>
            </w:pPr>
            <w:r w:rsidRPr="003C2C5A">
              <w:rPr>
                <w:rFonts w:ascii="Verdana" w:hAnsi="Verdana"/>
              </w:rPr>
              <w:t xml:space="preserve">Mouse. TIPO: Conexão USB, com </w:t>
            </w:r>
            <w:proofErr w:type="gramStart"/>
            <w:r w:rsidRPr="003C2C5A">
              <w:rPr>
                <w:rFonts w:ascii="Verdana" w:hAnsi="Verdana"/>
              </w:rPr>
              <w:t>3</w:t>
            </w:r>
            <w:proofErr w:type="gramEnd"/>
            <w:r w:rsidRPr="003C2C5A">
              <w:rPr>
                <w:rFonts w:ascii="Verdana" w:hAnsi="Verdana"/>
              </w:rPr>
              <w:t xml:space="preserve"> botões (2 para seleção e 1 para rolagem com função </w:t>
            </w:r>
            <w:proofErr w:type="spellStart"/>
            <w:r w:rsidRPr="003C2C5A">
              <w:rPr>
                <w:rFonts w:ascii="Verdana" w:hAnsi="Verdana"/>
              </w:rPr>
              <w:t>scroll</w:t>
            </w:r>
            <w:proofErr w:type="spellEnd"/>
            <w:r w:rsidRPr="003C2C5A">
              <w:rPr>
                <w:rFonts w:ascii="Verdana" w:hAnsi="Verdana"/>
              </w:rPr>
              <w:t>), RESOLUÇÃO: 1000 dpi, COR: Preto, SENSOR: Óptico, DIMENSÃO: 60x30x110mm, aproximadamente, CABO: 1,50m, COMPATÍVEL: Windows 98/ME/2000/XP/Vista/7, UNID. DE MEDIDA: Unitário</w:t>
            </w:r>
          </w:p>
        </w:tc>
        <w:tc>
          <w:tcPr>
            <w:tcW w:w="851" w:type="dxa"/>
            <w:vAlign w:val="center"/>
          </w:tcPr>
          <w:p w:rsidR="003C2C5A" w:rsidRPr="003C2C5A" w:rsidRDefault="003C2C5A" w:rsidP="007E3584">
            <w:pPr>
              <w:autoSpaceDE w:val="0"/>
              <w:autoSpaceDN w:val="0"/>
              <w:adjustRightInd w:val="0"/>
              <w:jc w:val="center"/>
              <w:rPr>
                <w:rFonts w:ascii="Verdana" w:hAnsi="Verdana"/>
              </w:rPr>
            </w:pPr>
            <w:r w:rsidRPr="003C2C5A">
              <w:rPr>
                <w:rFonts w:ascii="Verdana" w:hAnsi="Verdana"/>
              </w:rPr>
              <w:t>255</w:t>
            </w:r>
          </w:p>
        </w:tc>
        <w:tc>
          <w:tcPr>
            <w:tcW w:w="1151" w:type="dxa"/>
            <w:vAlign w:val="center"/>
          </w:tcPr>
          <w:p w:rsidR="003C2C5A" w:rsidRPr="003C2C5A" w:rsidRDefault="003C2C5A" w:rsidP="003C2C5A">
            <w:pPr>
              <w:autoSpaceDE w:val="0"/>
              <w:autoSpaceDN w:val="0"/>
              <w:adjustRightInd w:val="0"/>
              <w:jc w:val="both"/>
              <w:rPr>
                <w:rFonts w:ascii="Verdana" w:hAnsi="Verdana"/>
              </w:rPr>
            </w:pPr>
            <w:r w:rsidRPr="003C2C5A">
              <w:rPr>
                <w:rFonts w:ascii="Verdana" w:hAnsi="Verdana"/>
              </w:rPr>
              <w:t>R$</w:t>
            </w:r>
            <w:r>
              <w:rPr>
                <w:rFonts w:ascii="Verdana" w:hAnsi="Verdana"/>
              </w:rPr>
              <w:t xml:space="preserve"> 9,67</w:t>
            </w:r>
          </w:p>
        </w:tc>
        <w:tc>
          <w:tcPr>
            <w:tcW w:w="1626" w:type="dxa"/>
            <w:vAlign w:val="center"/>
          </w:tcPr>
          <w:p w:rsidR="003C2C5A" w:rsidRPr="003C2C5A" w:rsidRDefault="003C2C5A" w:rsidP="003C2C5A">
            <w:pPr>
              <w:autoSpaceDE w:val="0"/>
              <w:autoSpaceDN w:val="0"/>
              <w:adjustRightInd w:val="0"/>
              <w:jc w:val="both"/>
              <w:rPr>
                <w:rFonts w:ascii="Verdana" w:hAnsi="Verdana"/>
              </w:rPr>
            </w:pPr>
            <w:r w:rsidRPr="003C2C5A">
              <w:rPr>
                <w:rFonts w:ascii="Verdana" w:hAnsi="Verdana"/>
              </w:rPr>
              <w:t>R$</w:t>
            </w:r>
            <w:r>
              <w:rPr>
                <w:rFonts w:ascii="Verdana" w:hAnsi="Verdana"/>
              </w:rPr>
              <w:t xml:space="preserve"> 2.465,85</w:t>
            </w:r>
          </w:p>
        </w:tc>
      </w:tr>
      <w:tr w:rsidR="007E3584" w:rsidRPr="003C2C5A" w:rsidTr="007E3584">
        <w:trPr>
          <w:trHeight w:val="381"/>
        </w:trPr>
        <w:tc>
          <w:tcPr>
            <w:tcW w:w="8160" w:type="dxa"/>
            <w:gridSpan w:val="5"/>
            <w:tcBorders>
              <w:bottom w:val="single" w:sz="4" w:space="0" w:color="auto"/>
            </w:tcBorders>
            <w:vAlign w:val="center"/>
          </w:tcPr>
          <w:p w:rsidR="007E3584" w:rsidRPr="007E3584" w:rsidRDefault="007E3584" w:rsidP="00D60BDA">
            <w:pPr>
              <w:pStyle w:val="Default"/>
              <w:jc w:val="center"/>
              <w:rPr>
                <w:b/>
              </w:rPr>
            </w:pPr>
            <w:r w:rsidRPr="007E3584">
              <w:rPr>
                <w:b/>
                <w:bCs/>
                <w:sz w:val="20"/>
                <w:szCs w:val="20"/>
              </w:rPr>
              <w:t>VALOR MÁXIMO GLOBAL DO LOTE</w:t>
            </w:r>
          </w:p>
        </w:tc>
        <w:tc>
          <w:tcPr>
            <w:tcW w:w="1626" w:type="dxa"/>
            <w:tcBorders>
              <w:bottom w:val="single" w:sz="4" w:space="0" w:color="auto"/>
            </w:tcBorders>
            <w:vAlign w:val="center"/>
          </w:tcPr>
          <w:p w:rsidR="007E3584" w:rsidRPr="003C2C5A" w:rsidRDefault="007E3584" w:rsidP="007E3584">
            <w:pPr>
              <w:pStyle w:val="Default"/>
              <w:jc w:val="center"/>
            </w:pPr>
            <w:r w:rsidRPr="007E3584">
              <w:rPr>
                <w:b/>
                <w:bCs/>
                <w:sz w:val="20"/>
                <w:szCs w:val="20"/>
              </w:rPr>
              <w:t>R$ 11.158,50</w:t>
            </w:r>
          </w:p>
        </w:tc>
      </w:tr>
    </w:tbl>
    <w:p w:rsidR="003C2C5A" w:rsidRPr="003C2C5A" w:rsidRDefault="003C2C5A" w:rsidP="003C2C5A">
      <w:pPr>
        <w:autoSpaceDE w:val="0"/>
        <w:autoSpaceDN w:val="0"/>
        <w:adjustRightInd w:val="0"/>
        <w:spacing w:before="240"/>
        <w:jc w:val="both"/>
        <w:rPr>
          <w:rFonts w:ascii="Verdana" w:hAnsi="Verdana"/>
          <w:b/>
        </w:rPr>
      </w:pPr>
    </w:p>
    <w:p w:rsidR="003C2C5A" w:rsidRPr="003C2C5A" w:rsidRDefault="003C2C5A" w:rsidP="003C2C5A">
      <w:pPr>
        <w:pStyle w:val="PargrafodaLista"/>
        <w:keepNext/>
        <w:keepLines/>
        <w:numPr>
          <w:ilvl w:val="0"/>
          <w:numId w:val="2"/>
        </w:numPr>
        <w:adjustRightInd w:val="0"/>
        <w:spacing w:line="276" w:lineRule="auto"/>
        <w:ind w:left="709" w:hanging="709"/>
        <w:jc w:val="both"/>
        <w:rPr>
          <w:rFonts w:ascii="Verdana" w:hAnsi="Verdana"/>
          <w:b/>
        </w:rPr>
      </w:pPr>
      <w:r w:rsidRPr="003C2C5A">
        <w:rPr>
          <w:rFonts w:ascii="Verdana" w:hAnsi="Verdana"/>
          <w:b/>
        </w:rPr>
        <w:t>DA ENTREGA</w:t>
      </w:r>
    </w:p>
    <w:p w:rsidR="003C2C5A" w:rsidRPr="003C2C5A" w:rsidRDefault="003C2C5A" w:rsidP="003C2C5A">
      <w:pPr>
        <w:pStyle w:val="PargrafodaLista"/>
        <w:numPr>
          <w:ilvl w:val="1"/>
          <w:numId w:val="2"/>
        </w:numPr>
        <w:spacing w:line="276" w:lineRule="auto"/>
        <w:ind w:left="0" w:firstLine="0"/>
        <w:jc w:val="both"/>
        <w:rPr>
          <w:rFonts w:ascii="Verdana" w:hAnsi="Verdana"/>
          <w:b/>
          <w:bCs/>
        </w:rPr>
      </w:pPr>
      <w:r w:rsidRPr="003C2C5A">
        <w:rPr>
          <w:rFonts w:ascii="Verdana" w:hAnsi="Verdana"/>
          <w:bCs/>
        </w:rPr>
        <w:t xml:space="preserve">Após a emissão e recebimento da Ordem de Fornecimento, os produtos deverão ser entregues em até </w:t>
      </w:r>
      <w:r w:rsidRPr="00DC36B0">
        <w:rPr>
          <w:rFonts w:ascii="Verdana" w:hAnsi="Verdana"/>
          <w:b/>
          <w:bCs/>
        </w:rPr>
        <w:t>15 (quinze) dias</w:t>
      </w:r>
      <w:r w:rsidRPr="003C2C5A">
        <w:rPr>
          <w:rFonts w:ascii="Verdana" w:hAnsi="Verdana"/>
          <w:b/>
          <w:bCs/>
        </w:rPr>
        <w:t xml:space="preserve"> </w:t>
      </w:r>
      <w:r w:rsidRPr="003C2C5A">
        <w:rPr>
          <w:rFonts w:ascii="Verdana" w:hAnsi="Verdana"/>
          <w:bCs/>
        </w:rPr>
        <w:t>(prorrogáveis por igual prazo, a critério exclusivo da Defensoria Pública do Estado do</w:t>
      </w:r>
      <w:r w:rsidRPr="003C2C5A">
        <w:rPr>
          <w:rFonts w:ascii="Verdana" w:hAnsi="Verdana"/>
          <w:b/>
          <w:bCs/>
        </w:rPr>
        <w:t xml:space="preserve"> </w:t>
      </w:r>
      <w:r w:rsidRPr="003C2C5A">
        <w:rPr>
          <w:rFonts w:ascii="Verdana" w:hAnsi="Verdana"/>
          <w:bCs/>
        </w:rPr>
        <w:t>Paraná, desde que solicitado tempestivamente pela fornecedora e apresentada devida justificativa)</w:t>
      </w:r>
      <w:r w:rsidRPr="003C2C5A">
        <w:rPr>
          <w:rFonts w:ascii="Verdana" w:hAnsi="Verdana"/>
          <w:b/>
          <w:bCs/>
        </w:rPr>
        <w:t>.</w:t>
      </w:r>
    </w:p>
    <w:p w:rsidR="003C2C5A" w:rsidRPr="003C2C5A" w:rsidRDefault="003C2C5A" w:rsidP="003C2C5A">
      <w:pPr>
        <w:pStyle w:val="PargrafodaLista"/>
        <w:numPr>
          <w:ilvl w:val="1"/>
          <w:numId w:val="2"/>
        </w:numPr>
        <w:spacing w:line="276" w:lineRule="auto"/>
        <w:ind w:left="0" w:firstLine="0"/>
        <w:jc w:val="both"/>
        <w:rPr>
          <w:rFonts w:ascii="Verdana" w:hAnsi="Verdana"/>
          <w:b/>
          <w:bCs/>
        </w:rPr>
      </w:pPr>
      <w:r w:rsidRPr="003C2C5A">
        <w:rPr>
          <w:rFonts w:ascii="Verdana" w:hAnsi="Verdana"/>
          <w:bCs/>
        </w:rPr>
        <w:t xml:space="preserve">A entrega deverá ser realizada no endereço </w:t>
      </w:r>
      <w:r w:rsidR="007E3584">
        <w:rPr>
          <w:rFonts w:ascii="Verdana" w:hAnsi="Verdana"/>
          <w:bCs/>
        </w:rPr>
        <w:t xml:space="preserve">a ser </w:t>
      </w:r>
      <w:r w:rsidRPr="003C2C5A">
        <w:rPr>
          <w:rFonts w:ascii="Verdana" w:hAnsi="Verdana"/>
          <w:bCs/>
        </w:rPr>
        <w:t xml:space="preserve">especificado na Ordem de Fornecimento. </w:t>
      </w:r>
    </w:p>
    <w:p w:rsidR="003C2C5A" w:rsidRPr="003C2C5A" w:rsidRDefault="003C2C5A" w:rsidP="003C2C5A">
      <w:pPr>
        <w:pStyle w:val="PargrafodaLista"/>
        <w:numPr>
          <w:ilvl w:val="1"/>
          <w:numId w:val="2"/>
        </w:numPr>
        <w:spacing w:line="276" w:lineRule="auto"/>
        <w:ind w:left="0" w:firstLine="0"/>
        <w:jc w:val="both"/>
        <w:rPr>
          <w:rFonts w:ascii="Verdana" w:hAnsi="Verdana"/>
          <w:b/>
          <w:bCs/>
        </w:rPr>
      </w:pPr>
      <w:r w:rsidRPr="003C2C5A">
        <w:rPr>
          <w:rFonts w:ascii="Verdana" w:hAnsi="Verdana"/>
          <w:bCs/>
        </w:rPr>
        <w:t>A entrega deve ocorrer em dia útil (previamente acordado com o responsável pelo recebimento que constará da ordem de fornecimento), em horário entre as 10h00 e as 16h00.</w:t>
      </w:r>
    </w:p>
    <w:p w:rsidR="003C2C5A" w:rsidRPr="003C2C5A" w:rsidRDefault="003C2C5A" w:rsidP="003C2C5A">
      <w:pPr>
        <w:pStyle w:val="PargrafodaLista"/>
        <w:ind w:left="0"/>
        <w:jc w:val="both"/>
        <w:rPr>
          <w:rFonts w:ascii="Verdana" w:hAnsi="Verdana"/>
          <w:b/>
          <w:bCs/>
        </w:rPr>
      </w:pPr>
    </w:p>
    <w:p w:rsidR="003C2C5A" w:rsidRPr="003C2C5A" w:rsidRDefault="003C2C5A" w:rsidP="003C2C5A">
      <w:pPr>
        <w:pStyle w:val="PargrafodaLista"/>
        <w:ind w:left="0"/>
        <w:jc w:val="both"/>
        <w:rPr>
          <w:rFonts w:ascii="Verdana" w:hAnsi="Verdana"/>
          <w:b/>
          <w:bCs/>
        </w:rPr>
      </w:pPr>
    </w:p>
    <w:p w:rsidR="003C2C5A" w:rsidRPr="003C2C5A" w:rsidRDefault="003C2C5A" w:rsidP="003C2C5A">
      <w:pPr>
        <w:pStyle w:val="PargrafodaLista"/>
        <w:numPr>
          <w:ilvl w:val="0"/>
          <w:numId w:val="2"/>
        </w:numPr>
        <w:spacing w:line="276" w:lineRule="auto"/>
        <w:ind w:left="709" w:hanging="709"/>
        <w:jc w:val="both"/>
        <w:rPr>
          <w:rFonts w:ascii="Verdana" w:hAnsi="Verdana"/>
          <w:b/>
          <w:lang w:eastAsia="ar-SA"/>
        </w:rPr>
      </w:pPr>
      <w:r w:rsidRPr="003C2C5A">
        <w:rPr>
          <w:rFonts w:ascii="Verdana" w:hAnsi="Verdana"/>
          <w:b/>
          <w:lang w:eastAsia="ar-SA"/>
        </w:rPr>
        <w:t>DO RECEBIMENTO</w:t>
      </w:r>
    </w:p>
    <w:p w:rsidR="003C2C5A" w:rsidRPr="003C2C5A" w:rsidRDefault="003C2C5A" w:rsidP="003C2C5A">
      <w:pPr>
        <w:pStyle w:val="PargrafodaLista"/>
        <w:numPr>
          <w:ilvl w:val="1"/>
          <w:numId w:val="2"/>
        </w:numPr>
        <w:autoSpaceDN w:val="0"/>
        <w:spacing w:line="276" w:lineRule="auto"/>
        <w:ind w:left="0" w:firstLine="0"/>
        <w:contextualSpacing w:val="0"/>
        <w:jc w:val="both"/>
        <w:rPr>
          <w:rFonts w:ascii="Verdana" w:hAnsi="Verdana"/>
          <w:lang w:eastAsia="ar-SA"/>
        </w:rPr>
      </w:pPr>
      <w:r w:rsidRPr="003C2C5A">
        <w:rPr>
          <w:rFonts w:ascii="Verdana" w:hAnsi="Verdana"/>
          <w:lang w:eastAsia="ar-SA"/>
        </w:rPr>
        <w:t>Os produtos devem ser novos, de primeiro uso, e sem a presença de vícios.</w:t>
      </w:r>
    </w:p>
    <w:p w:rsidR="003C2C5A" w:rsidRPr="003C2C5A" w:rsidRDefault="003C2C5A" w:rsidP="003C2C5A">
      <w:pPr>
        <w:pStyle w:val="PargrafodaLista"/>
        <w:numPr>
          <w:ilvl w:val="1"/>
          <w:numId w:val="2"/>
        </w:numPr>
        <w:autoSpaceDN w:val="0"/>
        <w:spacing w:line="276" w:lineRule="auto"/>
        <w:ind w:left="0" w:firstLine="0"/>
        <w:jc w:val="both"/>
        <w:rPr>
          <w:rFonts w:ascii="Verdana" w:hAnsi="Verdana"/>
          <w:lang w:eastAsia="ar-SA"/>
        </w:rPr>
      </w:pPr>
      <w:r w:rsidRPr="003C2C5A">
        <w:rPr>
          <w:rFonts w:ascii="Verdana" w:hAnsi="Verdana"/>
          <w:lang w:eastAsia="ar-SA"/>
        </w:rPr>
        <w:t>Os produtos devem ser entregues em embalagens adequadas e lacradas.</w:t>
      </w:r>
    </w:p>
    <w:p w:rsidR="003C2C5A" w:rsidRPr="003C2C5A" w:rsidRDefault="003C2C5A" w:rsidP="003C2C5A">
      <w:pPr>
        <w:pStyle w:val="PargrafodaLista"/>
        <w:numPr>
          <w:ilvl w:val="1"/>
          <w:numId w:val="2"/>
        </w:numPr>
        <w:autoSpaceDN w:val="0"/>
        <w:spacing w:line="276" w:lineRule="auto"/>
        <w:ind w:left="0" w:firstLine="0"/>
        <w:jc w:val="both"/>
        <w:rPr>
          <w:rFonts w:ascii="Verdana" w:hAnsi="Verdana"/>
          <w:lang w:eastAsia="ar-SA"/>
        </w:rPr>
      </w:pPr>
      <w:r w:rsidRPr="003C2C5A">
        <w:rPr>
          <w:rFonts w:ascii="Verdana" w:hAnsi="Verdana"/>
          <w:lang w:eastAsia="ar-SA"/>
        </w:rPr>
        <w:t>Os produtos devem possuir garantia mínima em conformidade com o Código de Defesa do Consumidor, contada do recebimento definitivo.</w:t>
      </w:r>
    </w:p>
    <w:p w:rsidR="003C2C5A" w:rsidRPr="003C2C5A" w:rsidRDefault="003C2C5A" w:rsidP="003C2C5A">
      <w:pPr>
        <w:pStyle w:val="PargrafodaLista"/>
        <w:numPr>
          <w:ilvl w:val="2"/>
          <w:numId w:val="2"/>
        </w:numPr>
        <w:autoSpaceDN w:val="0"/>
        <w:spacing w:line="276" w:lineRule="auto"/>
        <w:ind w:left="709" w:firstLine="0"/>
        <w:jc w:val="both"/>
        <w:rPr>
          <w:rFonts w:ascii="Verdana" w:hAnsi="Verdana"/>
          <w:lang w:eastAsia="ar-SA"/>
        </w:rPr>
      </w:pPr>
      <w:r w:rsidRPr="003C2C5A">
        <w:rPr>
          <w:rFonts w:ascii="Verdana" w:hAnsi="Verdana"/>
          <w:lang w:eastAsia="ar-SA"/>
        </w:rPr>
        <w:lastRenderedPageBreak/>
        <w:t>Entende-se por garantia, para os fins a que se destina este Termo de Referência, aquela destinada a existência de falhas ou quaisquer defeitos de fabricação que comprometam a qualidade do material, compreendendo substituições dos produtos e demais correções necessárias.</w:t>
      </w:r>
    </w:p>
    <w:p w:rsidR="003C2C5A" w:rsidRPr="003C2C5A" w:rsidRDefault="003C2C5A" w:rsidP="003C2C5A">
      <w:pPr>
        <w:pStyle w:val="PargrafodaLista"/>
        <w:numPr>
          <w:ilvl w:val="1"/>
          <w:numId w:val="2"/>
        </w:numPr>
        <w:autoSpaceDN w:val="0"/>
        <w:spacing w:line="276" w:lineRule="auto"/>
        <w:ind w:left="0" w:firstLine="0"/>
        <w:jc w:val="both"/>
        <w:rPr>
          <w:rFonts w:ascii="Verdana" w:hAnsi="Verdana"/>
          <w:lang w:eastAsia="ar-SA"/>
        </w:rPr>
      </w:pPr>
      <w:r w:rsidRPr="003C2C5A">
        <w:rPr>
          <w:rFonts w:ascii="Verdana" w:hAnsi="Verdana"/>
          <w:lang w:eastAsia="ar-SA"/>
        </w:rPr>
        <w:t>Não serão aceitos produtos em desacordo com as especificações técnicas contidas neste Termo de Referência, salvo se de melhor qualidade.</w:t>
      </w:r>
    </w:p>
    <w:p w:rsidR="003C2C5A" w:rsidRPr="003C2C5A" w:rsidRDefault="003C2C5A" w:rsidP="003C2C5A">
      <w:pPr>
        <w:pStyle w:val="PargrafodaLista"/>
        <w:numPr>
          <w:ilvl w:val="1"/>
          <w:numId w:val="2"/>
        </w:numPr>
        <w:autoSpaceDN w:val="0"/>
        <w:spacing w:line="276" w:lineRule="auto"/>
        <w:ind w:left="0" w:firstLine="0"/>
        <w:jc w:val="both"/>
        <w:rPr>
          <w:rFonts w:ascii="Verdana" w:hAnsi="Verdana"/>
          <w:lang w:eastAsia="ar-SA"/>
        </w:rPr>
      </w:pPr>
      <w:r w:rsidRPr="003C2C5A">
        <w:rPr>
          <w:rFonts w:ascii="Verdana" w:hAnsi="Verdana"/>
          <w:lang w:eastAsia="ar-SA"/>
        </w:rPr>
        <w:t>Produtos eventualmente rejeitados devem ser efetivamente substituídos por outros em conformidade com as especificações em até 05 (cinco) dias úteis, contados da comunicação da inconformidade ou defeito.</w:t>
      </w:r>
    </w:p>
    <w:p w:rsidR="003C2C5A" w:rsidRPr="003C2C5A" w:rsidRDefault="003C2C5A" w:rsidP="003C2C5A">
      <w:pPr>
        <w:pStyle w:val="PargrafodaLista"/>
        <w:numPr>
          <w:ilvl w:val="1"/>
          <w:numId w:val="2"/>
        </w:numPr>
        <w:autoSpaceDN w:val="0"/>
        <w:spacing w:line="276" w:lineRule="auto"/>
        <w:ind w:left="0" w:firstLine="0"/>
        <w:jc w:val="both"/>
        <w:rPr>
          <w:rFonts w:ascii="Verdana" w:hAnsi="Verdana"/>
          <w:lang w:eastAsia="ar-SA"/>
        </w:rPr>
      </w:pPr>
      <w:r w:rsidRPr="003C2C5A">
        <w:rPr>
          <w:rFonts w:ascii="Verdana" w:hAnsi="Verdana"/>
          <w:lang w:eastAsia="ar-SA"/>
        </w:rPr>
        <w:t xml:space="preserve">Os bens serão recebidos provisoriamente pelo responsável pelo </w:t>
      </w:r>
      <w:bookmarkStart w:id="0" w:name="_Hlk517104220"/>
      <w:r w:rsidRPr="003C2C5A">
        <w:rPr>
          <w:rFonts w:ascii="Verdana" w:hAnsi="Verdana"/>
          <w:lang w:eastAsia="ar-SA"/>
        </w:rPr>
        <w:t>acompanhamento da ordem de fornecimento</w:t>
      </w:r>
      <w:bookmarkEnd w:id="0"/>
      <w:r w:rsidRPr="003C2C5A">
        <w:rPr>
          <w:rFonts w:ascii="Verdana" w:hAnsi="Verdana"/>
          <w:lang w:eastAsia="ar-SA"/>
        </w:rPr>
        <w:t>, por ocasião de sua entrega, acompanhados da respectiva Nota Fiscal, para efeito de posterior verificação de sua conformidade com as especificações constantes neste Termo de Referência.</w:t>
      </w:r>
    </w:p>
    <w:p w:rsidR="003C2C5A" w:rsidRPr="003C2C5A" w:rsidRDefault="003C2C5A" w:rsidP="003C2C5A">
      <w:pPr>
        <w:pStyle w:val="PargrafodaLista"/>
        <w:numPr>
          <w:ilvl w:val="1"/>
          <w:numId w:val="2"/>
        </w:numPr>
        <w:autoSpaceDN w:val="0"/>
        <w:spacing w:line="276" w:lineRule="auto"/>
        <w:ind w:left="0" w:firstLine="0"/>
        <w:jc w:val="both"/>
        <w:rPr>
          <w:rFonts w:ascii="Verdana" w:hAnsi="Verdana"/>
          <w:lang w:eastAsia="ar-SA"/>
        </w:rPr>
      </w:pPr>
      <w:r w:rsidRPr="003C2C5A">
        <w:rPr>
          <w:rFonts w:ascii="Verdana" w:hAnsi="Verdana"/>
          <w:lang w:eastAsia="ar-SA"/>
        </w:rPr>
        <w:t>A fornecedora deverá substituir todos os produtos que apresentarem defeito ou quaisquer divergências com as especificações fornecidas, sem ônus para a DPPR.</w:t>
      </w:r>
    </w:p>
    <w:p w:rsidR="003C2C5A" w:rsidRPr="003C2C5A" w:rsidRDefault="003C2C5A" w:rsidP="003C2C5A">
      <w:pPr>
        <w:pStyle w:val="PargrafodaLista"/>
        <w:numPr>
          <w:ilvl w:val="1"/>
          <w:numId w:val="2"/>
        </w:numPr>
        <w:autoSpaceDN w:val="0"/>
        <w:spacing w:line="276" w:lineRule="auto"/>
        <w:ind w:left="0" w:firstLine="0"/>
        <w:jc w:val="both"/>
        <w:rPr>
          <w:rFonts w:ascii="Verdana" w:hAnsi="Verdana"/>
          <w:lang w:eastAsia="ar-SA"/>
        </w:rPr>
      </w:pPr>
      <w:r w:rsidRPr="003C2C5A">
        <w:rPr>
          <w:rFonts w:ascii="Verdana" w:hAnsi="Verdana"/>
          <w:lang w:eastAsia="ar-SA"/>
        </w:rPr>
        <w:t>Os bens serão recebidos definitivamente pelo responsável pelo acompanhamento da ordem de fornecimento, no prazo de até 15 (quinze) dias, contados de sua entrega, após a verificação da qualidade e quantidade do material e consequente aceitação.</w:t>
      </w:r>
    </w:p>
    <w:p w:rsidR="003C2C5A" w:rsidRPr="003C2C5A" w:rsidRDefault="003C2C5A" w:rsidP="003C2C5A">
      <w:pPr>
        <w:pStyle w:val="PargrafodaLista"/>
        <w:numPr>
          <w:ilvl w:val="2"/>
          <w:numId w:val="2"/>
        </w:numPr>
        <w:autoSpaceDN w:val="0"/>
        <w:spacing w:line="276" w:lineRule="auto"/>
        <w:ind w:left="709" w:firstLine="0"/>
        <w:jc w:val="both"/>
        <w:rPr>
          <w:rFonts w:ascii="Verdana" w:hAnsi="Verdana"/>
          <w:lang w:eastAsia="ar-SA"/>
        </w:rPr>
      </w:pPr>
      <w:r w:rsidRPr="003C2C5A">
        <w:rPr>
          <w:rFonts w:ascii="Verdana" w:hAnsi="Verdana"/>
          <w:lang w:eastAsia="ar-SA"/>
        </w:rPr>
        <w:t>Na hipótese de a verificação a que se refere este item não ser procedida dentro do prazo fixado, reputar-se-á como realizada, consumando-se o recebimento definitivo no dia do esgotamento do prazo.</w:t>
      </w:r>
    </w:p>
    <w:p w:rsidR="003C2C5A" w:rsidRPr="003C2C5A" w:rsidRDefault="003C2C5A" w:rsidP="003C2C5A">
      <w:pPr>
        <w:pStyle w:val="PargrafodaLista"/>
        <w:numPr>
          <w:ilvl w:val="1"/>
          <w:numId w:val="2"/>
        </w:numPr>
        <w:autoSpaceDN w:val="0"/>
        <w:spacing w:line="276" w:lineRule="auto"/>
        <w:ind w:left="0" w:firstLine="0"/>
        <w:jc w:val="both"/>
        <w:rPr>
          <w:rFonts w:ascii="Verdana" w:hAnsi="Verdana"/>
          <w:lang w:eastAsia="ar-SA"/>
        </w:rPr>
      </w:pPr>
      <w:r w:rsidRPr="003C2C5A">
        <w:rPr>
          <w:rFonts w:ascii="Verdana" w:hAnsi="Verdana"/>
          <w:lang w:eastAsia="ar-SA"/>
        </w:rPr>
        <w:t>O recebimento definitivo do objeto fica condicionado à demonstração de cumprimento, pela fornecedora, de todas as obrigações deste termo de referência, dentre as quais se inclui a apresentação dos documentos pertinentes.</w:t>
      </w:r>
    </w:p>
    <w:p w:rsidR="003C2C5A" w:rsidRPr="003C2C5A" w:rsidRDefault="003C2C5A" w:rsidP="003C2C5A">
      <w:pPr>
        <w:pStyle w:val="PargrafodaLista"/>
        <w:numPr>
          <w:ilvl w:val="1"/>
          <w:numId w:val="2"/>
        </w:numPr>
        <w:autoSpaceDN w:val="0"/>
        <w:spacing w:line="276" w:lineRule="auto"/>
        <w:ind w:left="0" w:firstLine="0"/>
        <w:jc w:val="both"/>
        <w:rPr>
          <w:rFonts w:ascii="Verdana" w:hAnsi="Verdana"/>
          <w:lang w:eastAsia="ar-SA"/>
        </w:rPr>
      </w:pPr>
      <w:r w:rsidRPr="003C2C5A">
        <w:rPr>
          <w:rFonts w:ascii="Verdana" w:hAnsi="Verdana"/>
          <w:lang w:eastAsia="ar-SA"/>
        </w:rPr>
        <w:t>Os recebimentos provisório e definitivo ficam condicionados à entrega de todos os bens indicados na ordem de fornecimento, sendo vedados recebimentos fracionados decorrentes de um mesmo pedido.</w:t>
      </w:r>
    </w:p>
    <w:p w:rsidR="003C2C5A" w:rsidRPr="003C2C5A" w:rsidRDefault="003C2C5A" w:rsidP="003C2C5A">
      <w:pPr>
        <w:pStyle w:val="PargrafodaLista"/>
        <w:numPr>
          <w:ilvl w:val="2"/>
          <w:numId w:val="2"/>
        </w:numPr>
        <w:autoSpaceDN w:val="0"/>
        <w:spacing w:line="276" w:lineRule="auto"/>
        <w:ind w:left="709" w:firstLine="0"/>
        <w:jc w:val="both"/>
        <w:rPr>
          <w:rFonts w:ascii="Verdana" w:hAnsi="Verdana"/>
          <w:lang w:eastAsia="ar-SA"/>
        </w:rPr>
      </w:pPr>
      <w:r w:rsidRPr="003C2C5A">
        <w:rPr>
          <w:rFonts w:ascii="Verdana" w:hAnsi="Verdana"/>
          <w:lang w:eastAsia="ar-SA"/>
        </w:rPr>
        <w:t xml:space="preserve">Caso a entrega dos bens seja estipulada de forma parcelada, os recebimentos provisório e definitivo serão efetuados apenas por ocasião da entrega da última parcela, quando, então, serão adotadas as medidas destinadas ao pagamento do fornecimento, desde que observadas </w:t>
      </w:r>
      <w:proofErr w:type="gramStart"/>
      <w:r w:rsidRPr="003C2C5A">
        <w:rPr>
          <w:rFonts w:ascii="Verdana" w:hAnsi="Verdana"/>
          <w:lang w:eastAsia="ar-SA"/>
        </w:rPr>
        <w:t>as</w:t>
      </w:r>
      <w:proofErr w:type="gramEnd"/>
      <w:r w:rsidRPr="003C2C5A">
        <w:rPr>
          <w:rFonts w:ascii="Verdana" w:hAnsi="Verdana"/>
          <w:lang w:eastAsia="ar-SA"/>
        </w:rPr>
        <w:t xml:space="preserve"> demais condições.</w:t>
      </w:r>
    </w:p>
    <w:p w:rsidR="003C2C5A" w:rsidRPr="003C2C5A" w:rsidRDefault="003C2C5A" w:rsidP="003C2C5A">
      <w:pPr>
        <w:pStyle w:val="PargrafodaLista"/>
        <w:numPr>
          <w:ilvl w:val="1"/>
          <w:numId w:val="2"/>
        </w:numPr>
        <w:autoSpaceDN w:val="0"/>
        <w:spacing w:line="276" w:lineRule="auto"/>
        <w:ind w:left="0" w:firstLine="0"/>
        <w:jc w:val="both"/>
        <w:rPr>
          <w:rFonts w:ascii="Verdana" w:hAnsi="Verdana"/>
          <w:lang w:eastAsia="ar-SA"/>
        </w:rPr>
      </w:pPr>
      <w:r w:rsidRPr="003C2C5A">
        <w:rPr>
          <w:rFonts w:ascii="Verdana" w:hAnsi="Verdana"/>
          <w:lang w:eastAsia="ar-SA"/>
        </w:rPr>
        <w:t>Os recebimentos provisório ou definitivo do objeto não excluem a responsabilidade da fornecedora pelos prejuízos resultantes da incorreta execução do contrato.</w:t>
      </w:r>
    </w:p>
    <w:p w:rsidR="003C2C5A" w:rsidRPr="003C2C5A" w:rsidRDefault="003C2C5A" w:rsidP="003C2C5A">
      <w:pPr>
        <w:spacing w:before="240"/>
        <w:jc w:val="both"/>
        <w:rPr>
          <w:rFonts w:ascii="Verdana" w:hAnsi="Verdana"/>
          <w:b/>
        </w:rPr>
      </w:pPr>
    </w:p>
    <w:p w:rsidR="003C2C5A" w:rsidRPr="003C2C5A" w:rsidRDefault="003C2C5A" w:rsidP="003C2C5A">
      <w:pPr>
        <w:pStyle w:val="PargrafodaLista"/>
        <w:numPr>
          <w:ilvl w:val="0"/>
          <w:numId w:val="2"/>
        </w:numPr>
        <w:spacing w:line="276" w:lineRule="auto"/>
        <w:ind w:left="709" w:hanging="709"/>
        <w:jc w:val="both"/>
        <w:rPr>
          <w:rFonts w:ascii="Verdana" w:hAnsi="Verdana"/>
          <w:lang w:eastAsia="ar-SA"/>
        </w:rPr>
      </w:pPr>
      <w:r w:rsidRPr="003C2C5A">
        <w:rPr>
          <w:rFonts w:ascii="Verdana" w:hAnsi="Verdana"/>
          <w:b/>
          <w:lang w:eastAsia="ar-SA"/>
        </w:rPr>
        <w:t>PREÇO</w:t>
      </w:r>
    </w:p>
    <w:p w:rsidR="003C2C5A" w:rsidRPr="003C2C5A" w:rsidRDefault="003C2C5A" w:rsidP="003C2C5A">
      <w:pPr>
        <w:pStyle w:val="PargrafodaLista"/>
        <w:numPr>
          <w:ilvl w:val="1"/>
          <w:numId w:val="2"/>
        </w:numPr>
        <w:spacing w:line="276" w:lineRule="auto"/>
        <w:ind w:left="0" w:firstLine="0"/>
        <w:contextualSpacing w:val="0"/>
        <w:jc w:val="both"/>
        <w:rPr>
          <w:rFonts w:ascii="Verdana" w:hAnsi="Verdana"/>
          <w:lang w:eastAsia="ar-SA"/>
        </w:rPr>
      </w:pPr>
      <w:r w:rsidRPr="003C2C5A">
        <w:rPr>
          <w:rFonts w:ascii="Verdana" w:hAnsi="Verdana"/>
          <w:lang w:eastAsia="ar-SA"/>
        </w:rPr>
        <w:t xml:space="preserve">No preço estão incluídos todos os impostos, taxas, emolumentos, contribuições fiscais e </w:t>
      </w:r>
      <w:proofErr w:type="spellStart"/>
      <w:r w:rsidRPr="003C2C5A">
        <w:rPr>
          <w:rFonts w:ascii="Verdana" w:hAnsi="Verdana"/>
          <w:lang w:eastAsia="ar-SA"/>
        </w:rPr>
        <w:t>parafiscais</w:t>
      </w:r>
      <w:proofErr w:type="spellEnd"/>
      <w:r w:rsidRPr="003C2C5A">
        <w:rPr>
          <w:rFonts w:ascii="Verdana" w:hAnsi="Verdana"/>
          <w:lang w:eastAsia="ar-SA"/>
        </w:rPr>
        <w:t>, despesas com transporte, seguros, materiais, encargos sociais, trabalhistas, previdenciários, securitários, e/ou quaisquer outros ônus fiscais e tributários de origem Federal, Estadual e Municipal, não cabendo à DPPR quaisquer custos adicionais.</w:t>
      </w:r>
    </w:p>
    <w:p w:rsidR="003C2C5A" w:rsidRPr="003C2C5A" w:rsidRDefault="003C2C5A" w:rsidP="003C2C5A">
      <w:pPr>
        <w:pStyle w:val="PargrafodaLista"/>
        <w:ind w:left="0"/>
        <w:contextualSpacing w:val="0"/>
        <w:jc w:val="both"/>
        <w:rPr>
          <w:rFonts w:ascii="Verdana" w:hAnsi="Verdana"/>
          <w:lang w:eastAsia="ar-SA"/>
        </w:rPr>
      </w:pPr>
    </w:p>
    <w:p w:rsidR="003C2C5A" w:rsidRPr="003C2C5A" w:rsidRDefault="003C2C5A" w:rsidP="003C2C5A">
      <w:pPr>
        <w:pStyle w:val="PargrafodaLista"/>
        <w:ind w:left="0"/>
        <w:contextualSpacing w:val="0"/>
        <w:jc w:val="both"/>
        <w:rPr>
          <w:rFonts w:ascii="Verdana" w:hAnsi="Verdana"/>
          <w:lang w:eastAsia="ar-SA"/>
        </w:rPr>
      </w:pPr>
    </w:p>
    <w:p w:rsidR="003C2C5A" w:rsidRPr="003C2C5A" w:rsidRDefault="003C2C5A" w:rsidP="003C2C5A">
      <w:pPr>
        <w:pStyle w:val="PargrafodaLista"/>
        <w:numPr>
          <w:ilvl w:val="0"/>
          <w:numId w:val="2"/>
        </w:numPr>
        <w:spacing w:line="276" w:lineRule="auto"/>
        <w:ind w:left="709" w:hanging="709"/>
        <w:jc w:val="both"/>
        <w:rPr>
          <w:rFonts w:ascii="Verdana" w:hAnsi="Verdana"/>
          <w:b/>
          <w:lang w:eastAsia="ar-SA"/>
        </w:rPr>
      </w:pPr>
      <w:r w:rsidRPr="003C2C5A">
        <w:rPr>
          <w:rFonts w:ascii="Verdana" w:hAnsi="Verdana"/>
          <w:b/>
          <w:lang w:eastAsia="ar-SA"/>
        </w:rPr>
        <w:t>CONDIÇÕES DE PAGAMENTO</w:t>
      </w:r>
    </w:p>
    <w:p w:rsidR="003C2C5A" w:rsidRPr="003C2C5A" w:rsidRDefault="003C2C5A" w:rsidP="003C2C5A">
      <w:pPr>
        <w:pStyle w:val="PargrafodaLista"/>
        <w:numPr>
          <w:ilvl w:val="1"/>
          <w:numId w:val="2"/>
        </w:numPr>
        <w:spacing w:line="276" w:lineRule="auto"/>
        <w:ind w:left="0" w:firstLine="0"/>
        <w:contextualSpacing w:val="0"/>
        <w:jc w:val="both"/>
        <w:rPr>
          <w:rFonts w:ascii="Verdana" w:hAnsi="Verdana"/>
          <w:lang w:eastAsia="ar-SA"/>
        </w:rPr>
      </w:pPr>
      <w:r w:rsidRPr="003C2C5A">
        <w:rPr>
          <w:rFonts w:ascii="Verdana" w:hAnsi="Verdana"/>
          <w:lang w:eastAsia="ar-SA"/>
        </w:rPr>
        <w:t>A Contratada deverá apresentar as seguintes certidões:</w:t>
      </w:r>
    </w:p>
    <w:p w:rsidR="003C2C5A" w:rsidRPr="003C2C5A" w:rsidRDefault="003C2C5A" w:rsidP="003C2C5A">
      <w:pPr>
        <w:pStyle w:val="PargrafodaLista"/>
        <w:numPr>
          <w:ilvl w:val="2"/>
          <w:numId w:val="2"/>
        </w:numPr>
        <w:autoSpaceDN w:val="0"/>
        <w:spacing w:line="276" w:lineRule="auto"/>
        <w:ind w:left="709" w:firstLine="0"/>
        <w:jc w:val="both"/>
        <w:rPr>
          <w:rFonts w:ascii="Verdana" w:hAnsi="Verdana"/>
          <w:lang w:eastAsia="ar-SA"/>
        </w:rPr>
      </w:pPr>
      <w:r w:rsidRPr="003C2C5A">
        <w:rPr>
          <w:rFonts w:ascii="Verdana" w:hAnsi="Verdana"/>
          <w:lang w:eastAsia="ar-SA"/>
        </w:rPr>
        <w:t>Fiscais de Débitos das receitas nos âmbitos municipal, estadual e federal;</w:t>
      </w:r>
    </w:p>
    <w:p w:rsidR="003C2C5A" w:rsidRPr="003C2C5A" w:rsidRDefault="003C2C5A" w:rsidP="003C2C5A">
      <w:pPr>
        <w:pStyle w:val="PargrafodaLista"/>
        <w:numPr>
          <w:ilvl w:val="2"/>
          <w:numId w:val="2"/>
        </w:numPr>
        <w:autoSpaceDN w:val="0"/>
        <w:spacing w:line="276" w:lineRule="auto"/>
        <w:ind w:left="709" w:firstLine="0"/>
        <w:jc w:val="both"/>
        <w:rPr>
          <w:rFonts w:ascii="Verdana" w:hAnsi="Verdana"/>
          <w:lang w:eastAsia="ar-SA"/>
        </w:rPr>
      </w:pPr>
      <w:r w:rsidRPr="003C2C5A">
        <w:rPr>
          <w:rFonts w:ascii="Verdana" w:hAnsi="Verdana"/>
          <w:lang w:eastAsia="ar-SA"/>
        </w:rPr>
        <w:t>Certidão de Débitos Trabalhistas, emitida pelo Tribunal Superior do Trabalho;</w:t>
      </w:r>
    </w:p>
    <w:p w:rsidR="003C2C5A" w:rsidRPr="003C2C5A" w:rsidRDefault="003C2C5A" w:rsidP="003C2C5A">
      <w:pPr>
        <w:pStyle w:val="PargrafodaLista"/>
        <w:numPr>
          <w:ilvl w:val="2"/>
          <w:numId w:val="2"/>
        </w:numPr>
        <w:autoSpaceDN w:val="0"/>
        <w:spacing w:line="276" w:lineRule="auto"/>
        <w:ind w:left="709" w:firstLine="0"/>
        <w:jc w:val="both"/>
        <w:rPr>
          <w:rFonts w:ascii="Verdana" w:hAnsi="Verdana" w:cs="Times"/>
          <w:color w:val="000000"/>
        </w:rPr>
      </w:pPr>
      <w:r w:rsidRPr="003C2C5A">
        <w:rPr>
          <w:rFonts w:ascii="Verdana" w:hAnsi="Verdana"/>
          <w:lang w:eastAsia="ar-SA"/>
        </w:rPr>
        <w:t>Certificado</w:t>
      </w:r>
      <w:r w:rsidRPr="003C2C5A">
        <w:rPr>
          <w:rFonts w:ascii="Verdana" w:hAnsi="Verdana" w:cs="Times"/>
          <w:color w:val="000000"/>
        </w:rPr>
        <w:t xml:space="preserve"> de Regularidade do FGTS – CRF.</w:t>
      </w:r>
    </w:p>
    <w:p w:rsidR="003C2C5A" w:rsidRPr="003C2C5A" w:rsidRDefault="003C2C5A" w:rsidP="003C2C5A">
      <w:pPr>
        <w:pStyle w:val="PargrafodaLista"/>
        <w:numPr>
          <w:ilvl w:val="1"/>
          <w:numId w:val="2"/>
        </w:numPr>
        <w:spacing w:line="276" w:lineRule="auto"/>
        <w:ind w:left="0" w:firstLine="0"/>
        <w:contextualSpacing w:val="0"/>
        <w:jc w:val="both"/>
        <w:rPr>
          <w:rFonts w:ascii="Verdana" w:hAnsi="Verdana"/>
          <w:lang w:eastAsia="ar-SA"/>
        </w:rPr>
      </w:pPr>
      <w:r w:rsidRPr="003C2C5A">
        <w:rPr>
          <w:rFonts w:ascii="Verdana" w:hAnsi="Verdana"/>
          <w:lang w:eastAsia="ar-SA"/>
        </w:rPr>
        <w:t xml:space="preserve">Após o recebimento definitivo, os pagamentos serão efetuados na forma de depósito ou crédito em conta corrente em favor da fornecedora em até 30 (trinta) dias, </w:t>
      </w:r>
      <w:r w:rsidRPr="003C2C5A">
        <w:rPr>
          <w:rFonts w:ascii="Verdana" w:hAnsi="Verdana"/>
          <w:lang w:eastAsia="ar-SA"/>
        </w:rPr>
        <w:lastRenderedPageBreak/>
        <w:t>exceto para as despesas de valor inferior a R$ 17.600,00 (dezessete mil e seiscentos reais), cujo pagamento será efetuado em até 05 (cinco) dias úteis (conforme §3 do art. 5º da Lei 8.666/93), contados também do recebimento definitivo.</w:t>
      </w:r>
    </w:p>
    <w:p w:rsidR="003C2C5A" w:rsidRPr="003C2C5A" w:rsidRDefault="003C2C5A" w:rsidP="003C2C5A">
      <w:pPr>
        <w:pStyle w:val="PargrafodaLista"/>
        <w:numPr>
          <w:ilvl w:val="1"/>
          <w:numId w:val="2"/>
        </w:numPr>
        <w:spacing w:line="276" w:lineRule="auto"/>
        <w:ind w:left="0" w:firstLine="0"/>
        <w:contextualSpacing w:val="0"/>
        <w:jc w:val="both"/>
        <w:rPr>
          <w:rFonts w:ascii="Verdana" w:hAnsi="Verdana"/>
          <w:lang w:eastAsia="ar-SA"/>
        </w:rPr>
      </w:pPr>
      <w:r w:rsidRPr="003C2C5A">
        <w:rPr>
          <w:rFonts w:ascii="Verdana" w:hAnsi="Verdana"/>
          <w:lang w:eastAsia="ar-SA"/>
        </w:rPr>
        <w:t>Para a liberação do pagamento, o servidor responsável encaminhará a Nota Fiscal ao Departamento Financeiro que então providenciará a liquidação da obrigação.</w:t>
      </w:r>
    </w:p>
    <w:p w:rsidR="003C2C5A" w:rsidRPr="003C2C5A" w:rsidRDefault="003C2C5A" w:rsidP="003C2C5A">
      <w:pPr>
        <w:pStyle w:val="PargrafodaLista"/>
        <w:numPr>
          <w:ilvl w:val="2"/>
          <w:numId w:val="2"/>
        </w:numPr>
        <w:autoSpaceDN w:val="0"/>
        <w:spacing w:line="276" w:lineRule="auto"/>
        <w:ind w:left="709" w:firstLine="0"/>
        <w:jc w:val="both"/>
        <w:rPr>
          <w:rFonts w:ascii="Verdana" w:hAnsi="Verdana"/>
          <w:lang w:eastAsia="ar-SA"/>
        </w:rPr>
      </w:pPr>
      <w:r w:rsidRPr="003C2C5A">
        <w:rPr>
          <w:rFonts w:ascii="Verdana" w:hAnsi="Verdana"/>
          <w:lang w:eastAsia="ar-SA"/>
        </w:rPr>
        <w:t>Caso alguma das certidões Municipal, Estadual, Federal, FGTS e Trabalhista, tenha seu prazo de validade expirado entre o recebimento definitivo e a data do pagamento, poderá o Departamento Financeiro, a seu exclusivo critério, diligenciar para obtenção do referido documento ou solicitar que a fornecedora o apresente.</w:t>
      </w:r>
    </w:p>
    <w:p w:rsidR="003C2C5A" w:rsidRPr="003C2C5A" w:rsidRDefault="003C2C5A" w:rsidP="003C2C5A">
      <w:pPr>
        <w:pStyle w:val="PargrafodaLista"/>
        <w:numPr>
          <w:ilvl w:val="1"/>
          <w:numId w:val="2"/>
        </w:numPr>
        <w:spacing w:line="276" w:lineRule="auto"/>
        <w:ind w:left="0" w:firstLine="0"/>
        <w:contextualSpacing w:val="0"/>
        <w:jc w:val="both"/>
        <w:rPr>
          <w:rFonts w:ascii="Verdana" w:hAnsi="Verdana"/>
          <w:lang w:eastAsia="ar-SA"/>
        </w:rPr>
      </w:pPr>
      <w:r w:rsidRPr="003C2C5A">
        <w:rPr>
          <w:rFonts w:ascii="Verdana" w:hAnsi="Verdana"/>
          <w:lang w:eastAsia="ar-SA"/>
        </w:rPr>
        <w:t>Nenhum pagamento será efetuado enquanto pendente de liquidação qualquer obrigação financeira imposta em virtude de penalidade ou inadimplência, sem que isso gere direito a acréscimos de qualquer natureza.</w:t>
      </w:r>
    </w:p>
    <w:p w:rsidR="003C2C5A" w:rsidRPr="003C2C5A" w:rsidRDefault="003C2C5A" w:rsidP="003C2C5A">
      <w:pPr>
        <w:pStyle w:val="PargrafodaLista"/>
        <w:numPr>
          <w:ilvl w:val="1"/>
          <w:numId w:val="2"/>
        </w:numPr>
        <w:spacing w:line="276" w:lineRule="auto"/>
        <w:ind w:left="0" w:firstLine="0"/>
        <w:contextualSpacing w:val="0"/>
        <w:jc w:val="both"/>
        <w:rPr>
          <w:rFonts w:ascii="Verdana" w:hAnsi="Verdana"/>
          <w:lang w:eastAsia="ar-SA"/>
        </w:rPr>
      </w:pPr>
      <w:r w:rsidRPr="003C2C5A">
        <w:rPr>
          <w:rFonts w:ascii="Verdana" w:hAnsi="Verdana"/>
          <w:lang w:eastAsia="ar-SA"/>
        </w:rPr>
        <w:t xml:space="preserve">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w:t>
      </w:r>
      <w:proofErr w:type="gramStart"/>
      <w:r w:rsidRPr="003C2C5A">
        <w:rPr>
          <w:rFonts w:ascii="Verdana" w:hAnsi="Verdana"/>
          <w:lang w:eastAsia="ar-SA"/>
        </w:rPr>
        <w:t>pro rata</w:t>
      </w:r>
      <w:proofErr w:type="gramEnd"/>
      <w:r w:rsidRPr="003C2C5A">
        <w:rPr>
          <w:rFonts w:ascii="Verdana" w:hAnsi="Verdana"/>
          <w:lang w:eastAsia="ar-SA"/>
        </w:rPr>
        <w:t xml:space="preserve"> </w:t>
      </w:r>
      <w:proofErr w:type="spellStart"/>
      <w:r w:rsidRPr="003C2C5A">
        <w:rPr>
          <w:rFonts w:ascii="Verdana" w:hAnsi="Verdana"/>
          <w:lang w:eastAsia="ar-SA"/>
        </w:rPr>
        <w:t>die</w:t>
      </w:r>
      <w:proofErr w:type="spellEnd"/>
      <w:r w:rsidRPr="003C2C5A">
        <w:rPr>
          <w:rFonts w:ascii="Verdana" w:hAnsi="Verdana"/>
          <w:lang w:eastAsia="ar-SA"/>
        </w:rPr>
        <w:t>, com juros moratórios de 0,5% (meio por cento) ao mês e correção monetária pelo índice IGP-M/FGV.</w:t>
      </w:r>
    </w:p>
    <w:p w:rsidR="003C2C5A" w:rsidRPr="003C2C5A" w:rsidRDefault="003C2C5A" w:rsidP="003C2C5A">
      <w:pPr>
        <w:pStyle w:val="PargrafodaLista"/>
        <w:numPr>
          <w:ilvl w:val="1"/>
          <w:numId w:val="2"/>
        </w:numPr>
        <w:spacing w:line="276" w:lineRule="auto"/>
        <w:ind w:left="0" w:firstLine="0"/>
        <w:contextualSpacing w:val="0"/>
        <w:jc w:val="both"/>
        <w:rPr>
          <w:rFonts w:ascii="Verdana" w:hAnsi="Verdana"/>
          <w:lang w:eastAsia="ar-SA"/>
        </w:rPr>
      </w:pPr>
      <w:r w:rsidRPr="003C2C5A">
        <w:rPr>
          <w:rFonts w:ascii="Verdana" w:hAnsi="Verdana"/>
          <w:lang w:eastAsia="ar-SA"/>
        </w:rPr>
        <w:t>A DPPR fará as retenções de acordo com a legislação vigente e/ou exigirá a comprovação dos recolhimentos exigidos em lei.</w:t>
      </w:r>
    </w:p>
    <w:p w:rsidR="003C2C5A" w:rsidRPr="003C2C5A" w:rsidRDefault="003C2C5A" w:rsidP="003C2C5A">
      <w:pPr>
        <w:pStyle w:val="PargrafodaLista"/>
        <w:numPr>
          <w:ilvl w:val="2"/>
          <w:numId w:val="2"/>
        </w:numPr>
        <w:autoSpaceDN w:val="0"/>
        <w:spacing w:line="276" w:lineRule="auto"/>
        <w:ind w:left="709" w:firstLine="0"/>
        <w:jc w:val="both"/>
        <w:rPr>
          <w:rFonts w:ascii="Verdana" w:hAnsi="Verdana"/>
          <w:lang w:eastAsia="ar-SA"/>
        </w:rPr>
      </w:pPr>
      <w:r w:rsidRPr="003C2C5A">
        <w:rPr>
          <w:rFonts w:ascii="Verdana" w:hAnsi="Verdana"/>
          <w:lang w:eastAsia="ar-SA"/>
        </w:rPr>
        <w:t>Eventuais encargos decorrentes de atrasos nas retenções de responsabilidade da DPPR serão imputáveis exclusivamente à fornecedora quando esta deixar de apresentar os documentos necessários em tempo hábil.</w:t>
      </w:r>
    </w:p>
    <w:p w:rsidR="003C2C5A" w:rsidRPr="003C2C5A" w:rsidRDefault="003C2C5A" w:rsidP="003C2C5A">
      <w:pPr>
        <w:pStyle w:val="PargrafodaLista"/>
        <w:numPr>
          <w:ilvl w:val="1"/>
          <w:numId w:val="2"/>
        </w:numPr>
        <w:autoSpaceDN w:val="0"/>
        <w:spacing w:line="276" w:lineRule="auto"/>
        <w:jc w:val="both"/>
        <w:rPr>
          <w:rFonts w:ascii="Verdana" w:hAnsi="Verdana"/>
          <w:lang w:eastAsia="ar-SA"/>
        </w:rPr>
      </w:pPr>
      <w:r w:rsidRPr="003C2C5A">
        <w:rPr>
          <w:rFonts w:ascii="Verdana" w:hAnsi="Verdana"/>
          <w:lang w:eastAsia="ar-SA"/>
        </w:rPr>
        <w:t>O preço contratado não é suscetível de revisão e reajuste.</w:t>
      </w:r>
    </w:p>
    <w:p w:rsidR="003C2C5A" w:rsidRPr="003C2C5A" w:rsidRDefault="003C2C5A" w:rsidP="003C2C5A">
      <w:pPr>
        <w:autoSpaceDN w:val="0"/>
        <w:ind w:left="1985"/>
        <w:jc w:val="both"/>
        <w:rPr>
          <w:rFonts w:ascii="Verdana" w:hAnsi="Verdana"/>
        </w:rPr>
      </w:pPr>
    </w:p>
    <w:p w:rsidR="003C2C5A" w:rsidRPr="003C2C5A" w:rsidRDefault="003C2C5A" w:rsidP="003C2C5A">
      <w:pPr>
        <w:pStyle w:val="PargrafodaLista"/>
        <w:ind w:left="709"/>
        <w:jc w:val="both"/>
        <w:rPr>
          <w:rFonts w:ascii="Verdana" w:hAnsi="Verdana"/>
          <w:b/>
          <w:lang w:eastAsia="ar-SA"/>
        </w:rPr>
      </w:pPr>
    </w:p>
    <w:p w:rsidR="003C2C5A" w:rsidRPr="003C2C5A" w:rsidRDefault="003C2C5A" w:rsidP="003C2C5A">
      <w:pPr>
        <w:pStyle w:val="PargrafodaLista"/>
        <w:numPr>
          <w:ilvl w:val="0"/>
          <w:numId w:val="2"/>
        </w:numPr>
        <w:spacing w:line="276" w:lineRule="auto"/>
        <w:ind w:left="709" w:hanging="709"/>
        <w:jc w:val="both"/>
        <w:rPr>
          <w:rFonts w:ascii="Verdana" w:hAnsi="Verdana"/>
          <w:b/>
          <w:lang w:eastAsia="ar-SA"/>
        </w:rPr>
      </w:pPr>
      <w:r w:rsidRPr="003C2C5A">
        <w:rPr>
          <w:rFonts w:ascii="Verdana" w:hAnsi="Verdana"/>
          <w:b/>
          <w:lang w:eastAsia="ar-SA"/>
        </w:rPr>
        <w:t>DAS SANÇÕES ADMINISTRATIVAS</w:t>
      </w:r>
    </w:p>
    <w:p w:rsidR="003C2C5A" w:rsidRPr="003C2C5A" w:rsidRDefault="003C2C5A" w:rsidP="003C2C5A">
      <w:pPr>
        <w:pStyle w:val="PargrafodaLista"/>
        <w:numPr>
          <w:ilvl w:val="1"/>
          <w:numId w:val="2"/>
        </w:numPr>
        <w:autoSpaceDN w:val="0"/>
        <w:spacing w:line="276" w:lineRule="auto"/>
        <w:ind w:left="0" w:firstLine="0"/>
        <w:jc w:val="both"/>
        <w:rPr>
          <w:rFonts w:ascii="Verdana" w:hAnsi="Verdana"/>
          <w:lang w:eastAsia="ar-SA"/>
        </w:rPr>
      </w:pPr>
      <w:r w:rsidRPr="003C2C5A">
        <w:rPr>
          <w:rFonts w:ascii="Verdana" w:hAnsi="Verdana"/>
          <w:lang w:eastAsia="ar-SA"/>
        </w:rPr>
        <w:t>O descumprimento das obrigações assumidas na licitação ensejará na aplicação, garantido o contraditório e a ampla defesa à licitante, das sanções previstas na Lei Estadual nº 15.608/2007 e regulamentadas, no âmbito desta Defensoria, por meio da Deliberação CSDP n° 11/2015</w:t>
      </w:r>
      <w:r w:rsidRPr="003C2C5A">
        <w:rPr>
          <w:rFonts w:ascii="Verdana" w:hAnsi="Verdana"/>
          <w:vertAlign w:val="superscript"/>
          <w:lang w:eastAsia="ar-SA"/>
        </w:rPr>
        <w:footnoteReference w:id="1"/>
      </w:r>
      <w:r w:rsidRPr="003C2C5A">
        <w:rPr>
          <w:rFonts w:ascii="Verdana" w:hAnsi="Verdana"/>
          <w:lang w:eastAsia="ar-SA"/>
        </w:rPr>
        <w:t>.</w:t>
      </w:r>
    </w:p>
    <w:p w:rsidR="003C2C5A" w:rsidRPr="003C2C5A" w:rsidRDefault="003C2C5A" w:rsidP="003C2C5A">
      <w:pPr>
        <w:pStyle w:val="PargrafodaLista"/>
        <w:autoSpaceDN w:val="0"/>
        <w:ind w:left="0"/>
        <w:jc w:val="both"/>
        <w:rPr>
          <w:rFonts w:ascii="Verdana" w:hAnsi="Verdana"/>
          <w:lang w:eastAsia="ar-SA"/>
        </w:rPr>
      </w:pPr>
    </w:p>
    <w:p w:rsidR="003C2C5A" w:rsidRPr="003C2C5A" w:rsidRDefault="003C2C5A" w:rsidP="003C2C5A">
      <w:pPr>
        <w:pStyle w:val="PargrafodaLista"/>
        <w:autoSpaceDN w:val="0"/>
        <w:ind w:left="0"/>
        <w:jc w:val="both"/>
        <w:rPr>
          <w:rFonts w:ascii="Verdana" w:hAnsi="Verdana"/>
          <w:lang w:eastAsia="ar-SA"/>
        </w:rPr>
      </w:pPr>
    </w:p>
    <w:p w:rsidR="003C2C5A" w:rsidRPr="003C2C5A" w:rsidRDefault="003C2C5A" w:rsidP="003C2C5A">
      <w:pPr>
        <w:pStyle w:val="PargrafodaLista"/>
        <w:numPr>
          <w:ilvl w:val="0"/>
          <w:numId w:val="2"/>
        </w:numPr>
        <w:autoSpaceDE w:val="0"/>
        <w:autoSpaceDN w:val="0"/>
        <w:adjustRightInd w:val="0"/>
        <w:spacing w:line="276" w:lineRule="auto"/>
        <w:ind w:left="709" w:hanging="709"/>
        <w:jc w:val="both"/>
        <w:rPr>
          <w:rFonts w:ascii="Verdana" w:hAnsi="Verdana"/>
          <w:b/>
          <w:bCs/>
        </w:rPr>
      </w:pPr>
      <w:r w:rsidRPr="003C2C5A">
        <w:rPr>
          <w:rFonts w:ascii="Verdana" w:hAnsi="Verdana"/>
          <w:b/>
          <w:bCs/>
        </w:rPr>
        <w:t>LEGISLAÇÃO APLICÁVEL</w:t>
      </w:r>
    </w:p>
    <w:p w:rsidR="003C2C5A" w:rsidRPr="003C2C5A" w:rsidRDefault="003C2C5A" w:rsidP="003C2C5A">
      <w:pPr>
        <w:pStyle w:val="PargrafodaLista"/>
        <w:numPr>
          <w:ilvl w:val="1"/>
          <w:numId w:val="2"/>
        </w:numPr>
        <w:autoSpaceDE w:val="0"/>
        <w:autoSpaceDN w:val="0"/>
        <w:adjustRightInd w:val="0"/>
        <w:spacing w:line="276" w:lineRule="auto"/>
        <w:ind w:left="0" w:firstLine="0"/>
        <w:jc w:val="both"/>
        <w:rPr>
          <w:rFonts w:ascii="Verdana" w:hAnsi="Verdana"/>
          <w:b/>
          <w:bCs/>
        </w:rPr>
      </w:pPr>
      <w:r w:rsidRPr="003C2C5A">
        <w:rPr>
          <w:rFonts w:ascii="Verdana" w:hAnsi="Verdana"/>
          <w:bCs/>
        </w:rPr>
        <w:t xml:space="preserve">Aplicam-se ao presente Termo de Referência as disposições contidas na Lei Federal n° </w:t>
      </w:r>
      <w:proofErr w:type="gramStart"/>
      <w:r w:rsidRPr="003C2C5A">
        <w:rPr>
          <w:rFonts w:ascii="Verdana" w:hAnsi="Verdana"/>
          <w:bCs/>
        </w:rPr>
        <w:t>10.520/2002, na Lei Complementar Federal n°</w:t>
      </w:r>
      <w:proofErr w:type="gramEnd"/>
      <w:r w:rsidRPr="003C2C5A">
        <w:rPr>
          <w:rFonts w:ascii="Verdana" w:hAnsi="Verdana"/>
          <w:bCs/>
        </w:rPr>
        <w:t xml:space="preserve"> 123/2006, na Lei Estadual n° 15.608/2007 e legislação complementar, aplicáveis subsidiariamente, no que couber, a Lei Federal n° 8.666/1993 e a Lei Federal n° 8.078/1990.</w:t>
      </w:r>
    </w:p>
    <w:p w:rsidR="003C2C5A" w:rsidRPr="003C2C5A" w:rsidRDefault="003C2C5A" w:rsidP="003C2C5A">
      <w:pPr>
        <w:pStyle w:val="PargrafodaLista"/>
        <w:numPr>
          <w:ilvl w:val="1"/>
          <w:numId w:val="2"/>
        </w:numPr>
        <w:autoSpaceDE w:val="0"/>
        <w:autoSpaceDN w:val="0"/>
        <w:adjustRightInd w:val="0"/>
        <w:spacing w:line="276" w:lineRule="auto"/>
        <w:ind w:left="0" w:firstLine="0"/>
        <w:jc w:val="both"/>
        <w:rPr>
          <w:rFonts w:ascii="Verdana" w:hAnsi="Verdana"/>
          <w:b/>
          <w:bCs/>
        </w:rPr>
      </w:pPr>
      <w:r w:rsidRPr="003C2C5A">
        <w:rPr>
          <w:rFonts w:ascii="Verdana" w:hAnsi="Verdana"/>
          <w:bCs/>
        </w:rPr>
        <w:t>Os diplomas legais acima indicados aplicam-se especialmente quanto aos casos omissos.</w:t>
      </w: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p w:rsidR="004B28D0" w:rsidRDefault="00110523" w:rsidP="003C2C5A">
      <w:pPr>
        <w:tabs>
          <w:tab w:val="left" w:pos="709"/>
        </w:tabs>
        <w:spacing w:line="276" w:lineRule="auto"/>
        <w:jc w:val="center"/>
        <w:rPr>
          <w:rFonts w:ascii="Verdana" w:eastAsia="Verdana" w:hAnsi="Verdana" w:cs="Verdana"/>
          <w:b/>
        </w:rPr>
      </w:pPr>
      <w:r>
        <w:rPr>
          <w:rFonts w:ascii="Verdana" w:eastAsia="Verdana" w:hAnsi="Verdana" w:cs="Verdana"/>
          <w:b/>
        </w:rPr>
        <w:lastRenderedPageBreak/>
        <w:t>ANEXO II – MODELO DE CARTA DE CREDENCIAMENTO</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À</w:t>
      </w:r>
    </w:p>
    <w:p w:rsidR="004B28D0" w:rsidRDefault="00110523">
      <w:pPr>
        <w:spacing w:line="276" w:lineRule="auto"/>
        <w:jc w:val="both"/>
        <w:rPr>
          <w:rFonts w:ascii="Verdana" w:eastAsia="Verdana" w:hAnsi="Verdana" w:cs="Verdana"/>
        </w:rPr>
      </w:pPr>
      <w:r>
        <w:rPr>
          <w:rFonts w:ascii="Verdana" w:eastAsia="Verdana" w:hAnsi="Verdana" w:cs="Verdana"/>
        </w:rPr>
        <w:t>DEFENSORIA PÚBLICA DO ESTADO DO PARANÁ</w:t>
      </w:r>
    </w:p>
    <w:p w:rsidR="004B28D0" w:rsidRDefault="00110523">
      <w:pPr>
        <w:spacing w:line="276" w:lineRule="auto"/>
        <w:jc w:val="both"/>
        <w:rPr>
          <w:rFonts w:ascii="Verdana" w:eastAsia="Verdana" w:hAnsi="Verdana" w:cs="Verdana"/>
        </w:rPr>
      </w:pPr>
      <w:r>
        <w:rPr>
          <w:rFonts w:ascii="Verdana" w:eastAsia="Verdana" w:hAnsi="Verdana" w:cs="Verdana"/>
        </w:rPr>
        <w:t xml:space="preserve">EDITAL DE LICITAÇÃO Nº </w:t>
      </w:r>
      <w:r w:rsidR="00053A17">
        <w:rPr>
          <w:rFonts w:ascii="Verdana" w:eastAsia="Verdana" w:hAnsi="Verdana" w:cs="Verdana"/>
        </w:rPr>
        <w:t>00</w:t>
      </w:r>
      <w:r w:rsidR="00047741">
        <w:rPr>
          <w:rFonts w:ascii="Verdana" w:eastAsia="Verdana" w:hAnsi="Verdana" w:cs="Verdana"/>
        </w:rPr>
        <w:t>9</w:t>
      </w:r>
      <w:r>
        <w:rPr>
          <w:rFonts w:ascii="Verdana" w:eastAsia="Verdana" w:hAnsi="Verdana" w:cs="Verdana"/>
        </w:rPr>
        <w:t>/202</w:t>
      </w:r>
      <w:r w:rsidR="00FD4C10">
        <w:rPr>
          <w:rFonts w:ascii="Verdana" w:eastAsia="Verdana" w:hAnsi="Verdana" w:cs="Verdana"/>
        </w:rPr>
        <w:t>1</w:t>
      </w:r>
      <w:r>
        <w:rPr>
          <w:rFonts w:ascii="Verdana" w:eastAsia="Verdana" w:hAnsi="Verdana" w:cs="Verdana"/>
        </w:rPr>
        <w:t xml:space="preserve"> – PREGÃO ELETRÔNICO</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 xml:space="preserve">Pela presente fica credenciado o </w:t>
      </w:r>
      <w:proofErr w:type="gramStart"/>
      <w:r>
        <w:rPr>
          <w:rFonts w:ascii="Verdana" w:eastAsia="Verdana" w:hAnsi="Verdana" w:cs="Verdana"/>
        </w:rPr>
        <w:t>Sr.</w:t>
      </w:r>
      <w:proofErr w:type="gramEnd"/>
      <w:r>
        <w:rPr>
          <w:rFonts w:ascii="Verdana" w:eastAsia="Verdana" w:hAnsi="Verdana" w:cs="Verdana"/>
        </w:rPr>
        <w:t>(a)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 xml:space="preserve">(Local), __ de __________ de </w:t>
      </w:r>
      <w:r w:rsidR="00FD4C10">
        <w:rPr>
          <w:rFonts w:ascii="Verdana" w:eastAsia="Verdana" w:hAnsi="Verdana" w:cs="Verdana"/>
        </w:rPr>
        <w:t>2021</w:t>
      </w:r>
      <w:r>
        <w:rPr>
          <w:rFonts w:ascii="Verdana" w:eastAsia="Verdana" w:hAnsi="Verdana" w:cs="Verdana"/>
        </w:rPr>
        <w:t>.</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Atenciosamente,</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_________________________________________</w:t>
      </w:r>
    </w:p>
    <w:p w:rsidR="004B28D0" w:rsidRDefault="00110523">
      <w:pPr>
        <w:spacing w:line="276" w:lineRule="auto"/>
        <w:jc w:val="center"/>
        <w:rPr>
          <w:rFonts w:ascii="Verdana" w:eastAsia="Verdana" w:hAnsi="Verdana" w:cs="Verdana"/>
        </w:rPr>
      </w:pPr>
      <w:r>
        <w:rPr>
          <w:rFonts w:ascii="Verdana" w:eastAsia="Verdana" w:hAnsi="Verdana" w:cs="Verdana"/>
        </w:rPr>
        <w:t>[Identificação e assinatura do outorgante]</w:t>
      </w:r>
    </w:p>
    <w:p w:rsidR="004B28D0" w:rsidRDefault="00110523">
      <w:pPr>
        <w:spacing w:after="200" w:line="276" w:lineRule="auto"/>
        <w:rPr>
          <w:rFonts w:ascii="Verdana" w:eastAsia="Verdana" w:hAnsi="Verdana" w:cs="Verdana"/>
        </w:rPr>
      </w:pPr>
      <w:r>
        <w:br w:type="page"/>
      </w:r>
    </w:p>
    <w:p w:rsidR="004B28D0" w:rsidRDefault="00110523">
      <w:pPr>
        <w:spacing w:line="276" w:lineRule="auto"/>
        <w:jc w:val="center"/>
        <w:rPr>
          <w:rFonts w:ascii="Verdana" w:eastAsia="Verdana" w:hAnsi="Verdana" w:cs="Verdana"/>
          <w:b/>
        </w:rPr>
      </w:pPr>
      <w:r>
        <w:rPr>
          <w:rFonts w:ascii="Verdana" w:eastAsia="Verdana" w:hAnsi="Verdana" w:cs="Verdana"/>
          <w:b/>
        </w:rPr>
        <w:lastRenderedPageBreak/>
        <w:t>ANEXO III – MODELO DE DECLARAÇÃO DE CUMPRIMENTO DOS REQUISITOS DE HABILITAÇÃO</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À</w:t>
      </w:r>
    </w:p>
    <w:p w:rsidR="004B28D0" w:rsidRDefault="00110523">
      <w:pPr>
        <w:spacing w:line="276" w:lineRule="auto"/>
        <w:jc w:val="both"/>
        <w:rPr>
          <w:rFonts w:ascii="Verdana" w:eastAsia="Verdana" w:hAnsi="Verdana" w:cs="Verdana"/>
        </w:rPr>
      </w:pPr>
      <w:r>
        <w:rPr>
          <w:rFonts w:ascii="Verdana" w:eastAsia="Verdana" w:hAnsi="Verdana" w:cs="Verdana"/>
        </w:rPr>
        <w:t>DEFENSORIA PÚBLICA DO ESTADO DO PARANÁ</w:t>
      </w:r>
    </w:p>
    <w:p w:rsidR="004B28D0" w:rsidRDefault="00110523">
      <w:pPr>
        <w:spacing w:line="276" w:lineRule="auto"/>
        <w:jc w:val="both"/>
        <w:rPr>
          <w:rFonts w:ascii="Verdana" w:eastAsia="Verdana" w:hAnsi="Verdana" w:cs="Verdana"/>
        </w:rPr>
      </w:pPr>
      <w:r>
        <w:rPr>
          <w:rFonts w:ascii="Verdana" w:eastAsia="Verdana" w:hAnsi="Verdana" w:cs="Verdana"/>
        </w:rPr>
        <w:t xml:space="preserve">EDITAL DE LICITAÇÃO Nº </w:t>
      </w:r>
      <w:r w:rsidR="00053A17">
        <w:rPr>
          <w:rFonts w:ascii="Verdana" w:eastAsia="Verdana" w:hAnsi="Verdana" w:cs="Verdana"/>
        </w:rPr>
        <w:t>00</w:t>
      </w:r>
      <w:r w:rsidR="00047741">
        <w:rPr>
          <w:rFonts w:ascii="Verdana" w:eastAsia="Verdana" w:hAnsi="Verdana" w:cs="Verdana"/>
        </w:rPr>
        <w:t>9</w:t>
      </w:r>
      <w:r>
        <w:rPr>
          <w:rFonts w:ascii="Verdana" w:eastAsia="Verdana" w:hAnsi="Verdana" w:cs="Verdana"/>
        </w:rPr>
        <w:t>/</w:t>
      </w:r>
      <w:r w:rsidR="00FD4C10">
        <w:rPr>
          <w:rFonts w:ascii="Verdana" w:eastAsia="Verdana" w:hAnsi="Verdana" w:cs="Verdana"/>
        </w:rPr>
        <w:t>2021</w:t>
      </w:r>
      <w:r>
        <w:rPr>
          <w:rFonts w:ascii="Verdana" w:eastAsia="Verdana" w:hAnsi="Verdana" w:cs="Verdana"/>
        </w:rPr>
        <w:t xml:space="preserve"> – PREGÃO ELETRÔNICO</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 xml:space="preserve">Pela presente, </w:t>
      </w:r>
      <w:proofErr w:type="gramStart"/>
      <w:r>
        <w:rPr>
          <w:rFonts w:ascii="Verdana" w:eastAsia="Verdana" w:hAnsi="Verdana" w:cs="Verdana"/>
        </w:rPr>
        <w:t>declaramos,</w:t>
      </w:r>
      <w:proofErr w:type="gramEnd"/>
      <w:r>
        <w:rPr>
          <w:rFonts w:ascii="Verdana" w:eastAsia="Verdana" w:hAnsi="Verdana" w:cs="Verdana"/>
        </w:rPr>
        <w:t xml:space="preserve"> para efeito do cumprimento ao estabelecido no inciso VII, do artigo 4º da Lei Federal nº 10.520 de 17.07.2002, sob as penalidades cabíveis, que cumprimos plenamente os requisitos de habilitação exigidos neste Edital.</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 xml:space="preserve">(Local), ___ de _________ de </w:t>
      </w:r>
      <w:r w:rsidR="00FD4C10">
        <w:rPr>
          <w:rFonts w:ascii="Verdana" w:eastAsia="Verdana" w:hAnsi="Verdana" w:cs="Verdana"/>
        </w:rPr>
        <w:t>2021</w:t>
      </w:r>
      <w:r>
        <w:rPr>
          <w:rFonts w:ascii="Verdana" w:eastAsia="Verdana" w:hAnsi="Verdana" w:cs="Verdana"/>
        </w:rPr>
        <w:t>.</w:t>
      </w: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__________________________________</w:t>
      </w:r>
    </w:p>
    <w:p w:rsidR="004B28D0" w:rsidRDefault="00110523">
      <w:pPr>
        <w:spacing w:line="276" w:lineRule="auto"/>
        <w:jc w:val="center"/>
        <w:rPr>
          <w:rFonts w:ascii="Verdana" w:eastAsia="Verdana" w:hAnsi="Verdana" w:cs="Verdana"/>
        </w:rPr>
      </w:pPr>
      <w:r>
        <w:rPr>
          <w:rFonts w:ascii="Verdana" w:eastAsia="Verdana" w:hAnsi="Verdana" w:cs="Verdana"/>
        </w:rPr>
        <w:t>Nome da Empresa</w:t>
      </w:r>
    </w:p>
    <w:p w:rsidR="004B28D0" w:rsidRDefault="00110523">
      <w:pPr>
        <w:spacing w:line="276" w:lineRule="auto"/>
        <w:jc w:val="center"/>
        <w:rPr>
          <w:rFonts w:ascii="Verdana" w:eastAsia="Verdana" w:hAnsi="Verdana" w:cs="Verdana"/>
        </w:rPr>
      </w:pPr>
      <w:r>
        <w:rPr>
          <w:rFonts w:ascii="Verdana" w:eastAsia="Verdana" w:hAnsi="Verdana" w:cs="Verdana"/>
        </w:rPr>
        <w:t>CNPJ:</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__________________________________</w:t>
      </w:r>
    </w:p>
    <w:p w:rsidR="004B28D0" w:rsidRDefault="00110523">
      <w:pPr>
        <w:spacing w:line="276" w:lineRule="auto"/>
        <w:jc w:val="center"/>
        <w:rPr>
          <w:rFonts w:ascii="Verdana" w:eastAsia="Verdana" w:hAnsi="Verdana" w:cs="Verdana"/>
        </w:rPr>
      </w:pPr>
      <w:r>
        <w:rPr>
          <w:rFonts w:ascii="Verdana" w:eastAsia="Verdana" w:hAnsi="Verdana" w:cs="Verdana"/>
        </w:rPr>
        <w:t>Representante Legal ou Procurador da Licitante</w:t>
      </w:r>
    </w:p>
    <w:p w:rsidR="004B28D0" w:rsidRDefault="00110523">
      <w:pPr>
        <w:spacing w:line="276" w:lineRule="auto"/>
        <w:jc w:val="center"/>
        <w:rPr>
          <w:rFonts w:ascii="Verdana" w:eastAsia="Verdana" w:hAnsi="Verdana" w:cs="Verdana"/>
        </w:rPr>
      </w:pPr>
      <w:r>
        <w:rPr>
          <w:rFonts w:ascii="Verdana" w:eastAsia="Verdana" w:hAnsi="Verdana" w:cs="Verdana"/>
        </w:rPr>
        <w:t>(nome e assinatura)</w:t>
      </w:r>
    </w:p>
    <w:p w:rsidR="004B28D0" w:rsidRDefault="00110523">
      <w:pPr>
        <w:spacing w:after="200" w:line="276" w:lineRule="auto"/>
        <w:rPr>
          <w:rFonts w:ascii="Verdana" w:eastAsia="Verdana" w:hAnsi="Verdana" w:cs="Verdana"/>
        </w:rPr>
      </w:pPr>
      <w:r>
        <w:br w:type="page"/>
      </w:r>
    </w:p>
    <w:p w:rsidR="004B28D0" w:rsidRDefault="00110523">
      <w:pPr>
        <w:spacing w:line="276" w:lineRule="auto"/>
        <w:jc w:val="center"/>
        <w:rPr>
          <w:rFonts w:ascii="Verdana" w:eastAsia="Verdana" w:hAnsi="Verdana" w:cs="Verdana"/>
          <w:b/>
        </w:rPr>
      </w:pPr>
      <w:r>
        <w:rPr>
          <w:rFonts w:ascii="Verdana" w:eastAsia="Verdana" w:hAnsi="Verdana" w:cs="Verdana"/>
          <w:b/>
        </w:rPr>
        <w:lastRenderedPageBreak/>
        <w:t>ANEXO IV – MODELO DE DECLARAÇÃO DE CONDIÇÃO DE BENEFICIÁRIA DO TRATAMENTO FAVORECIDO PREVISTO NA LC 123/2006</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À</w:t>
      </w:r>
    </w:p>
    <w:p w:rsidR="004B28D0" w:rsidRDefault="00110523">
      <w:pPr>
        <w:spacing w:line="276" w:lineRule="auto"/>
        <w:jc w:val="both"/>
        <w:rPr>
          <w:rFonts w:ascii="Verdana" w:eastAsia="Verdana" w:hAnsi="Verdana" w:cs="Verdana"/>
        </w:rPr>
      </w:pPr>
      <w:r>
        <w:rPr>
          <w:rFonts w:ascii="Verdana" w:eastAsia="Verdana" w:hAnsi="Verdana" w:cs="Verdana"/>
        </w:rPr>
        <w:t>DEFENSORIA PÚBLICA DO ESTADO DO PARANÁ</w:t>
      </w:r>
    </w:p>
    <w:p w:rsidR="004B28D0" w:rsidRDefault="00110523">
      <w:pPr>
        <w:spacing w:line="276" w:lineRule="auto"/>
        <w:jc w:val="both"/>
        <w:rPr>
          <w:rFonts w:ascii="Verdana" w:eastAsia="Verdana" w:hAnsi="Verdana" w:cs="Verdana"/>
        </w:rPr>
      </w:pPr>
      <w:r>
        <w:rPr>
          <w:rFonts w:ascii="Verdana" w:eastAsia="Verdana" w:hAnsi="Verdana" w:cs="Verdana"/>
        </w:rPr>
        <w:t xml:space="preserve">EDITAL DE LICITAÇÃO Nº </w:t>
      </w:r>
      <w:r w:rsidR="00053A17">
        <w:rPr>
          <w:rFonts w:ascii="Verdana" w:eastAsia="Verdana" w:hAnsi="Verdana" w:cs="Verdana"/>
        </w:rPr>
        <w:t>00</w:t>
      </w:r>
      <w:r w:rsidR="00047741">
        <w:rPr>
          <w:rFonts w:ascii="Verdana" w:eastAsia="Verdana" w:hAnsi="Verdana" w:cs="Verdana"/>
        </w:rPr>
        <w:t>9</w:t>
      </w:r>
      <w:r>
        <w:rPr>
          <w:rFonts w:ascii="Verdana" w:eastAsia="Verdana" w:hAnsi="Verdana" w:cs="Verdana"/>
        </w:rPr>
        <w:t>/</w:t>
      </w:r>
      <w:r w:rsidR="00FD4C10">
        <w:rPr>
          <w:rFonts w:ascii="Verdana" w:eastAsia="Verdana" w:hAnsi="Verdana" w:cs="Verdana"/>
        </w:rPr>
        <w:t>2021</w:t>
      </w:r>
      <w:r>
        <w:rPr>
          <w:rFonts w:ascii="Verdana" w:eastAsia="Verdana" w:hAnsi="Verdana" w:cs="Verdana"/>
        </w:rPr>
        <w:t xml:space="preserve"> – PREGÃO ELETRÔNICO</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 xml:space="preserve">DECLARO, sob as penas da lei, que a empresa ____________________, inscrita no CNPJ nº _______________, cumpre os requisitos legais para a qualificação como microempresa ou empresa de </w:t>
      </w:r>
      <w:proofErr w:type="gramStart"/>
      <w:r>
        <w:rPr>
          <w:rFonts w:ascii="Verdana" w:eastAsia="Verdana" w:hAnsi="Verdana" w:cs="Verdana"/>
        </w:rPr>
        <w:t>pequeno porte estabelecidos</w:t>
      </w:r>
      <w:proofErr w:type="gramEnd"/>
      <w:r>
        <w:rPr>
          <w:rFonts w:ascii="Verdana" w:eastAsia="Verdana" w:hAnsi="Verdana" w:cs="Verdana"/>
        </w:rPr>
        <w:t xml:space="preserve">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4B28D0" w:rsidRDefault="00110523">
      <w:pPr>
        <w:spacing w:line="276" w:lineRule="auto"/>
        <w:jc w:val="both"/>
        <w:rPr>
          <w:rFonts w:ascii="Verdana" w:eastAsia="Verdana" w:hAnsi="Verdana" w:cs="Verdana"/>
        </w:rPr>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_______________________________________</w:t>
      </w:r>
    </w:p>
    <w:p w:rsidR="004B28D0" w:rsidRDefault="00110523">
      <w:pPr>
        <w:spacing w:line="276" w:lineRule="auto"/>
        <w:jc w:val="center"/>
        <w:rPr>
          <w:rFonts w:ascii="Verdana" w:eastAsia="Verdana" w:hAnsi="Verdana" w:cs="Verdana"/>
        </w:rPr>
      </w:pPr>
      <w:r>
        <w:rPr>
          <w:rFonts w:ascii="Verdana" w:eastAsia="Verdana" w:hAnsi="Verdana" w:cs="Verdana"/>
        </w:rPr>
        <w:t>Local e Data</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_________________________________________________</w:t>
      </w:r>
    </w:p>
    <w:p w:rsidR="004B28D0" w:rsidRDefault="00110523">
      <w:pPr>
        <w:spacing w:line="276" w:lineRule="auto"/>
        <w:jc w:val="center"/>
        <w:rPr>
          <w:rFonts w:ascii="Verdana" w:eastAsia="Verdana" w:hAnsi="Verdana" w:cs="Verdana"/>
        </w:rPr>
      </w:pPr>
      <w:r>
        <w:rPr>
          <w:rFonts w:ascii="Verdana" w:eastAsia="Verdana" w:hAnsi="Verdana" w:cs="Verdana"/>
        </w:rPr>
        <w:t>Representante Legal ou Procurador da Licitante</w:t>
      </w:r>
    </w:p>
    <w:p w:rsidR="004B28D0" w:rsidRDefault="00110523">
      <w:pPr>
        <w:spacing w:line="276" w:lineRule="auto"/>
        <w:jc w:val="center"/>
        <w:rPr>
          <w:rFonts w:ascii="Verdana" w:eastAsia="Verdana" w:hAnsi="Verdana" w:cs="Verdana"/>
        </w:rPr>
      </w:pPr>
      <w:r>
        <w:rPr>
          <w:rFonts w:ascii="Verdana" w:eastAsia="Verdana" w:hAnsi="Verdana" w:cs="Verdana"/>
        </w:rPr>
        <w:t>(nome e assinatura)</w:t>
      </w:r>
    </w:p>
    <w:p w:rsidR="004B28D0" w:rsidRDefault="00110523">
      <w:pPr>
        <w:spacing w:after="200" w:line="276" w:lineRule="auto"/>
        <w:rPr>
          <w:rFonts w:ascii="Verdana" w:eastAsia="Verdana" w:hAnsi="Verdana" w:cs="Verdana"/>
        </w:rPr>
      </w:pPr>
      <w:r>
        <w:br w:type="page"/>
      </w:r>
    </w:p>
    <w:p w:rsidR="004B28D0" w:rsidRDefault="00110523">
      <w:pPr>
        <w:spacing w:line="276" w:lineRule="auto"/>
        <w:jc w:val="center"/>
        <w:rPr>
          <w:rFonts w:ascii="Verdana" w:eastAsia="Verdana" w:hAnsi="Verdana" w:cs="Verdana"/>
          <w:b/>
        </w:rPr>
      </w:pPr>
      <w:r>
        <w:rPr>
          <w:rFonts w:ascii="Verdana" w:eastAsia="Verdana" w:hAnsi="Verdana" w:cs="Verdana"/>
          <w:b/>
        </w:rPr>
        <w:lastRenderedPageBreak/>
        <w:t>ANEXO V – MODELO DE PROPOSTA DE PREÇOS</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À</w:t>
      </w:r>
    </w:p>
    <w:p w:rsidR="004B28D0" w:rsidRDefault="00110523">
      <w:pPr>
        <w:spacing w:line="276" w:lineRule="auto"/>
        <w:jc w:val="both"/>
        <w:rPr>
          <w:rFonts w:ascii="Verdana" w:eastAsia="Verdana" w:hAnsi="Verdana" w:cs="Verdana"/>
        </w:rPr>
      </w:pPr>
      <w:r>
        <w:rPr>
          <w:rFonts w:ascii="Verdana" w:eastAsia="Verdana" w:hAnsi="Verdana" w:cs="Verdana"/>
        </w:rPr>
        <w:t>DEFENSORIA PÚBLICA DO ESTADO DO PARANÁ</w:t>
      </w:r>
    </w:p>
    <w:p w:rsidR="004B28D0" w:rsidRDefault="00110523">
      <w:pPr>
        <w:spacing w:line="276" w:lineRule="auto"/>
        <w:jc w:val="both"/>
        <w:rPr>
          <w:rFonts w:ascii="Verdana" w:eastAsia="Verdana" w:hAnsi="Verdana" w:cs="Verdana"/>
        </w:rPr>
      </w:pPr>
      <w:r>
        <w:rPr>
          <w:rFonts w:ascii="Verdana" w:eastAsia="Verdana" w:hAnsi="Verdana" w:cs="Verdana"/>
        </w:rPr>
        <w:t xml:space="preserve">EDITAL DE LICITAÇÃO Nº </w:t>
      </w:r>
      <w:r w:rsidR="00053A17">
        <w:rPr>
          <w:rFonts w:ascii="Verdana" w:eastAsia="Verdana" w:hAnsi="Verdana" w:cs="Verdana"/>
        </w:rPr>
        <w:t>00</w:t>
      </w:r>
      <w:r w:rsidR="00047741">
        <w:rPr>
          <w:rFonts w:ascii="Verdana" w:eastAsia="Verdana" w:hAnsi="Verdana" w:cs="Verdana"/>
        </w:rPr>
        <w:t>9</w:t>
      </w:r>
      <w:r>
        <w:rPr>
          <w:rFonts w:ascii="Verdana" w:eastAsia="Verdana" w:hAnsi="Verdana" w:cs="Verdana"/>
        </w:rPr>
        <w:t>/</w:t>
      </w:r>
      <w:r w:rsidR="00FD4C10">
        <w:rPr>
          <w:rFonts w:ascii="Verdana" w:eastAsia="Verdana" w:hAnsi="Verdana" w:cs="Verdana"/>
        </w:rPr>
        <w:t>2021</w:t>
      </w:r>
      <w:r>
        <w:rPr>
          <w:rFonts w:ascii="Verdana" w:eastAsia="Verdana" w:hAnsi="Verdana" w:cs="Verdana"/>
        </w:rPr>
        <w:t xml:space="preserve"> – PREGÃO ELETRÔNICO</w:t>
      </w:r>
    </w:p>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Nome do Representante:</w:t>
      </w:r>
    </w:p>
    <w:p w:rsidR="004B28D0" w:rsidRDefault="00110523">
      <w:pPr>
        <w:spacing w:line="276" w:lineRule="auto"/>
        <w:jc w:val="both"/>
        <w:rPr>
          <w:rFonts w:ascii="Verdana" w:eastAsia="Verdana" w:hAnsi="Verdana" w:cs="Verdana"/>
        </w:rPr>
      </w:pPr>
      <w:r>
        <w:rPr>
          <w:rFonts w:ascii="Verdana" w:eastAsia="Verdana" w:hAnsi="Verdana" w:cs="Verdana"/>
        </w:rPr>
        <w:t>RG:</w:t>
      </w:r>
    </w:p>
    <w:p w:rsidR="004B28D0" w:rsidRDefault="00110523">
      <w:pPr>
        <w:spacing w:line="276" w:lineRule="auto"/>
        <w:jc w:val="both"/>
        <w:rPr>
          <w:rFonts w:ascii="Verdana" w:eastAsia="Verdana" w:hAnsi="Verdana" w:cs="Verdana"/>
        </w:rPr>
      </w:pPr>
      <w:r>
        <w:rPr>
          <w:rFonts w:ascii="Verdana" w:eastAsia="Verdana" w:hAnsi="Verdana" w:cs="Verdana"/>
        </w:rPr>
        <w:t>CPF:</w:t>
      </w:r>
    </w:p>
    <w:p w:rsidR="004B28D0" w:rsidRDefault="00110523">
      <w:pPr>
        <w:spacing w:line="276" w:lineRule="auto"/>
        <w:jc w:val="both"/>
        <w:rPr>
          <w:rFonts w:ascii="Verdana" w:eastAsia="Verdana" w:hAnsi="Verdana" w:cs="Verdana"/>
        </w:rPr>
      </w:pPr>
      <w:r>
        <w:rPr>
          <w:rFonts w:ascii="Verdana" w:eastAsia="Verdana" w:hAnsi="Verdana" w:cs="Verdana"/>
        </w:rPr>
        <w:t>Razão Social da Empresa:</w:t>
      </w:r>
    </w:p>
    <w:p w:rsidR="004B28D0" w:rsidRDefault="00110523">
      <w:pPr>
        <w:spacing w:line="276" w:lineRule="auto"/>
        <w:jc w:val="both"/>
        <w:rPr>
          <w:rFonts w:ascii="Verdana" w:eastAsia="Verdana" w:hAnsi="Verdana" w:cs="Verdana"/>
        </w:rPr>
      </w:pPr>
      <w:r>
        <w:rPr>
          <w:rFonts w:ascii="Verdana" w:eastAsia="Verdana" w:hAnsi="Verdana" w:cs="Verdana"/>
        </w:rPr>
        <w:t>CNPJ:</w:t>
      </w:r>
    </w:p>
    <w:p w:rsidR="004B28D0" w:rsidRDefault="00110523">
      <w:pPr>
        <w:spacing w:line="276" w:lineRule="auto"/>
        <w:jc w:val="both"/>
        <w:rPr>
          <w:rFonts w:ascii="Verdana" w:eastAsia="Verdana" w:hAnsi="Verdana" w:cs="Verdana"/>
        </w:rPr>
      </w:pPr>
      <w:r>
        <w:rPr>
          <w:rFonts w:ascii="Verdana" w:eastAsia="Verdana" w:hAnsi="Verdana" w:cs="Verdana"/>
        </w:rPr>
        <w:t>Endereço:</w:t>
      </w:r>
    </w:p>
    <w:p w:rsidR="004B28D0" w:rsidRDefault="00110523">
      <w:pPr>
        <w:spacing w:line="276" w:lineRule="auto"/>
        <w:jc w:val="both"/>
        <w:rPr>
          <w:rFonts w:ascii="Verdana" w:eastAsia="Verdana" w:hAnsi="Verdana" w:cs="Verdana"/>
        </w:rPr>
      </w:pPr>
      <w:r>
        <w:rPr>
          <w:rFonts w:ascii="Verdana" w:eastAsia="Verdana" w:hAnsi="Verdana" w:cs="Verdana"/>
        </w:rPr>
        <w:t>Telefone:</w:t>
      </w:r>
    </w:p>
    <w:p w:rsidR="004B28D0" w:rsidRDefault="00110523">
      <w:pPr>
        <w:spacing w:line="276" w:lineRule="auto"/>
        <w:jc w:val="both"/>
        <w:rPr>
          <w:rFonts w:ascii="Verdana" w:eastAsia="Verdana" w:hAnsi="Verdana" w:cs="Verdana"/>
        </w:rPr>
      </w:pPr>
      <w:r>
        <w:rPr>
          <w:rFonts w:ascii="Verdana" w:eastAsia="Verdana" w:hAnsi="Verdana" w:cs="Verdana"/>
        </w:rPr>
        <w:t>Email:</w:t>
      </w:r>
    </w:p>
    <w:p w:rsidR="004B28D0" w:rsidRDefault="00110523">
      <w:pPr>
        <w:spacing w:line="276" w:lineRule="auto"/>
        <w:jc w:val="both"/>
        <w:rPr>
          <w:rFonts w:ascii="Verdana" w:eastAsia="Verdana" w:hAnsi="Verdana" w:cs="Verdana"/>
        </w:rPr>
      </w:pPr>
      <w:r>
        <w:rPr>
          <w:rFonts w:ascii="Verdana" w:eastAsia="Verdana" w:hAnsi="Verdana" w:cs="Verdana"/>
        </w:rPr>
        <w:t>Banco, agência e conta para pagamento:</w:t>
      </w:r>
    </w:p>
    <w:p w:rsidR="004B28D0" w:rsidRDefault="004B28D0">
      <w:pPr>
        <w:spacing w:line="276" w:lineRule="auto"/>
        <w:jc w:val="both"/>
        <w:rPr>
          <w:rFonts w:ascii="Verdana" w:eastAsia="Verdana" w:hAnsi="Verdana" w:cs="Verdana"/>
        </w:rPr>
      </w:pPr>
    </w:p>
    <w:tbl>
      <w:tblPr>
        <w:tblStyle w:val="a0"/>
        <w:tblW w:w="92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3"/>
        <w:gridCol w:w="791"/>
        <w:gridCol w:w="1791"/>
        <w:gridCol w:w="968"/>
        <w:gridCol w:w="1833"/>
        <w:gridCol w:w="1742"/>
        <w:gridCol w:w="1407"/>
      </w:tblGrid>
      <w:tr w:rsidR="004B28D0">
        <w:trPr>
          <w:trHeight w:val="207"/>
        </w:trPr>
        <w:tc>
          <w:tcPr>
            <w:tcW w:w="733" w:type="dxa"/>
            <w:tcBorders>
              <w:top w:val="single" w:sz="4" w:space="0" w:color="000000"/>
              <w:left w:val="single" w:sz="4" w:space="0" w:color="000000"/>
              <w:bottom w:val="single" w:sz="4" w:space="0" w:color="000000"/>
              <w:right w:val="single" w:sz="4" w:space="0" w:color="000000"/>
            </w:tcBorders>
            <w:vAlign w:val="center"/>
          </w:tcPr>
          <w:p w:rsidR="004B28D0" w:rsidRDefault="00110523">
            <w:pPr>
              <w:spacing w:line="276" w:lineRule="auto"/>
              <w:jc w:val="center"/>
              <w:rPr>
                <w:rFonts w:ascii="Verdana" w:eastAsia="Verdana" w:hAnsi="Verdana" w:cs="Verdana"/>
                <w:b/>
              </w:rPr>
            </w:pPr>
            <w:r>
              <w:rPr>
                <w:rFonts w:ascii="Verdana" w:eastAsia="Verdana" w:hAnsi="Verdana" w:cs="Verdana"/>
                <w:b/>
              </w:rPr>
              <w:t>Lote</w:t>
            </w:r>
          </w:p>
        </w:tc>
        <w:tc>
          <w:tcPr>
            <w:tcW w:w="791" w:type="dxa"/>
            <w:tcBorders>
              <w:top w:val="single" w:sz="4" w:space="0" w:color="000000"/>
              <w:left w:val="single" w:sz="4" w:space="0" w:color="000000"/>
              <w:bottom w:val="single" w:sz="4" w:space="0" w:color="000000"/>
              <w:right w:val="single" w:sz="4" w:space="0" w:color="000000"/>
            </w:tcBorders>
            <w:vAlign w:val="center"/>
          </w:tcPr>
          <w:p w:rsidR="004B28D0" w:rsidRDefault="00110523">
            <w:pPr>
              <w:spacing w:line="276" w:lineRule="auto"/>
              <w:jc w:val="center"/>
              <w:rPr>
                <w:rFonts w:ascii="Verdana" w:eastAsia="Verdana" w:hAnsi="Verdana" w:cs="Verdana"/>
                <w:b/>
              </w:rPr>
            </w:pPr>
            <w:r>
              <w:rPr>
                <w:rFonts w:ascii="Verdana" w:eastAsia="Verdana" w:hAnsi="Verdana" w:cs="Verdana"/>
                <w:b/>
              </w:rPr>
              <w:t>Item</w:t>
            </w:r>
          </w:p>
        </w:tc>
        <w:tc>
          <w:tcPr>
            <w:tcW w:w="1791" w:type="dxa"/>
            <w:tcBorders>
              <w:top w:val="single" w:sz="4" w:space="0" w:color="000000"/>
              <w:left w:val="single" w:sz="4" w:space="0" w:color="000000"/>
              <w:bottom w:val="single" w:sz="4" w:space="0" w:color="000000"/>
              <w:right w:val="single" w:sz="4" w:space="0" w:color="000000"/>
            </w:tcBorders>
            <w:vAlign w:val="center"/>
          </w:tcPr>
          <w:p w:rsidR="004B28D0" w:rsidRDefault="00110523">
            <w:pPr>
              <w:spacing w:line="276" w:lineRule="auto"/>
              <w:jc w:val="center"/>
              <w:rPr>
                <w:rFonts w:ascii="Verdana" w:eastAsia="Verdana" w:hAnsi="Verdana" w:cs="Verdana"/>
                <w:b/>
              </w:rPr>
            </w:pPr>
            <w:bookmarkStart w:id="1" w:name="_heading=h.30j0zll" w:colFirst="0" w:colLast="0"/>
            <w:bookmarkEnd w:id="1"/>
            <w:r>
              <w:rPr>
                <w:rFonts w:ascii="Verdana" w:eastAsia="Verdana" w:hAnsi="Verdana" w:cs="Verdana"/>
                <w:b/>
              </w:rPr>
              <w:t>Especificação</w:t>
            </w:r>
          </w:p>
        </w:tc>
        <w:tc>
          <w:tcPr>
            <w:tcW w:w="968" w:type="dxa"/>
            <w:tcBorders>
              <w:top w:val="single" w:sz="4" w:space="0" w:color="000000"/>
              <w:left w:val="single" w:sz="4" w:space="0" w:color="000000"/>
              <w:bottom w:val="single" w:sz="4" w:space="0" w:color="000000"/>
              <w:right w:val="single" w:sz="4" w:space="0" w:color="000000"/>
            </w:tcBorders>
            <w:vAlign w:val="center"/>
          </w:tcPr>
          <w:p w:rsidR="004B28D0" w:rsidRDefault="00110523">
            <w:pPr>
              <w:spacing w:line="276" w:lineRule="auto"/>
              <w:jc w:val="center"/>
              <w:rPr>
                <w:rFonts w:ascii="Verdana" w:eastAsia="Verdana" w:hAnsi="Verdana" w:cs="Verdana"/>
                <w:b/>
              </w:rPr>
            </w:pPr>
            <w:r>
              <w:rPr>
                <w:rFonts w:ascii="Verdana" w:eastAsia="Verdana" w:hAnsi="Verdana" w:cs="Verdana"/>
                <w:b/>
              </w:rPr>
              <w:t>Quant.</w:t>
            </w:r>
          </w:p>
        </w:tc>
        <w:tc>
          <w:tcPr>
            <w:tcW w:w="1833" w:type="dxa"/>
            <w:tcBorders>
              <w:top w:val="single" w:sz="4" w:space="0" w:color="000000"/>
              <w:left w:val="single" w:sz="4" w:space="0" w:color="000000"/>
              <w:bottom w:val="single" w:sz="4" w:space="0" w:color="000000"/>
              <w:right w:val="single" w:sz="4" w:space="0" w:color="000000"/>
            </w:tcBorders>
            <w:vAlign w:val="center"/>
          </w:tcPr>
          <w:p w:rsidR="004B28D0" w:rsidRDefault="00110523">
            <w:pPr>
              <w:spacing w:line="276" w:lineRule="auto"/>
              <w:jc w:val="center"/>
              <w:rPr>
                <w:rFonts w:ascii="Verdana" w:eastAsia="Verdana" w:hAnsi="Verdana" w:cs="Verdana"/>
                <w:b/>
              </w:rPr>
            </w:pPr>
            <w:r>
              <w:rPr>
                <w:rFonts w:ascii="Verdana" w:eastAsia="Verdana" w:hAnsi="Verdana" w:cs="Verdana"/>
                <w:b/>
              </w:rPr>
              <w:t>Marca/Modelo</w:t>
            </w:r>
          </w:p>
        </w:tc>
        <w:tc>
          <w:tcPr>
            <w:tcW w:w="1742" w:type="dxa"/>
            <w:tcBorders>
              <w:top w:val="single" w:sz="4" w:space="0" w:color="000000"/>
              <w:left w:val="single" w:sz="4" w:space="0" w:color="000000"/>
              <w:bottom w:val="single" w:sz="4" w:space="0" w:color="000000"/>
              <w:right w:val="single" w:sz="4" w:space="0" w:color="000000"/>
            </w:tcBorders>
            <w:vAlign w:val="center"/>
          </w:tcPr>
          <w:p w:rsidR="004B28D0" w:rsidRDefault="00110523">
            <w:pPr>
              <w:spacing w:line="276" w:lineRule="auto"/>
              <w:jc w:val="center"/>
              <w:rPr>
                <w:rFonts w:ascii="Verdana" w:eastAsia="Verdana" w:hAnsi="Verdana" w:cs="Verdana"/>
                <w:b/>
              </w:rPr>
            </w:pPr>
            <w:r>
              <w:rPr>
                <w:rFonts w:ascii="Verdana" w:eastAsia="Verdana" w:hAnsi="Verdana" w:cs="Verdana"/>
                <w:b/>
              </w:rPr>
              <w:t>Valor Unitário</w:t>
            </w:r>
          </w:p>
        </w:tc>
        <w:tc>
          <w:tcPr>
            <w:tcW w:w="1407" w:type="dxa"/>
            <w:tcBorders>
              <w:top w:val="single" w:sz="4" w:space="0" w:color="000000"/>
              <w:left w:val="single" w:sz="4" w:space="0" w:color="000000"/>
              <w:bottom w:val="single" w:sz="4" w:space="0" w:color="000000"/>
              <w:right w:val="single" w:sz="4" w:space="0" w:color="000000"/>
            </w:tcBorders>
            <w:vAlign w:val="center"/>
          </w:tcPr>
          <w:p w:rsidR="004B28D0" w:rsidRDefault="00110523">
            <w:pPr>
              <w:spacing w:line="276" w:lineRule="auto"/>
              <w:jc w:val="center"/>
              <w:rPr>
                <w:rFonts w:ascii="Verdana" w:eastAsia="Verdana" w:hAnsi="Verdana" w:cs="Verdana"/>
                <w:b/>
              </w:rPr>
            </w:pPr>
            <w:r>
              <w:rPr>
                <w:rFonts w:ascii="Verdana" w:eastAsia="Verdana" w:hAnsi="Verdana" w:cs="Verdana"/>
                <w:b/>
              </w:rPr>
              <w:t>Valor Total</w:t>
            </w:r>
          </w:p>
        </w:tc>
      </w:tr>
      <w:tr w:rsidR="00FD4C10">
        <w:trPr>
          <w:trHeight w:val="70"/>
        </w:trPr>
        <w:tc>
          <w:tcPr>
            <w:tcW w:w="733" w:type="dxa"/>
            <w:vMerge w:val="restart"/>
            <w:tcBorders>
              <w:top w:val="single" w:sz="4" w:space="0" w:color="000000"/>
              <w:left w:val="single" w:sz="4" w:space="0" w:color="000000"/>
              <w:right w:val="single" w:sz="4" w:space="0" w:color="000000"/>
            </w:tcBorders>
            <w:vAlign w:val="center"/>
          </w:tcPr>
          <w:p w:rsidR="00FD4C10" w:rsidRDefault="00FD4C10">
            <w:pPr>
              <w:spacing w:line="276" w:lineRule="auto"/>
              <w:jc w:val="center"/>
              <w:rPr>
                <w:rFonts w:ascii="Verdana" w:eastAsia="Verdana" w:hAnsi="Verdana" w:cs="Verdana"/>
              </w:rPr>
            </w:pPr>
            <w:r>
              <w:rPr>
                <w:rFonts w:ascii="Verdana" w:eastAsia="Verdana" w:hAnsi="Verdana" w:cs="Verdana"/>
              </w:rPr>
              <w:t>01</w:t>
            </w:r>
          </w:p>
        </w:tc>
        <w:tc>
          <w:tcPr>
            <w:tcW w:w="791" w:type="dxa"/>
            <w:tcBorders>
              <w:top w:val="single" w:sz="4" w:space="0" w:color="000000"/>
              <w:left w:val="single" w:sz="4" w:space="0" w:color="000000"/>
              <w:bottom w:val="single" w:sz="4" w:space="0" w:color="000000"/>
              <w:right w:val="single" w:sz="4" w:space="0" w:color="000000"/>
            </w:tcBorders>
            <w:vAlign w:val="center"/>
          </w:tcPr>
          <w:p w:rsidR="00FD4C10" w:rsidRDefault="00FD4C10">
            <w:pPr>
              <w:spacing w:line="276" w:lineRule="auto"/>
              <w:jc w:val="center"/>
              <w:rPr>
                <w:rFonts w:ascii="Verdana" w:eastAsia="Verdana" w:hAnsi="Verdana" w:cs="Verdana"/>
              </w:rPr>
            </w:pPr>
            <w:r>
              <w:rPr>
                <w:rFonts w:ascii="Verdana" w:eastAsia="Verdana" w:hAnsi="Verdana" w:cs="Verdana"/>
              </w:rPr>
              <w:t>01</w:t>
            </w:r>
          </w:p>
        </w:tc>
        <w:tc>
          <w:tcPr>
            <w:tcW w:w="1791" w:type="dxa"/>
            <w:tcBorders>
              <w:top w:val="single" w:sz="4" w:space="0" w:color="000000"/>
              <w:left w:val="single" w:sz="4" w:space="0" w:color="000000"/>
              <w:bottom w:val="single" w:sz="4" w:space="0" w:color="000000"/>
              <w:right w:val="single" w:sz="4" w:space="0" w:color="000000"/>
            </w:tcBorders>
            <w:vAlign w:val="center"/>
          </w:tcPr>
          <w:p w:rsidR="00FD4C10" w:rsidRDefault="00FD4C10">
            <w:pPr>
              <w:spacing w:line="276" w:lineRule="auto"/>
              <w:jc w:val="center"/>
              <w:rPr>
                <w:rFonts w:ascii="Verdana" w:eastAsia="Verdana" w:hAnsi="Verdana" w:cs="Verdana"/>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FD4C10" w:rsidRDefault="00FD4C10">
            <w:pPr>
              <w:spacing w:line="276" w:lineRule="auto"/>
              <w:jc w:val="center"/>
              <w:rPr>
                <w:rFonts w:ascii="Verdana" w:eastAsia="Verdana" w:hAnsi="Verdana" w:cs="Verdana"/>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FD4C10" w:rsidRDefault="00FD4C10">
            <w:pPr>
              <w:jc w:val="center"/>
              <w:rPr>
                <w:rFonts w:ascii="Verdana" w:eastAsia="Verdana" w:hAnsi="Verdana" w:cs="Verdana"/>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FD4C10" w:rsidRDefault="00FD4C10" w:rsidP="00FD4C10">
            <w:r>
              <w:rPr>
                <w:rFonts w:ascii="Verdana" w:eastAsia="Verdana" w:hAnsi="Verdana" w:cs="Verdana"/>
              </w:rPr>
              <w:t>R$</w:t>
            </w:r>
          </w:p>
        </w:tc>
        <w:tc>
          <w:tcPr>
            <w:tcW w:w="1407" w:type="dxa"/>
            <w:tcBorders>
              <w:top w:val="single" w:sz="4" w:space="0" w:color="000000"/>
              <w:left w:val="single" w:sz="4" w:space="0" w:color="000000"/>
              <w:bottom w:val="single" w:sz="4" w:space="0" w:color="000000"/>
              <w:right w:val="single" w:sz="4" w:space="0" w:color="000000"/>
            </w:tcBorders>
            <w:vAlign w:val="center"/>
          </w:tcPr>
          <w:p w:rsidR="00FD4C10" w:rsidRDefault="00FD4C10" w:rsidP="00FD4C10">
            <w:r>
              <w:rPr>
                <w:rFonts w:ascii="Verdana" w:eastAsia="Verdana" w:hAnsi="Verdana" w:cs="Verdana"/>
              </w:rPr>
              <w:t>R$</w:t>
            </w:r>
          </w:p>
        </w:tc>
      </w:tr>
      <w:tr w:rsidR="00FD4C10" w:rsidTr="002E7CBE">
        <w:trPr>
          <w:trHeight w:val="231"/>
        </w:trPr>
        <w:tc>
          <w:tcPr>
            <w:tcW w:w="733" w:type="dxa"/>
            <w:vMerge/>
            <w:tcBorders>
              <w:left w:val="single" w:sz="4" w:space="0" w:color="000000"/>
              <w:right w:val="single" w:sz="4" w:space="0" w:color="000000"/>
            </w:tcBorders>
            <w:vAlign w:val="center"/>
          </w:tcPr>
          <w:p w:rsidR="00FD4C10" w:rsidRDefault="00FD4C10">
            <w:pPr>
              <w:widowControl w:val="0"/>
              <w:pBdr>
                <w:top w:val="nil"/>
                <w:left w:val="nil"/>
                <w:bottom w:val="nil"/>
                <w:right w:val="nil"/>
                <w:between w:val="nil"/>
              </w:pBdr>
              <w:spacing w:line="276" w:lineRule="auto"/>
            </w:pPr>
          </w:p>
        </w:tc>
        <w:tc>
          <w:tcPr>
            <w:tcW w:w="791" w:type="dxa"/>
            <w:tcBorders>
              <w:top w:val="single" w:sz="4" w:space="0" w:color="000000"/>
              <w:left w:val="single" w:sz="4" w:space="0" w:color="000000"/>
              <w:bottom w:val="single" w:sz="4" w:space="0" w:color="000000"/>
              <w:right w:val="single" w:sz="4" w:space="0" w:color="000000"/>
            </w:tcBorders>
            <w:vAlign w:val="center"/>
          </w:tcPr>
          <w:p w:rsidR="00FD4C10" w:rsidRDefault="00FD4C10">
            <w:pPr>
              <w:spacing w:line="276" w:lineRule="auto"/>
              <w:jc w:val="center"/>
              <w:rPr>
                <w:rFonts w:ascii="Verdana" w:eastAsia="Verdana" w:hAnsi="Verdana" w:cs="Verdana"/>
              </w:rPr>
            </w:pPr>
            <w:r>
              <w:rPr>
                <w:rFonts w:ascii="Verdana" w:eastAsia="Verdana" w:hAnsi="Verdana" w:cs="Verdana"/>
              </w:rPr>
              <w:t>02</w:t>
            </w:r>
          </w:p>
        </w:tc>
        <w:tc>
          <w:tcPr>
            <w:tcW w:w="1791" w:type="dxa"/>
            <w:tcBorders>
              <w:top w:val="single" w:sz="4" w:space="0" w:color="000000"/>
              <w:left w:val="single" w:sz="4" w:space="0" w:color="000000"/>
              <w:bottom w:val="single" w:sz="4" w:space="0" w:color="000000"/>
              <w:right w:val="single" w:sz="4" w:space="0" w:color="000000"/>
            </w:tcBorders>
            <w:vAlign w:val="center"/>
          </w:tcPr>
          <w:p w:rsidR="00FD4C10" w:rsidRDefault="00FD4C10">
            <w:pPr>
              <w:spacing w:line="276" w:lineRule="auto"/>
              <w:jc w:val="center"/>
              <w:rPr>
                <w:rFonts w:ascii="Verdana" w:eastAsia="Verdana" w:hAnsi="Verdana" w:cs="Verdana"/>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FD4C10" w:rsidRDefault="00FD4C10">
            <w:pPr>
              <w:spacing w:line="276" w:lineRule="auto"/>
              <w:jc w:val="center"/>
              <w:rPr>
                <w:rFonts w:ascii="Verdana" w:eastAsia="Verdana" w:hAnsi="Verdana" w:cs="Verdana"/>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FD4C10" w:rsidRDefault="00FD4C10">
            <w:pPr>
              <w:jc w:val="center"/>
              <w:rPr>
                <w:rFonts w:ascii="Verdana" w:eastAsia="Verdana" w:hAnsi="Verdana" w:cs="Verdana"/>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FD4C10" w:rsidRDefault="00FD4C10" w:rsidP="00FD4C10">
            <w:r>
              <w:rPr>
                <w:rFonts w:ascii="Verdana" w:eastAsia="Verdana" w:hAnsi="Verdana" w:cs="Verdana"/>
              </w:rPr>
              <w:t>R$</w:t>
            </w:r>
          </w:p>
        </w:tc>
        <w:tc>
          <w:tcPr>
            <w:tcW w:w="1407" w:type="dxa"/>
            <w:tcBorders>
              <w:top w:val="single" w:sz="4" w:space="0" w:color="000000"/>
              <w:left w:val="single" w:sz="4" w:space="0" w:color="000000"/>
              <w:bottom w:val="single" w:sz="4" w:space="0" w:color="000000"/>
              <w:right w:val="single" w:sz="4" w:space="0" w:color="000000"/>
            </w:tcBorders>
            <w:vAlign w:val="center"/>
          </w:tcPr>
          <w:p w:rsidR="00FD4C10" w:rsidRDefault="00FD4C10" w:rsidP="00FD4C10">
            <w:r>
              <w:rPr>
                <w:rFonts w:ascii="Verdana" w:eastAsia="Verdana" w:hAnsi="Verdana" w:cs="Verdana"/>
              </w:rPr>
              <w:t>R$</w:t>
            </w:r>
          </w:p>
        </w:tc>
      </w:tr>
      <w:tr w:rsidR="00FD4C10" w:rsidTr="002E7CBE">
        <w:trPr>
          <w:trHeight w:val="70"/>
        </w:trPr>
        <w:tc>
          <w:tcPr>
            <w:tcW w:w="733" w:type="dxa"/>
            <w:vMerge/>
            <w:tcBorders>
              <w:left w:val="single" w:sz="4" w:space="0" w:color="000000"/>
              <w:right w:val="single" w:sz="4" w:space="0" w:color="000000"/>
            </w:tcBorders>
            <w:vAlign w:val="center"/>
          </w:tcPr>
          <w:p w:rsidR="00FD4C10" w:rsidRDefault="00FD4C10">
            <w:pPr>
              <w:widowControl w:val="0"/>
              <w:pBdr>
                <w:top w:val="nil"/>
                <w:left w:val="nil"/>
                <w:bottom w:val="nil"/>
                <w:right w:val="nil"/>
                <w:between w:val="nil"/>
              </w:pBdr>
              <w:spacing w:line="276" w:lineRule="auto"/>
            </w:pPr>
          </w:p>
        </w:tc>
        <w:tc>
          <w:tcPr>
            <w:tcW w:w="791" w:type="dxa"/>
            <w:tcBorders>
              <w:top w:val="single" w:sz="4" w:space="0" w:color="000000"/>
              <w:left w:val="single" w:sz="4" w:space="0" w:color="000000"/>
              <w:bottom w:val="single" w:sz="4" w:space="0" w:color="000000"/>
              <w:right w:val="single" w:sz="4" w:space="0" w:color="000000"/>
            </w:tcBorders>
            <w:vAlign w:val="center"/>
          </w:tcPr>
          <w:p w:rsidR="00FD4C10" w:rsidRDefault="00FD4C10">
            <w:pPr>
              <w:spacing w:line="276" w:lineRule="auto"/>
              <w:jc w:val="center"/>
              <w:rPr>
                <w:rFonts w:ascii="Verdana" w:eastAsia="Verdana" w:hAnsi="Verdana" w:cs="Verdana"/>
              </w:rPr>
            </w:pPr>
            <w:r>
              <w:rPr>
                <w:rFonts w:ascii="Verdana" w:eastAsia="Verdana" w:hAnsi="Verdana" w:cs="Verdana"/>
              </w:rPr>
              <w:t>03</w:t>
            </w:r>
          </w:p>
        </w:tc>
        <w:tc>
          <w:tcPr>
            <w:tcW w:w="1791" w:type="dxa"/>
            <w:tcBorders>
              <w:top w:val="single" w:sz="4" w:space="0" w:color="000000"/>
              <w:left w:val="single" w:sz="4" w:space="0" w:color="000000"/>
              <w:bottom w:val="single" w:sz="4" w:space="0" w:color="000000"/>
              <w:right w:val="single" w:sz="4" w:space="0" w:color="000000"/>
            </w:tcBorders>
            <w:vAlign w:val="center"/>
          </w:tcPr>
          <w:p w:rsidR="00FD4C10" w:rsidRDefault="00FD4C10">
            <w:pPr>
              <w:spacing w:line="276" w:lineRule="auto"/>
              <w:jc w:val="center"/>
              <w:rPr>
                <w:rFonts w:ascii="Verdana" w:eastAsia="Verdana" w:hAnsi="Verdana" w:cs="Verdana"/>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FD4C10" w:rsidRDefault="00FD4C10">
            <w:pPr>
              <w:spacing w:line="276" w:lineRule="auto"/>
              <w:jc w:val="center"/>
              <w:rPr>
                <w:rFonts w:ascii="Verdana" w:eastAsia="Verdana" w:hAnsi="Verdana" w:cs="Verdana"/>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FD4C10" w:rsidRDefault="00FD4C10">
            <w:pPr>
              <w:jc w:val="center"/>
              <w:rPr>
                <w:rFonts w:ascii="Verdana" w:eastAsia="Verdana" w:hAnsi="Verdana" w:cs="Verdana"/>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FD4C10" w:rsidRDefault="00FD4C10" w:rsidP="00FD4C10">
            <w:r>
              <w:rPr>
                <w:rFonts w:ascii="Verdana" w:eastAsia="Verdana" w:hAnsi="Verdana" w:cs="Verdana"/>
              </w:rPr>
              <w:t>R$</w:t>
            </w:r>
          </w:p>
        </w:tc>
        <w:tc>
          <w:tcPr>
            <w:tcW w:w="1407" w:type="dxa"/>
            <w:tcBorders>
              <w:top w:val="single" w:sz="4" w:space="0" w:color="000000"/>
              <w:left w:val="single" w:sz="4" w:space="0" w:color="000000"/>
              <w:bottom w:val="single" w:sz="4" w:space="0" w:color="000000"/>
              <w:right w:val="single" w:sz="4" w:space="0" w:color="000000"/>
            </w:tcBorders>
            <w:vAlign w:val="center"/>
          </w:tcPr>
          <w:p w:rsidR="00FD4C10" w:rsidRDefault="00FD4C10" w:rsidP="00FD4C10">
            <w:r>
              <w:rPr>
                <w:rFonts w:ascii="Verdana" w:eastAsia="Verdana" w:hAnsi="Verdana" w:cs="Verdana"/>
              </w:rPr>
              <w:t>R$</w:t>
            </w:r>
          </w:p>
        </w:tc>
      </w:tr>
      <w:tr w:rsidR="004B28D0">
        <w:trPr>
          <w:trHeight w:val="158"/>
        </w:trPr>
        <w:tc>
          <w:tcPr>
            <w:tcW w:w="3315" w:type="dxa"/>
            <w:gridSpan w:val="3"/>
            <w:tcBorders>
              <w:top w:val="single" w:sz="4" w:space="0" w:color="000000"/>
              <w:left w:val="single" w:sz="4" w:space="0" w:color="000000"/>
              <w:bottom w:val="single" w:sz="4" w:space="0" w:color="000000"/>
              <w:right w:val="single" w:sz="4" w:space="0" w:color="000000"/>
            </w:tcBorders>
            <w:vAlign w:val="center"/>
          </w:tcPr>
          <w:p w:rsidR="004B28D0" w:rsidRDefault="00110523">
            <w:pPr>
              <w:spacing w:line="276" w:lineRule="auto"/>
              <w:jc w:val="center"/>
              <w:rPr>
                <w:rFonts w:ascii="Verdana" w:eastAsia="Verdana" w:hAnsi="Verdana" w:cs="Verdana"/>
                <w:b/>
              </w:rPr>
            </w:pPr>
            <w:r>
              <w:rPr>
                <w:rFonts w:ascii="Verdana" w:eastAsia="Verdana" w:hAnsi="Verdana" w:cs="Verdana"/>
                <w:b/>
              </w:rPr>
              <w:t>Valor Total do Lote</w:t>
            </w:r>
          </w:p>
        </w:tc>
        <w:tc>
          <w:tcPr>
            <w:tcW w:w="5950" w:type="dxa"/>
            <w:gridSpan w:val="4"/>
            <w:tcBorders>
              <w:top w:val="single" w:sz="4" w:space="0" w:color="000000"/>
              <w:left w:val="single" w:sz="4" w:space="0" w:color="000000"/>
              <w:bottom w:val="single" w:sz="4" w:space="0" w:color="000000"/>
              <w:right w:val="single" w:sz="4" w:space="0" w:color="000000"/>
            </w:tcBorders>
            <w:vAlign w:val="center"/>
          </w:tcPr>
          <w:p w:rsidR="004B28D0" w:rsidRDefault="00110523">
            <w:pPr>
              <w:spacing w:line="276" w:lineRule="auto"/>
              <w:jc w:val="center"/>
              <w:rPr>
                <w:rFonts w:ascii="Verdana" w:eastAsia="Verdana" w:hAnsi="Verdana" w:cs="Verdana"/>
                <w:b/>
              </w:rPr>
            </w:pPr>
            <w:r>
              <w:rPr>
                <w:rFonts w:ascii="Verdana" w:eastAsia="Verdana" w:hAnsi="Verdana" w:cs="Verdana"/>
                <w:b/>
              </w:rPr>
              <w:t>R$</w:t>
            </w:r>
          </w:p>
        </w:tc>
      </w:tr>
    </w:tbl>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A validade da proposta é de 60 (sessenta) dias.</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 xml:space="preserve">(Local), ____ de ____________ de </w:t>
      </w:r>
      <w:r w:rsidR="00FD4C10">
        <w:rPr>
          <w:rFonts w:ascii="Verdana" w:eastAsia="Verdana" w:hAnsi="Verdana" w:cs="Verdana"/>
        </w:rPr>
        <w:t>2021</w:t>
      </w:r>
      <w:r>
        <w:rPr>
          <w:rFonts w:ascii="Verdana" w:eastAsia="Verdana" w:hAnsi="Verdana" w:cs="Verdana"/>
        </w:rPr>
        <w:t>.</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_________________________________________________</w:t>
      </w:r>
    </w:p>
    <w:p w:rsidR="004B28D0" w:rsidRDefault="00110523">
      <w:pPr>
        <w:spacing w:line="276" w:lineRule="auto"/>
        <w:jc w:val="center"/>
        <w:rPr>
          <w:rFonts w:ascii="Verdana" w:eastAsia="Verdana" w:hAnsi="Verdana" w:cs="Verdana"/>
        </w:rPr>
      </w:pPr>
      <w:r>
        <w:rPr>
          <w:rFonts w:ascii="Verdana" w:eastAsia="Verdana" w:hAnsi="Verdana" w:cs="Verdana"/>
        </w:rPr>
        <w:t>(nome e assinatura do representante)</w:t>
      </w:r>
    </w:p>
    <w:p w:rsidR="004B28D0" w:rsidRDefault="00110523">
      <w:pPr>
        <w:spacing w:after="200" w:line="276" w:lineRule="auto"/>
        <w:rPr>
          <w:rFonts w:ascii="Verdana" w:eastAsia="Verdana" w:hAnsi="Verdana" w:cs="Verdana"/>
        </w:rPr>
      </w:pPr>
      <w:r>
        <w:br w:type="page"/>
      </w:r>
    </w:p>
    <w:p w:rsidR="004B28D0" w:rsidRDefault="00110523">
      <w:pPr>
        <w:spacing w:line="276" w:lineRule="auto"/>
        <w:jc w:val="center"/>
        <w:rPr>
          <w:rFonts w:ascii="Verdana" w:eastAsia="Verdana" w:hAnsi="Verdana" w:cs="Verdana"/>
        </w:rPr>
      </w:pPr>
      <w:proofErr w:type="gramStart"/>
      <w:r>
        <w:rPr>
          <w:rFonts w:ascii="Verdana" w:eastAsia="Verdana" w:hAnsi="Verdana" w:cs="Verdana"/>
          <w:b/>
        </w:rPr>
        <w:lastRenderedPageBreak/>
        <w:t>ANEXO VI</w:t>
      </w:r>
      <w:proofErr w:type="gramEnd"/>
      <w:r>
        <w:rPr>
          <w:rFonts w:ascii="Verdana" w:eastAsia="Verdana" w:hAnsi="Verdana" w:cs="Verdana"/>
          <w:b/>
        </w:rPr>
        <w:t xml:space="preserve"> – DECLARAÇÃO DE CUMPRIMENTO DO ARTIGO 7º, XXXIII, DA CONSTITUIÇÃO FEDERAL</w:t>
      </w: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À</w:t>
      </w:r>
    </w:p>
    <w:p w:rsidR="004B28D0" w:rsidRDefault="00110523">
      <w:pPr>
        <w:spacing w:line="276" w:lineRule="auto"/>
        <w:jc w:val="both"/>
        <w:rPr>
          <w:rFonts w:ascii="Verdana" w:eastAsia="Verdana" w:hAnsi="Verdana" w:cs="Verdana"/>
        </w:rPr>
      </w:pPr>
      <w:r>
        <w:rPr>
          <w:rFonts w:ascii="Verdana" w:eastAsia="Verdana" w:hAnsi="Verdana" w:cs="Verdana"/>
        </w:rPr>
        <w:t>DEFENSORIA PÚBLICA DO ESTADO DO PARANÁ</w:t>
      </w:r>
    </w:p>
    <w:p w:rsidR="004B28D0" w:rsidRDefault="00110523">
      <w:pPr>
        <w:spacing w:line="276" w:lineRule="auto"/>
        <w:jc w:val="both"/>
        <w:rPr>
          <w:rFonts w:ascii="Verdana" w:eastAsia="Verdana" w:hAnsi="Verdana" w:cs="Verdana"/>
        </w:rPr>
      </w:pPr>
      <w:r>
        <w:rPr>
          <w:rFonts w:ascii="Verdana" w:eastAsia="Verdana" w:hAnsi="Verdana" w:cs="Verdana"/>
        </w:rPr>
        <w:t xml:space="preserve">EDITAL DE LICITAÇÃO Nº </w:t>
      </w:r>
      <w:r w:rsidR="00053A17">
        <w:rPr>
          <w:rFonts w:ascii="Verdana" w:eastAsia="Verdana" w:hAnsi="Verdana" w:cs="Verdana"/>
        </w:rPr>
        <w:t>00</w:t>
      </w:r>
      <w:r w:rsidR="00047741">
        <w:rPr>
          <w:rFonts w:ascii="Verdana" w:eastAsia="Verdana" w:hAnsi="Verdana" w:cs="Verdana"/>
        </w:rPr>
        <w:t>9</w:t>
      </w:r>
      <w:r>
        <w:rPr>
          <w:rFonts w:ascii="Verdana" w:eastAsia="Verdana" w:hAnsi="Verdana" w:cs="Verdana"/>
        </w:rPr>
        <w:t>/</w:t>
      </w:r>
      <w:r w:rsidR="00FD4C10">
        <w:rPr>
          <w:rFonts w:ascii="Verdana" w:eastAsia="Verdana" w:hAnsi="Verdana" w:cs="Verdana"/>
        </w:rPr>
        <w:t>2021</w:t>
      </w:r>
      <w:r>
        <w:rPr>
          <w:rFonts w:ascii="Verdana" w:eastAsia="Verdana" w:hAnsi="Verdana" w:cs="Verdana"/>
        </w:rPr>
        <w:t xml:space="preserve"> – PREGÃO ELETRÔNICO</w:t>
      </w: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 xml:space="preserve">Com vistas à participação no pregão acima epigrafado e, para todos os fins de direito, declaramos que não possuímos em nosso quadro funcional menores de dezoito anos executando trabalho no período noturno, </w:t>
      </w:r>
      <w:proofErr w:type="gramStart"/>
      <w:r>
        <w:rPr>
          <w:rFonts w:ascii="Verdana" w:eastAsia="Verdana" w:hAnsi="Verdana" w:cs="Verdana"/>
        </w:rPr>
        <w:t>perigoso ou insalubre, nem menores de dezesseis anos</w:t>
      </w:r>
      <w:proofErr w:type="gramEnd"/>
      <w:r>
        <w:rPr>
          <w:rFonts w:ascii="Verdana" w:eastAsia="Verdana" w:hAnsi="Verdana" w:cs="Verdana"/>
        </w:rPr>
        <w:t xml:space="preserve"> em qualquer trabalho, salvo na condição de aprendiz, a partir de quatorze anos de idade, consoante art. 7º, inc. XXXIII, da Constituição da República.</w:t>
      </w:r>
    </w:p>
    <w:p w:rsidR="004B28D0" w:rsidRDefault="004B28D0">
      <w:pPr>
        <w:spacing w:line="276" w:lineRule="auto"/>
        <w:jc w:val="both"/>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Por ser expressão de verdade, firmamos a presente declaração.</w:t>
      </w: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 xml:space="preserve">(Local), ____ de __________ de </w:t>
      </w:r>
      <w:r w:rsidR="00FD4C10">
        <w:rPr>
          <w:rFonts w:ascii="Verdana" w:eastAsia="Verdana" w:hAnsi="Verdana" w:cs="Verdana"/>
        </w:rPr>
        <w:t>2021</w:t>
      </w:r>
      <w:r>
        <w:rPr>
          <w:rFonts w:ascii="Verdana" w:eastAsia="Verdana" w:hAnsi="Verdana" w:cs="Verdana"/>
        </w:rPr>
        <w:t>.</w:t>
      </w: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_______________________________</w:t>
      </w:r>
    </w:p>
    <w:p w:rsidR="004B28D0" w:rsidRDefault="00110523">
      <w:pPr>
        <w:spacing w:line="276" w:lineRule="auto"/>
        <w:jc w:val="center"/>
        <w:rPr>
          <w:rFonts w:ascii="Verdana" w:eastAsia="Verdana" w:hAnsi="Verdana" w:cs="Verdana"/>
        </w:rPr>
      </w:pPr>
      <w:r>
        <w:rPr>
          <w:rFonts w:ascii="Verdana" w:eastAsia="Verdana" w:hAnsi="Verdana" w:cs="Verdana"/>
        </w:rPr>
        <w:t>Nome da Empresa</w:t>
      </w:r>
    </w:p>
    <w:p w:rsidR="004B28D0" w:rsidRDefault="00110523">
      <w:pPr>
        <w:spacing w:line="276" w:lineRule="auto"/>
        <w:jc w:val="center"/>
        <w:rPr>
          <w:rFonts w:ascii="Verdana" w:eastAsia="Verdana" w:hAnsi="Verdana" w:cs="Verdana"/>
        </w:rPr>
      </w:pPr>
      <w:r>
        <w:rPr>
          <w:rFonts w:ascii="Verdana" w:eastAsia="Verdana" w:hAnsi="Verdana" w:cs="Verdana"/>
        </w:rPr>
        <w:t>CNPJ:</w:t>
      </w: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_________________________________________________________</w:t>
      </w:r>
    </w:p>
    <w:p w:rsidR="004B28D0" w:rsidRDefault="00110523">
      <w:pPr>
        <w:spacing w:line="276" w:lineRule="auto"/>
        <w:jc w:val="center"/>
        <w:rPr>
          <w:rFonts w:ascii="Verdana" w:eastAsia="Verdana" w:hAnsi="Verdana" w:cs="Verdana"/>
        </w:rPr>
      </w:pPr>
      <w:r>
        <w:rPr>
          <w:rFonts w:ascii="Verdana" w:eastAsia="Verdana" w:hAnsi="Verdana" w:cs="Verdana"/>
        </w:rPr>
        <w:t>Representante Legal ou Procurador da Licitante</w:t>
      </w:r>
    </w:p>
    <w:p w:rsidR="004B28D0" w:rsidRDefault="00110523">
      <w:pPr>
        <w:spacing w:line="276" w:lineRule="auto"/>
        <w:jc w:val="center"/>
        <w:rPr>
          <w:rFonts w:ascii="Verdana" w:eastAsia="Verdana" w:hAnsi="Verdana" w:cs="Verdana"/>
        </w:rPr>
      </w:pPr>
      <w:r>
        <w:rPr>
          <w:rFonts w:ascii="Verdana" w:eastAsia="Verdana" w:hAnsi="Verdana" w:cs="Verdana"/>
        </w:rPr>
        <w:t>(nome e assinatura)</w:t>
      </w:r>
    </w:p>
    <w:p w:rsidR="004B28D0" w:rsidRDefault="00110523">
      <w:pPr>
        <w:spacing w:after="200" w:line="276" w:lineRule="auto"/>
        <w:rPr>
          <w:rFonts w:ascii="Verdana" w:eastAsia="Verdana" w:hAnsi="Verdana" w:cs="Verdana"/>
        </w:rPr>
      </w:pPr>
      <w:r>
        <w:br w:type="page"/>
      </w:r>
    </w:p>
    <w:p w:rsidR="004B28D0" w:rsidRDefault="00110523">
      <w:pPr>
        <w:spacing w:line="276" w:lineRule="auto"/>
        <w:jc w:val="center"/>
        <w:rPr>
          <w:rFonts w:ascii="Verdana" w:eastAsia="Verdana" w:hAnsi="Verdana" w:cs="Verdana"/>
        </w:rPr>
      </w:pPr>
      <w:r>
        <w:rPr>
          <w:rFonts w:ascii="Verdana" w:eastAsia="Verdana" w:hAnsi="Verdana" w:cs="Verdana"/>
          <w:b/>
        </w:rPr>
        <w:lastRenderedPageBreak/>
        <w:t>ANEXO VII – DECLARAÇÃO DE IDONEIDADE</w:t>
      </w: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À</w:t>
      </w:r>
    </w:p>
    <w:p w:rsidR="004B28D0" w:rsidRDefault="00110523">
      <w:pPr>
        <w:spacing w:line="276" w:lineRule="auto"/>
        <w:jc w:val="both"/>
        <w:rPr>
          <w:rFonts w:ascii="Verdana" w:eastAsia="Verdana" w:hAnsi="Verdana" w:cs="Verdana"/>
        </w:rPr>
      </w:pPr>
      <w:r>
        <w:rPr>
          <w:rFonts w:ascii="Verdana" w:eastAsia="Verdana" w:hAnsi="Verdana" w:cs="Verdana"/>
        </w:rPr>
        <w:t>DEFENSORIA PÚBLICA DO ESTADO DO PARANÁ</w:t>
      </w:r>
    </w:p>
    <w:p w:rsidR="004B28D0" w:rsidRDefault="00110523">
      <w:pPr>
        <w:spacing w:line="276" w:lineRule="auto"/>
        <w:jc w:val="both"/>
        <w:rPr>
          <w:rFonts w:ascii="Verdana" w:eastAsia="Verdana" w:hAnsi="Verdana" w:cs="Verdana"/>
        </w:rPr>
      </w:pPr>
      <w:r>
        <w:rPr>
          <w:rFonts w:ascii="Verdana" w:eastAsia="Verdana" w:hAnsi="Verdana" w:cs="Verdana"/>
        </w:rPr>
        <w:t xml:space="preserve">EDITAL DE LICITAÇÃO Nº </w:t>
      </w:r>
      <w:r w:rsidR="00053A17">
        <w:rPr>
          <w:rFonts w:ascii="Verdana" w:eastAsia="Verdana" w:hAnsi="Verdana" w:cs="Verdana"/>
        </w:rPr>
        <w:t>00</w:t>
      </w:r>
      <w:r w:rsidR="00047741">
        <w:rPr>
          <w:rFonts w:ascii="Verdana" w:eastAsia="Verdana" w:hAnsi="Verdana" w:cs="Verdana"/>
        </w:rPr>
        <w:t>9</w:t>
      </w:r>
      <w:r>
        <w:rPr>
          <w:rFonts w:ascii="Verdana" w:eastAsia="Verdana" w:hAnsi="Verdana" w:cs="Verdana"/>
        </w:rPr>
        <w:t>/</w:t>
      </w:r>
      <w:r w:rsidR="00FD4C10">
        <w:rPr>
          <w:rFonts w:ascii="Verdana" w:eastAsia="Verdana" w:hAnsi="Verdana" w:cs="Verdana"/>
        </w:rPr>
        <w:t>2021</w:t>
      </w:r>
      <w:r>
        <w:rPr>
          <w:rFonts w:ascii="Verdana" w:eastAsia="Verdana" w:hAnsi="Verdana" w:cs="Verdana"/>
        </w:rPr>
        <w:t xml:space="preserve"> – PREGÃO ELETRÔNICO</w:t>
      </w: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 xml:space="preserve">Por ser expressão da verdade, firmamos </w:t>
      </w:r>
      <w:proofErr w:type="gramStart"/>
      <w:r>
        <w:rPr>
          <w:rFonts w:ascii="Verdana" w:eastAsia="Verdana" w:hAnsi="Verdana" w:cs="Verdana"/>
        </w:rPr>
        <w:t>a presente</w:t>
      </w:r>
      <w:proofErr w:type="gramEnd"/>
      <w:r>
        <w:rPr>
          <w:rFonts w:ascii="Verdana" w:eastAsia="Verdana" w:hAnsi="Verdana" w:cs="Verdana"/>
        </w:rPr>
        <w:t>.</w:t>
      </w:r>
    </w:p>
    <w:p w:rsidR="004B28D0" w:rsidRDefault="004B28D0">
      <w:pPr>
        <w:spacing w:line="276" w:lineRule="auto"/>
        <w:jc w:val="center"/>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 xml:space="preserve">(Local), _____ de _____________ de </w:t>
      </w:r>
      <w:r w:rsidR="00FD4C10">
        <w:rPr>
          <w:rFonts w:ascii="Verdana" w:eastAsia="Verdana" w:hAnsi="Verdana" w:cs="Verdana"/>
        </w:rPr>
        <w:t>2021</w:t>
      </w:r>
      <w:r>
        <w:rPr>
          <w:rFonts w:ascii="Verdana" w:eastAsia="Verdana" w:hAnsi="Verdana" w:cs="Verdana"/>
        </w:rPr>
        <w:t>.</w:t>
      </w: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_______________________________</w:t>
      </w:r>
    </w:p>
    <w:p w:rsidR="004B28D0" w:rsidRDefault="00110523">
      <w:pPr>
        <w:spacing w:line="276" w:lineRule="auto"/>
        <w:jc w:val="center"/>
        <w:rPr>
          <w:rFonts w:ascii="Verdana" w:eastAsia="Verdana" w:hAnsi="Verdana" w:cs="Verdana"/>
        </w:rPr>
      </w:pPr>
      <w:r>
        <w:rPr>
          <w:rFonts w:ascii="Verdana" w:eastAsia="Verdana" w:hAnsi="Verdana" w:cs="Verdana"/>
        </w:rPr>
        <w:t>Nome da Empresa</w:t>
      </w:r>
    </w:p>
    <w:p w:rsidR="004B28D0" w:rsidRDefault="00110523">
      <w:pPr>
        <w:spacing w:line="276" w:lineRule="auto"/>
        <w:jc w:val="center"/>
        <w:rPr>
          <w:rFonts w:ascii="Verdana" w:eastAsia="Verdana" w:hAnsi="Verdana" w:cs="Verdana"/>
        </w:rPr>
      </w:pPr>
      <w:r>
        <w:rPr>
          <w:rFonts w:ascii="Verdana" w:eastAsia="Verdana" w:hAnsi="Verdana" w:cs="Verdana"/>
        </w:rPr>
        <w:t>CNPJ:</w:t>
      </w:r>
    </w:p>
    <w:p w:rsidR="004B28D0" w:rsidRDefault="004B28D0">
      <w:pPr>
        <w:spacing w:line="276" w:lineRule="auto"/>
        <w:jc w:val="center"/>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_____________________________________________________________</w:t>
      </w:r>
    </w:p>
    <w:p w:rsidR="004B28D0" w:rsidRDefault="00110523">
      <w:pPr>
        <w:spacing w:line="276" w:lineRule="auto"/>
        <w:jc w:val="center"/>
        <w:rPr>
          <w:rFonts w:ascii="Verdana" w:eastAsia="Verdana" w:hAnsi="Verdana" w:cs="Verdana"/>
        </w:rPr>
      </w:pPr>
      <w:r>
        <w:rPr>
          <w:rFonts w:ascii="Verdana" w:eastAsia="Verdana" w:hAnsi="Verdana" w:cs="Verdana"/>
        </w:rPr>
        <w:t>Representante Legal ou Procurador da Licitante</w:t>
      </w:r>
    </w:p>
    <w:p w:rsidR="004B28D0" w:rsidRDefault="00110523">
      <w:pPr>
        <w:spacing w:line="276" w:lineRule="auto"/>
        <w:jc w:val="center"/>
        <w:rPr>
          <w:rFonts w:ascii="Verdana" w:eastAsia="Verdana" w:hAnsi="Verdana" w:cs="Verdana"/>
        </w:rPr>
      </w:pPr>
      <w:r>
        <w:rPr>
          <w:rFonts w:ascii="Verdana" w:eastAsia="Verdana" w:hAnsi="Verdana" w:cs="Verdana"/>
        </w:rPr>
        <w:t>(nome e assinatura)</w:t>
      </w: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p w:rsidR="008061DC" w:rsidRDefault="008061DC">
      <w:pPr>
        <w:spacing w:line="276" w:lineRule="auto"/>
        <w:jc w:val="center"/>
        <w:rPr>
          <w:rFonts w:ascii="Verdana" w:eastAsia="Verdana" w:hAnsi="Verdana" w:cs="Verdana"/>
          <w:b/>
        </w:rPr>
      </w:pPr>
      <w:bookmarkStart w:id="2" w:name="_heading=h.1fob9te" w:colFirst="0" w:colLast="0"/>
      <w:bookmarkEnd w:id="2"/>
    </w:p>
    <w:p w:rsidR="008061DC" w:rsidRDefault="008061DC">
      <w:pPr>
        <w:spacing w:line="276" w:lineRule="auto"/>
        <w:jc w:val="center"/>
        <w:rPr>
          <w:rFonts w:ascii="Verdana" w:eastAsia="Verdana" w:hAnsi="Verdana" w:cs="Verdana"/>
          <w:b/>
        </w:rPr>
      </w:pPr>
    </w:p>
    <w:p w:rsidR="008061DC" w:rsidRDefault="008061DC">
      <w:pPr>
        <w:spacing w:line="276" w:lineRule="auto"/>
        <w:jc w:val="center"/>
        <w:rPr>
          <w:rFonts w:ascii="Verdana" w:eastAsia="Verdana" w:hAnsi="Verdana" w:cs="Verdana"/>
          <w:b/>
        </w:rPr>
      </w:pPr>
    </w:p>
    <w:p w:rsidR="004B28D0" w:rsidRDefault="00110523">
      <w:pPr>
        <w:spacing w:line="276" w:lineRule="auto"/>
        <w:jc w:val="center"/>
        <w:rPr>
          <w:rFonts w:ascii="Verdana" w:eastAsia="Verdana" w:hAnsi="Verdana" w:cs="Verdana"/>
          <w:b/>
        </w:rPr>
      </w:pPr>
      <w:r>
        <w:rPr>
          <w:rFonts w:ascii="Verdana" w:eastAsia="Verdana" w:hAnsi="Verdana" w:cs="Verdana"/>
          <w:b/>
        </w:rPr>
        <w:lastRenderedPageBreak/>
        <w:t>ANEXO VIII – DECLARAÇÃO DE ATENDIMENTO À POLÍTICA PÚBLICA AMBIENTAL DE LICITAÇÃO SUSTENTÁVEL</w:t>
      </w:r>
    </w:p>
    <w:p w:rsidR="004B28D0" w:rsidRDefault="004B28D0">
      <w:pPr>
        <w:spacing w:line="276" w:lineRule="auto"/>
        <w:jc w:val="center"/>
        <w:rPr>
          <w:rFonts w:ascii="Verdana" w:eastAsia="Verdana" w:hAnsi="Verdana" w:cs="Verdana"/>
          <w:b/>
        </w:rPr>
      </w:pPr>
    </w:p>
    <w:p w:rsidR="004B28D0" w:rsidRDefault="004B28D0">
      <w:pPr>
        <w:spacing w:line="276" w:lineRule="auto"/>
        <w:jc w:val="center"/>
        <w:rPr>
          <w:rFonts w:ascii="Verdana" w:eastAsia="Verdana" w:hAnsi="Verdana" w:cs="Verdana"/>
        </w:rPr>
      </w:pPr>
    </w:p>
    <w:p w:rsidR="004B28D0" w:rsidRDefault="00110523">
      <w:pPr>
        <w:spacing w:line="276" w:lineRule="auto"/>
        <w:jc w:val="both"/>
        <w:rPr>
          <w:rFonts w:ascii="Verdana" w:eastAsia="Verdana" w:hAnsi="Verdana" w:cs="Verdana"/>
        </w:rPr>
      </w:pPr>
      <w:r>
        <w:rPr>
          <w:rFonts w:ascii="Verdana" w:eastAsia="Verdana" w:hAnsi="Verdana" w:cs="Verdana"/>
        </w:rPr>
        <w:t>À</w:t>
      </w:r>
    </w:p>
    <w:p w:rsidR="004B28D0" w:rsidRDefault="00110523">
      <w:pPr>
        <w:spacing w:line="276" w:lineRule="auto"/>
        <w:jc w:val="both"/>
        <w:rPr>
          <w:rFonts w:ascii="Verdana" w:eastAsia="Verdana" w:hAnsi="Verdana" w:cs="Verdana"/>
        </w:rPr>
      </w:pPr>
      <w:r>
        <w:rPr>
          <w:rFonts w:ascii="Verdana" w:eastAsia="Verdana" w:hAnsi="Verdana" w:cs="Verdana"/>
        </w:rPr>
        <w:t>DEFENSORIA PÚBLICA DO ESTADO DO PARANÁ</w:t>
      </w:r>
    </w:p>
    <w:p w:rsidR="004B28D0" w:rsidRDefault="00110523">
      <w:pPr>
        <w:spacing w:line="276" w:lineRule="auto"/>
        <w:jc w:val="both"/>
        <w:rPr>
          <w:rFonts w:ascii="Verdana" w:eastAsia="Verdana" w:hAnsi="Verdana" w:cs="Verdana"/>
        </w:rPr>
      </w:pPr>
      <w:r>
        <w:rPr>
          <w:rFonts w:ascii="Verdana" w:eastAsia="Verdana" w:hAnsi="Verdana" w:cs="Verdana"/>
        </w:rPr>
        <w:t xml:space="preserve">EDITAL DE PREGÃO ELETRÔNICO Nº </w:t>
      </w:r>
      <w:r w:rsidR="00053A17">
        <w:rPr>
          <w:rFonts w:ascii="Verdana" w:eastAsia="Verdana" w:hAnsi="Verdana" w:cs="Verdana"/>
        </w:rPr>
        <w:t>00</w:t>
      </w:r>
      <w:r w:rsidR="00047741">
        <w:rPr>
          <w:rFonts w:ascii="Verdana" w:eastAsia="Verdana" w:hAnsi="Verdana" w:cs="Verdana"/>
        </w:rPr>
        <w:t>9</w:t>
      </w:r>
      <w:r>
        <w:rPr>
          <w:rFonts w:ascii="Verdana" w:eastAsia="Verdana" w:hAnsi="Verdana" w:cs="Verdana"/>
        </w:rPr>
        <w:t>/</w:t>
      </w:r>
      <w:r w:rsidR="00FD4C10">
        <w:rPr>
          <w:rFonts w:ascii="Verdana" w:eastAsia="Verdana" w:hAnsi="Verdana" w:cs="Verdana"/>
        </w:rPr>
        <w:t>2021</w:t>
      </w:r>
      <w:r>
        <w:rPr>
          <w:rFonts w:ascii="Verdana" w:eastAsia="Verdana" w:hAnsi="Verdana" w:cs="Verdana"/>
        </w:rPr>
        <w:t xml:space="preserve"> </w:t>
      </w:r>
    </w:p>
    <w:p w:rsidR="004B28D0" w:rsidRDefault="004B28D0">
      <w:pPr>
        <w:spacing w:line="276" w:lineRule="auto"/>
        <w:jc w:val="center"/>
        <w:rPr>
          <w:rFonts w:ascii="Verdana" w:eastAsia="Verdana" w:hAnsi="Verdana" w:cs="Verdana"/>
          <w:b/>
        </w:rPr>
      </w:pPr>
    </w:p>
    <w:p w:rsidR="004B28D0" w:rsidRDefault="004B28D0">
      <w:pPr>
        <w:spacing w:line="276" w:lineRule="auto"/>
        <w:jc w:val="both"/>
        <w:rPr>
          <w:rFonts w:ascii="Verdana" w:eastAsia="Verdana" w:hAnsi="Verdana" w:cs="Verdana"/>
          <w:b/>
        </w:rPr>
      </w:pPr>
    </w:p>
    <w:p w:rsidR="004B28D0" w:rsidRDefault="00110523">
      <w:pPr>
        <w:spacing w:line="276" w:lineRule="auto"/>
        <w:jc w:val="both"/>
        <w:rPr>
          <w:rFonts w:ascii="Verdana" w:eastAsia="Verdana" w:hAnsi="Verdana" w:cs="Verdana"/>
          <w:b/>
        </w:rPr>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 xml:space="preserve">(Local), ____ de __________ de </w:t>
      </w:r>
      <w:r w:rsidR="00FD4C10">
        <w:rPr>
          <w:rFonts w:ascii="Verdana" w:eastAsia="Verdana" w:hAnsi="Verdana" w:cs="Verdana"/>
        </w:rPr>
        <w:t>2021</w:t>
      </w:r>
      <w:r>
        <w:rPr>
          <w:rFonts w:ascii="Verdana" w:eastAsia="Verdana" w:hAnsi="Verdana" w:cs="Verdana"/>
        </w:rPr>
        <w:t>.</w:t>
      </w: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_______________________________</w:t>
      </w:r>
    </w:p>
    <w:p w:rsidR="004B28D0" w:rsidRDefault="00110523">
      <w:pPr>
        <w:spacing w:line="276" w:lineRule="auto"/>
        <w:jc w:val="center"/>
        <w:rPr>
          <w:rFonts w:ascii="Verdana" w:eastAsia="Verdana" w:hAnsi="Verdana" w:cs="Verdana"/>
        </w:rPr>
      </w:pPr>
      <w:r>
        <w:rPr>
          <w:rFonts w:ascii="Verdana" w:eastAsia="Verdana" w:hAnsi="Verdana" w:cs="Verdana"/>
        </w:rPr>
        <w:t>Nome da Empresa</w:t>
      </w:r>
    </w:p>
    <w:p w:rsidR="004B28D0" w:rsidRDefault="00110523">
      <w:pPr>
        <w:spacing w:line="276" w:lineRule="auto"/>
        <w:jc w:val="center"/>
        <w:rPr>
          <w:rFonts w:ascii="Verdana" w:eastAsia="Verdana" w:hAnsi="Verdana" w:cs="Verdana"/>
        </w:rPr>
      </w:pPr>
      <w:r>
        <w:rPr>
          <w:rFonts w:ascii="Verdana" w:eastAsia="Verdana" w:hAnsi="Verdana" w:cs="Verdana"/>
        </w:rPr>
        <w:t>CNPJ:</w:t>
      </w: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4B28D0">
      <w:pPr>
        <w:spacing w:line="276" w:lineRule="auto"/>
        <w:jc w:val="center"/>
        <w:rPr>
          <w:rFonts w:ascii="Verdana" w:eastAsia="Verdana" w:hAnsi="Verdana" w:cs="Verdana"/>
        </w:rPr>
      </w:pPr>
    </w:p>
    <w:p w:rsidR="004B28D0" w:rsidRDefault="00110523">
      <w:pPr>
        <w:spacing w:line="276" w:lineRule="auto"/>
        <w:jc w:val="center"/>
        <w:rPr>
          <w:rFonts w:ascii="Verdana" w:eastAsia="Verdana" w:hAnsi="Verdana" w:cs="Verdana"/>
        </w:rPr>
      </w:pPr>
      <w:r>
        <w:rPr>
          <w:rFonts w:ascii="Verdana" w:eastAsia="Verdana" w:hAnsi="Verdana" w:cs="Verdana"/>
        </w:rPr>
        <w:t>_________________________________________________________</w:t>
      </w:r>
    </w:p>
    <w:p w:rsidR="004B28D0" w:rsidRDefault="00110523">
      <w:pPr>
        <w:spacing w:line="276" w:lineRule="auto"/>
        <w:jc w:val="center"/>
        <w:rPr>
          <w:rFonts w:ascii="Verdana" w:eastAsia="Verdana" w:hAnsi="Verdana" w:cs="Verdana"/>
        </w:rPr>
      </w:pPr>
      <w:r>
        <w:rPr>
          <w:rFonts w:ascii="Verdana" w:eastAsia="Verdana" w:hAnsi="Verdana" w:cs="Verdana"/>
        </w:rPr>
        <w:t>Representante Legal ou Procurador da Licitante</w:t>
      </w:r>
    </w:p>
    <w:p w:rsidR="004B28D0" w:rsidRDefault="00110523">
      <w:pPr>
        <w:spacing w:line="276" w:lineRule="auto"/>
        <w:jc w:val="center"/>
        <w:rPr>
          <w:rFonts w:ascii="Verdana" w:eastAsia="Verdana" w:hAnsi="Verdana" w:cs="Verdana"/>
        </w:rPr>
      </w:pPr>
      <w:r>
        <w:rPr>
          <w:rFonts w:ascii="Verdana" w:eastAsia="Verdana" w:hAnsi="Verdana" w:cs="Verdana"/>
        </w:rPr>
        <w:t>(nome e assinatura)</w:t>
      </w: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p w:rsidR="004B28D0" w:rsidRDefault="004B28D0">
      <w:pPr>
        <w:spacing w:after="200" w:line="276" w:lineRule="auto"/>
        <w:rPr>
          <w:rFonts w:ascii="Verdana" w:eastAsia="Verdana" w:hAnsi="Verdana" w:cs="Verdana"/>
        </w:rPr>
      </w:pPr>
    </w:p>
    <w:sectPr w:rsidR="004B28D0" w:rsidSect="004B28D0">
      <w:headerReference w:type="even" r:id="rId9"/>
      <w:headerReference w:type="default" r:id="rId10"/>
      <w:footerReference w:type="even" r:id="rId11"/>
      <w:footerReference w:type="default" r:id="rId12"/>
      <w:headerReference w:type="first" r:id="rId13"/>
      <w:footerReference w:type="first" r:id="rId14"/>
      <w:pgSz w:w="11906" w:h="16838"/>
      <w:pgMar w:top="1535" w:right="1134" w:bottom="1134" w:left="1531" w:header="6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1D9" w:rsidRDefault="00ED21D9" w:rsidP="004B28D0">
      <w:r>
        <w:separator/>
      </w:r>
    </w:p>
  </w:endnote>
  <w:endnote w:type="continuationSeparator" w:id="0">
    <w:p w:rsidR="00ED21D9" w:rsidRDefault="00ED21D9" w:rsidP="004B2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79" w:rsidRDefault="00597F79">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rsidR="00597F79" w:rsidRDefault="00597F79">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w:t>
    </w:r>
    <w:proofErr w:type="gramStart"/>
    <w:r>
      <w:rPr>
        <w:rFonts w:ascii="Tahoma" w:eastAsia="Tahoma" w:hAnsi="Tahoma" w:cs="Tahoma"/>
        <w:color w:val="808080"/>
      </w:rPr>
      <w:t>170</w:t>
    </w:r>
    <w:proofErr w:type="gramEnd"/>
  </w:p>
  <w:p w:rsidR="00597F79" w:rsidRDefault="00597F79">
    <w:pPr>
      <w:pBdr>
        <w:top w:val="nil"/>
        <w:left w:val="nil"/>
        <w:bottom w:val="nil"/>
        <w:right w:val="nil"/>
        <w:between w:val="nil"/>
      </w:pBdr>
      <w:tabs>
        <w:tab w:val="center" w:pos="4419"/>
        <w:tab w:val="right" w:pos="8838"/>
      </w:tabs>
      <w:jc w:val="center"/>
      <w:rPr>
        <w:rFonts w:ascii="Tahoma" w:eastAsia="Tahoma" w:hAnsi="Tahoma" w:cs="Tahoma"/>
        <w:color w:val="808080"/>
      </w:rPr>
    </w:pPr>
  </w:p>
  <w:p w:rsidR="00597F79" w:rsidRDefault="00597F79">
    <w:pPr>
      <w:pBdr>
        <w:top w:val="nil"/>
        <w:left w:val="nil"/>
        <w:bottom w:val="nil"/>
        <w:right w:val="nil"/>
        <w:between w:val="nil"/>
      </w:pBdr>
      <w:tabs>
        <w:tab w:val="center" w:pos="4419"/>
        <w:tab w:val="right" w:pos="88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79" w:rsidRDefault="00597F79">
    <w:pPr>
      <w:pBdr>
        <w:top w:val="nil"/>
        <w:left w:val="nil"/>
        <w:bottom w:val="nil"/>
        <w:right w:val="nil"/>
        <w:between w:val="nil"/>
      </w:pBdr>
      <w:tabs>
        <w:tab w:val="center" w:pos="4419"/>
        <w:tab w:val="right" w:pos="8838"/>
      </w:tabs>
      <w:rPr>
        <w:color w:val="000000"/>
      </w:rPr>
    </w:pPr>
  </w:p>
  <w:p w:rsidR="00597F79" w:rsidRDefault="00597F79">
    <w:pPr>
      <w:pBdr>
        <w:top w:val="nil"/>
        <w:left w:val="nil"/>
        <w:bottom w:val="nil"/>
        <w:right w:val="nil"/>
        <w:between w:val="nil"/>
      </w:pBdr>
      <w:tabs>
        <w:tab w:val="center" w:pos="4419"/>
        <w:tab w:val="right" w:pos="8838"/>
      </w:tabs>
      <w:rPr>
        <w:color w:val="000000"/>
        <w:sz w:val="2"/>
        <w:szCs w:val="2"/>
      </w:rPr>
    </w:pPr>
  </w:p>
  <w:p w:rsidR="00597F79" w:rsidRDefault="00597F79">
    <w:pPr>
      <w:pBdr>
        <w:top w:val="nil"/>
        <w:left w:val="nil"/>
        <w:bottom w:val="nil"/>
        <w:right w:val="nil"/>
        <w:between w:val="nil"/>
      </w:pBdr>
      <w:tabs>
        <w:tab w:val="center" w:pos="4419"/>
        <w:tab w:val="right" w:pos="8838"/>
      </w:tabs>
      <w:rPr>
        <w:color w:val="000000"/>
      </w:rPr>
    </w:pPr>
  </w:p>
  <w:p w:rsidR="00597F79" w:rsidRDefault="00597F79">
    <w:pPr>
      <w:pBdr>
        <w:top w:val="nil"/>
        <w:left w:val="nil"/>
        <w:bottom w:val="nil"/>
        <w:right w:val="nil"/>
        <w:between w:val="nil"/>
      </w:pBdr>
      <w:tabs>
        <w:tab w:val="center" w:pos="4419"/>
        <w:tab w:val="right" w:pos="8838"/>
      </w:tabs>
      <w:rPr>
        <w:color w:val="000000"/>
      </w:rPr>
    </w:pPr>
  </w:p>
  <w:p w:rsidR="00597F79" w:rsidRDefault="00597F79">
    <w:pPr>
      <w:pBdr>
        <w:top w:val="nil"/>
        <w:left w:val="nil"/>
        <w:bottom w:val="nil"/>
        <w:right w:val="nil"/>
        <w:between w:val="nil"/>
      </w:pBdr>
      <w:tabs>
        <w:tab w:val="center" w:pos="4419"/>
        <w:tab w:val="right" w:pos="8838"/>
      </w:tabs>
      <w:rPr>
        <w:color w:val="000000"/>
      </w:rPr>
    </w:pPr>
  </w:p>
  <w:p w:rsidR="00597F79" w:rsidRDefault="00597F79">
    <w:pPr>
      <w:pBdr>
        <w:top w:val="nil"/>
        <w:left w:val="nil"/>
        <w:bottom w:val="nil"/>
        <w:right w:val="nil"/>
        <w:between w:val="nil"/>
      </w:pBdr>
      <w:tabs>
        <w:tab w:val="center" w:pos="4419"/>
        <w:tab w:val="right" w:pos="8838"/>
      </w:tabs>
      <w:rPr>
        <w:color w:val="000000"/>
      </w:rPr>
    </w:pPr>
  </w:p>
  <w:p w:rsidR="00597F79" w:rsidRDefault="00597F79">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79" w:rsidRDefault="00597F79">
    <w:pPr>
      <w:pBdr>
        <w:top w:val="nil"/>
        <w:left w:val="nil"/>
        <w:bottom w:val="nil"/>
        <w:right w:val="nil"/>
        <w:between w:val="nil"/>
      </w:pBd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1D9" w:rsidRDefault="00ED21D9" w:rsidP="004B28D0">
      <w:r>
        <w:separator/>
      </w:r>
    </w:p>
  </w:footnote>
  <w:footnote w:type="continuationSeparator" w:id="0">
    <w:p w:rsidR="00ED21D9" w:rsidRDefault="00ED21D9" w:rsidP="004B28D0">
      <w:r>
        <w:continuationSeparator/>
      </w:r>
    </w:p>
  </w:footnote>
  <w:footnote w:id="1">
    <w:p w:rsidR="00597F79" w:rsidRPr="00076BE2" w:rsidRDefault="00597F79" w:rsidP="003C2C5A">
      <w:pPr>
        <w:pStyle w:val="Textodenotaderodap"/>
        <w:rPr>
          <w:sz w:val="16"/>
          <w:szCs w:val="16"/>
        </w:rPr>
      </w:pPr>
      <w:r w:rsidRPr="00076BE2">
        <w:rPr>
          <w:rStyle w:val="Refdenotaderodap"/>
          <w:sz w:val="16"/>
          <w:szCs w:val="16"/>
        </w:rPr>
        <w:footnoteRef/>
      </w:r>
      <w:r w:rsidRPr="00076BE2">
        <w:rPr>
          <w:sz w:val="16"/>
          <w:szCs w:val="16"/>
        </w:rPr>
        <w:t xml:space="preserve"> </w:t>
      </w:r>
      <w:hyperlink r:id="rId1" w:history="1">
        <w:r w:rsidRPr="00076BE2">
          <w:rPr>
            <w:rStyle w:val="Hyperlink"/>
            <w:color w:val="0563C1"/>
            <w:sz w:val="16"/>
            <w:szCs w:val="16"/>
          </w:rPr>
          <w:t>http://www.defensoriapublica.pr.gov.br/arquivos/File/Institucional/Conselho_Superior/Deliberacoes_2015/11_2015.pdf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79" w:rsidRDefault="00597F79">
    <w:pPr>
      <w:pBdr>
        <w:top w:val="nil"/>
        <w:left w:val="nil"/>
        <w:bottom w:val="nil"/>
        <w:right w:val="nil"/>
        <w:between w:val="nil"/>
      </w:pBdr>
      <w:tabs>
        <w:tab w:val="center" w:pos="4419"/>
        <w:tab w:val="right" w:pos="8838"/>
      </w:tabs>
      <w:jc w:val="right"/>
      <w:rPr>
        <w:color w:val="000000"/>
      </w:rPr>
    </w:pPr>
  </w:p>
  <w:p w:rsidR="00597F79" w:rsidRDefault="00597F79">
    <w:pPr>
      <w:pBdr>
        <w:top w:val="nil"/>
        <w:left w:val="nil"/>
        <w:bottom w:val="nil"/>
        <w:right w:val="nil"/>
        <w:between w:val="nil"/>
      </w:pBdr>
      <w:tabs>
        <w:tab w:val="center" w:pos="4419"/>
        <w:tab w:val="right" w:pos="8838"/>
      </w:tabs>
      <w:jc w:val="right"/>
      <w:rPr>
        <w:color w:val="000000"/>
      </w:rPr>
    </w:pPr>
    <w:r>
      <w:rPr>
        <w:color w:val="000000"/>
      </w:rPr>
      <w:t xml:space="preserve">Página </w:t>
    </w:r>
    <w:r w:rsidR="006B4B3A">
      <w:rPr>
        <w:b/>
        <w:color w:val="000000"/>
        <w:sz w:val="24"/>
        <w:szCs w:val="24"/>
      </w:rPr>
      <w:fldChar w:fldCharType="begin"/>
    </w:r>
    <w:r>
      <w:rPr>
        <w:b/>
        <w:color w:val="000000"/>
        <w:sz w:val="24"/>
        <w:szCs w:val="24"/>
      </w:rPr>
      <w:instrText>PAGE</w:instrText>
    </w:r>
    <w:r w:rsidR="006B4B3A">
      <w:rPr>
        <w:b/>
        <w:color w:val="000000"/>
        <w:sz w:val="24"/>
        <w:szCs w:val="24"/>
      </w:rPr>
      <w:fldChar w:fldCharType="end"/>
    </w:r>
    <w:r>
      <w:rPr>
        <w:color w:val="000000"/>
      </w:rPr>
      <w:t xml:space="preserve"> de </w:t>
    </w:r>
    <w:r w:rsidR="006B4B3A">
      <w:rPr>
        <w:b/>
        <w:color w:val="000000"/>
        <w:sz w:val="24"/>
        <w:szCs w:val="24"/>
      </w:rPr>
      <w:fldChar w:fldCharType="begin"/>
    </w:r>
    <w:r>
      <w:rPr>
        <w:b/>
        <w:color w:val="000000"/>
        <w:sz w:val="24"/>
        <w:szCs w:val="24"/>
      </w:rPr>
      <w:instrText>NUMPAGES</w:instrText>
    </w:r>
    <w:r w:rsidR="006B4B3A">
      <w:rPr>
        <w:b/>
        <w:color w:val="000000"/>
        <w:sz w:val="24"/>
        <w:szCs w:val="24"/>
      </w:rPr>
      <w:fldChar w:fldCharType="end"/>
    </w:r>
  </w:p>
  <w:p w:rsidR="00597F79" w:rsidRDefault="00597F79">
    <w:pPr>
      <w:rPr>
        <w:b/>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79" w:rsidRDefault="00597F79">
    <w:pPr>
      <w:pBdr>
        <w:top w:val="nil"/>
        <w:left w:val="nil"/>
        <w:bottom w:val="nil"/>
        <w:right w:val="nil"/>
        <w:between w:val="nil"/>
      </w:pBdr>
      <w:tabs>
        <w:tab w:val="center" w:pos="4419"/>
        <w:tab w:val="right" w:pos="8838"/>
      </w:tabs>
      <w:jc w:val="right"/>
      <w:rPr>
        <w:color w:val="000000"/>
      </w:rPr>
    </w:pPr>
    <w:r>
      <w:rPr>
        <w:noProof/>
        <w:color w:val="000000"/>
        <w:lang w:eastAsia="pt-BR"/>
      </w:rPr>
      <w:drawing>
        <wp:anchor distT="0" distB="0" distL="114300" distR="114300" simplePos="0" relativeHeight="251658240" behindDoc="0" locked="0" layoutInCell="1" allowOverlap="1">
          <wp:simplePos x="0" y="0"/>
          <wp:positionH relativeFrom="margin">
            <wp:posOffset>2005725</wp:posOffset>
          </wp:positionH>
          <wp:positionV relativeFrom="paragraph">
            <wp:posOffset>117175</wp:posOffset>
          </wp:positionV>
          <wp:extent cx="1745555" cy="724619"/>
          <wp:effectExtent l="19050" t="0" r="704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1745555" cy="724619"/>
                  </a:xfrm>
                  <a:prstGeom prst="rect">
                    <a:avLst/>
                  </a:prstGeom>
                  <a:noFill/>
                  <a:ln w="9525">
                    <a:noFill/>
                    <a:miter lim="800000"/>
                    <a:headEnd/>
                    <a:tailEnd/>
                  </a:ln>
                </pic:spPr>
              </pic:pic>
            </a:graphicData>
          </a:graphic>
        </wp:anchor>
      </w:drawing>
    </w:r>
  </w:p>
  <w:p w:rsidR="00597F79" w:rsidRDefault="00597F79">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sidR="006B4B3A">
      <w:rPr>
        <w:b/>
        <w:color w:val="000000"/>
        <w:sz w:val="24"/>
        <w:szCs w:val="24"/>
      </w:rPr>
      <w:fldChar w:fldCharType="begin"/>
    </w:r>
    <w:r>
      <w:rPr>
        <w:b/>
        <w:color w:val="000000"/>
        <w:sz w:val="24"/>
        <w:szCs w:val="24"/>
      </w:rPr>
      <w:instrText>PAGE</w:instrText>
    </w:r>
    <w:r w:rsidR="006B4B3A">
      <w:rPr>
        <w:b/>
        <w:color w:val="000000"/>
        <w:sz w:val="24"/>
        <w:szCs w:val="24"/>
      </w:rPr>
      <w:fldChar w:fldCharType="separate"/>
    </w:r>
    <w:r w:rsidR="00BF4C5E">
      <w:rPr>
        <w:b/>
        <w:noProof/>
        <w:color w:val="000000"/>
        <w:sz w:val="24"/>
        <w:szCs w:val="24"/>
      </w:rPr>
      <w:t>4</w:t>
    </w:r>
    <w:r w:rsidR="006B4B3A">
      <w:rPr>
        <w:b/>
        <w:color w:val="000000"/>
        <w:sz w:val="24"/>
        <w:szCs w:val="24"/>
      </w:rPr>
      <w:fldChar w:fldCharType="end"/>
    </w:r>
    <w:r>
      <w:rPr>
        <w:color w:val="000000"/>
      </w:rPr>
      <w:t xml:space="preserve"> de </w:t>
    </w:r>
    <w:r w:rsidR="006B4B3A">
      <w:rPr>
        <w:b/>
        <w:color w:val="000000"/>
        <w:sz w:val="24"/>
        <w:szCs w:val="24"/>
      </w:rPr>
      <w:fldChar w:fldCharType="begin"/>
    </w:r>
    <w:r>
      <w:rPr>
        <w:b/>
        <w:color w:val="000000"/>
        <w:sz w:val="24"/>
        <w:szCs w:val="24"/>
      </w:rPr>
      <w:instrText>NUMPAGES</w:instrText>
    </w:r>
    <w:r w:rsidR="006B4B3A">
      <w:rPr>
        <w:b/>
        <w:color w:val="000000"/>
        <w:sz w:val="24"/>
        <w:szCs w:val="24"/>
      </w:rPr>
      <w:fldChar w:fldCharType="separate"/>
    </w:r>
    <w:r w:rsidR="00BF4C5E">
      <w:rPr>
        <w:b/>
        <w:noProof/>
        <w:color w:val="000000"/>
        <w:sz w:val="24"/>
        <w:szCs w:val="24"/>
      </w:rPr>
      <w:t>10</w:t>
    </w:r>
    <w:r w:rsidR="006B4B3A">
      <w:rPr>
        <w:b/>
        <w:color w:val="000000"/>
        <w:sz w:val="24"/>
        <w:szCs w:val="24"/>
      </w:rPr>
      <w:fldChar w:fldCharType="end"/>
    </w:r>
  </w:p>
  <w:p w:rsidR="00597F79" w:rsidRDefault="00597F79">
    <w:pPr>
      <w:pBdr>
        <w:top w:val="nil"/>
        <w:left w:val="nil"/>
        <w:bottom w:val="nil"/>
        <w:right w:val="nil"/>
        <w:between w:val="nil"/>
      </w:pBdr>
      <w:tabs>
        <w:tab w:val="center" w:pos="4419"/>
        <w:tab w:val="right" w:pos="8838"/>
      </w:tabs>
      <w:jc w:val="center"/>
      <w:rPr>
        <w:b/>
        <w:color w:val="000000"/>
        <w:sz w:val="24"/>
        <w:szCs w:val="24"/>
      </w:rPr>
    </w:pPr>
  </w:p>
  <w:p w:rsidR="00597F79" w:rsidRDefault="00597F79">
    <w:pPr>
      <w:pBdr>
        <w:top w:val="nil"/>
        <w:left w:val="nil"/>
        <w:bottom w:val="nil"/>
        <w:right w:val="nil"/>
        <w:between w:val="nil"/>
      </w:pBdr>
      <w:tabs>
        <w:tab w:val="center" w:pos="4419"/>
        <w:tab w:val="right" w:pos="8838"/>
      </w:tabs>
      <w:jc w:val="cente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79" w:rsidRDefault="00597F79">
    <w:pPr>
      <w:pBdr>
        <w:top w:val="nil"/>
        <w:left w:val="nil"/>
        <w:bottom w:val="nil"/>
        <w:right w:val="nil"/>
        <w:between w:val="nil"/>
      </w:pBdr>
      <w:tabs>
        <w:tab w:val="center" w:pos="4419"/>
        <w:tab w:val="right" w:pos="8838"/>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5405A"/>
    <w:multiLevelType w:val="multilevel"/>
    <w:tmpl w:val="6CBA7C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F035C65"/>
    <w:multiLevelType w:val="multilevel"/>
    <w:tmpl w:val="B40E1C94"/>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31746"/>
  </w:hdrShapeDefaults>
  <w:footnotePr>
    <w:footnote w:id="-1"/>
    <w:footnote w:id="0"/>
  </w:footnotePr>
  <w:endnotePr>
    <w:endnote w:id="-1"/>
    <w:endnote w:id="0"/>
  </w:endnotePr>
  <w:compat/>
  <w:rsids>
    <w:rsidRoot w:val="004B28D0"/>
    <w:rsid w:val="00016661"/>
    <w:rsid w:val="00047741"/>
    <w:rsid w:val="00053A17"/>
    <w:rsid w:val="000B0AF0"/>
    <w:rsid w:val="00110523"/>
    <w:rsid w:val="00123EC3"/>
    <w:rsid w:val="0015771D"/>
    <w:rsid w:val="00185A50"/>
    <w:rsid w:val="001E550E"/>
    <w:rsid w:val="002149F6"/>
    <w:rsid w:val="00285BE7"/>
    <w:rsid w:val="002B260F"/>
    <w:rsid w:val="002C2920"/>
    <w:rsid w:val="002D7347"/>
    <w:rsid w:val="002E7CBE"/>
    <w:rsid w:val="003B77FA"/>
    <w:rsid w:val="003C2C5A"/>
    <w:rsid w:val="00432782"/>
    <w:rsid w:val="004B28D0"/>
    <w:rsid w:val="004C132A"/>
    <w:rsid w:val="004C2176"/>
    <w:rsid w:val="005817D1"/>
    <w:rsid w:val="00597F79"/>
    <w:rsid w:val="005A034E"/>
    <w:rsid w:val="0060090F"/>
    <w:rsid w:val="00606F88"/>
    <w:rsid w:val="00616D1B"/>
    <w:rsid w:val="006B4B3A"/>
    <w:rsid w:val="006E1F7B"/>
    <w:rsid w:val="006E2B2D"/>
    <w:rsid w:val="00701D5C"/>
    <w:rsid w:val="007246B9"/>
    <w:rsid w:val="00737F92"/>
    <w:rsid w:val="0074188B"/>
    <w:rsid w:val="00771B4E"/>
    <w:rsid w:val="007E3584"/>
    <w:rsid w:val="007F4C61"/>
    <w:rsid w:val="008061DC"/>
    <w:rsid w:val="00830022"/>
    <w:rsid w:val="008E7876"/>
    <w:rsid w:val="00945B3D"/>
    <w:rsid w:val="00972D09"/>
    <w:rsid w:val="009F7224"/>
    <w:rsid w:val="00A06CFD"/>
    <w:rsid w:val="00A22C4B"/>
    <w:rsid w:val="00AB7710"/>
    <w:rsid w:val="00AC5421"/>
    <w:rsid w:val="00AF1977"/>
    <w:rsid w:val="00B159F3"/>
    <w:rsid w:val="00B17B64"/>
    <w:rsid w:val="00B37F91"/>
    <w:rsid w:val="00B447A9"/>
    <w:rsid w:val="00B47448"/>
    <w:rsid w:val="00B52A28"/>
    <w:rsid w:val="00B964A5"/>
    <w:rsid w:val="00BA7945"/>
    <w:rsid w:val="00BF4C5E"/>
    <w:rsid w:val="00C85B9F"/>
    <w:rsid w:val="00C91F88"/>
    <w:rsid w:val="00C94E37"/>
    <w:rsid w:val="00C976E4"/>
    <w:rsid w:val="00CA3255"/>
    <w:rsid w:val="00CD0966"/>
    <w:rsid w:val="00D2545B"/>
    <w:rsid w:val="00D43B10"/>
    <w:rsid w:val="00D52924"/>
    <w:rsid w:val="00D60BDA"/>
    <w:rsid w:val="00D72D1C"/>
    <w:rsid w:val="00D76680"/>
    <w:rsid w:val="00DA5BC6"/>
    <w:rsid w:val="00DC36B0"/>
    <w:rsid w:val="00E255C0"/>
    <w:rsid w:val="00ED21D9"/>
    <w:rsid w:val="00ED520C"/>
    <w:rsid w:val="00F53DA5"/>
    <w:rsid w:val="00F53DCB"/>
    <w:rsid w:val="00F6164A"/>
    <w:rsid w:val="00F905FD"/>
    <w:rsid w:val="00FD4C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qFormat/>
    <w:rsid w:val="003D52F6"/>
    <w:pPr>
      <w:spacing w:before="100" w:beforeAutospacing="1" w:after="100" w:afterAutospacing="1"/>
      <w:outlineLvl w:val="1"/>
    </w:pPr>
    <w:rPr>
      <w:b/>
      <w:bCs/>
      <w:sz w:val="36"/>
      <w:szCs w:val="36"/>
      <w:lang w:eastAsia="pt-BR"/>
    </w:rPr>
  </w:style>
  <w:style w:type="paragraph" w:styleId="Ttulo3">
    <w:name w:val="heading 3"/>
    <w:basedOn w:val="normal0"/>
    <w:next w:val="normal0"/>
    <w:rsid w:val="004B28D0"/>
    <w:pPr>
      <w:keepNext/>
      <w:keepLines/>
      <w:spacing w:before="280" w:after="80"/>
      <w:outlineLvl w:val="2"/>
    </w:pPr>
    <w:rPr>
      <w:b/>
      <w:sz w:val="28"/>
      <w:szCs w:val="28"/>
    </w:rPr>
  </w:style>
  <w:style w:type="paragraph" w:styleId="Ttulo4">
    <w:name w:val="heading 4"/>
    <w:basedOn w:val="normal0"/>
    <w:next w:val="normal0"/>
    <w:rsid w:val="004B28D0"/>
    <w:pPr>
      <w:keepNext/>
      <w:keepLines/>
      <w:spacing w:before="240" w:after="40"/>
      <w:outlineLvl w:val="3"/>
    </w:pPr>
    <w:rPr>
      <w:b/>
      <w:sz w:val="24"/>
      <w:szCs w:val="24"/>
    </w:rPr>
  </w:style>
  <w:style w:type="paragraph" w:styleId="Ttulo5">
    <w:name w:val="heading 5"/>
    <w:basedOn w:val="normal0"/>
    <w:next w:val="normal0"/>
    <w:rsid w:val="004B28D0"/>
    <w:pPr>
      <w:keepNext/>
      <w:keepLines/>
      <w:spacing w:before="220" w:after="40"/>
      <w:outlineLvl w:val="4"/>
    </w:pPr>
    <w:rPr>
      <w:b/>
      <w:sz w:val="22"/>
      <w:szCs w:val="22"/>
    </w:rPr>
  </w:style>
  <w:style w:type="paragraph" w:styleId="Ttulo6">
    <w:name w:val="heading 6"/>
    <w:basedOn w:val="normal0"/>
    <w:next w:val="normal0"/>
    <w:rsid w:val="004B28D0"/>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4B28D0"/>
  </w:style>
  <w:style w:type="table" w:customStyle="1" w:styleId="TableNormal">
    <w:name w:val="Table Normal"/>
    <w:rsid w:val="004B28D0"/>
    <w:tblPr>
      <w:tblCellMar>
        <w:top w:w="0" w:type="dxa"/>
        <w:left w:w="0" w:type="dxa"/>
        <w:bottom w:w="0" w:type="dxa"/>
        <w:right w:w="0" w:type="dxa"/>
      </w:tblCellMar>
    </w:tblPr>
  </w:style>
  <w:style w:type="paragraph" w:styleId="Ttulo">
    <w:name w:val="Title"/>
    <w:basedOn w:val="normal0"/>
    <w:next w:val="normal0"/>
    <w:rsid w:val="004B28D0"/>
    <w:pPr>
      <w:keepNext/>
      <w:keepLines/>
      <w:spacing w:before="480" w:after="120"/>
    </w:pPr>
    <w:rPr>
      <w:b/>
      <w:sz w:val="72"/>
      <w:szCs w:val="72"/>
    </w:r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39"/>
    <w:rsid w:val="00E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D32C82"/>
    <w:rPr>
      <w:color w:val="800080" w:themeColor="followedHyperlink"/>
      <w:u w:val="single"/>
    </w:rPr>
  </w:style>
  <w:style w:type="character" w:styleId="Refdecomentrio">
    <w:name w:val="annotation reference"/>
    <w:basedOn w:val="Fontepargpadro"/>
    <w:uiPriority w:val="99"/>
    <w:semiHidden/>
    <w:unhideWhenUsed/>
    <w:rsid w:val="00825253"/>
    <w:rPr>
      <w:sz w:val="16"/>
      <w:szCs w:val="16"/>
    </w:rPr>
  </w:style>
  <w:style w:type="paragraph" w:styleId="Textodecomentrio">
    <w:name w:val="annotation text"/>
    <w:basedOn w:val="Normal"/>
    <w:link w:val="TextodecomentrioChar"/>
    <w:uiPriority w:val="99"/>
    <w:semiHidden/>
    <w:unhideWhenUsed/>
    <w:rsid w:val="00825253"/>
  </w:style>
  <w:style w:type="character" w:customStyle="1" w:styleId="TextodecomentrioChar">
    <w:name w:val="Texto de comentário Char"/>
    <w:basedOn w:val="Fontepargpadro"/>
    <w:link w:val="Textodecomentrio"/>
    <w:uiPriority w:val="99"/>
    <w:semiHidden/>
    <w:rsid w:val="0082525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825253"/>
    <w:rPr>
      <w:b/>
      <w:bCs/>
    </w:rPr>
  </w:style>
  <w:style w:type="character" w:customStyle="1" w:styleId="AssuntodocomentrioChar">
    <w:name w:val="Assunto do comentário Char"/>
    <w:basedOn w:val="TextodecomentrioChar"/>
    <w:link w:val="Assuntodocomentrio"/>
    <w:uiPriority w:val="99"/>
    <w:semiHidden/>
    <w:rsid w:val="00825253"/>
    <w:rPr>
      <w:rFonts w:ascii="Times New Roman" w:eastAsia="Times New Roman" w:hAnsi="Times New Roman" w:cs="Times New Roman"/>
      <w:b/>
      <w:bCs/>
      <w:sz w:val="20"/>
      <w:szCs w:val="20"/>
      <w:lang w:eastAsia="ar-SA"/>
    </w:rPr>
  </w:style>
  <w:style w:type="paragraph" w:styleId="Subttulo">
    <w:name w:val="Subtitle"/>
    <w:basedOn w:val="Normal"/>
    <w:next w:val="Normal"/>
    <w:rsid w:val="004B28D0"/>
    <w:pPr>
      <w:keepNext/>
      <w:keepLines/>
      <w:spacing w:before="360" w:after="80"/>
    </w:pPr>
    <w:rPr>
      <w:rFonts w:ascii="Georgia" w:eastAsia="Georgia" w:hAnsi="Georgia" w:cs="Georgia"/>
      <w:i/>
      <w:color w:val="666666"/>
      <w:sz w:val="48"/>
      <w:szCs w:val="48"/>
    </w:rPr>
  </w:style>
  <w:style w:type="table" w:customStyle="1" w:styleId="a">
    <w:basedOn w:val="TableNormal"/>
    <w:rsid w:val="004B28D0"/>
    <w:tblPr>
      <w:tblStyleRowBandSize w:val="1"/>
      <w:tblStyleColBandSize w:val="1"/>
      <w:tblCellMar>
        <w:top w:w="0" w:type="dxa"/>
        <w:left w:w="108" w:type="dxa"/>
        <w:bottom w:w="0" w:type="dxa"/>
        <w:right w:w="108" w:type="dxa"/>
      </w:tblCellMar>
    </w:tblPr>
  </w:style>
  <w:style w:type="table" w:customStyle="1" w:styleId="a0">
    <w:basedOn w:val="TableNormal"/>
    <w:rsid w:val="004B28D0"/>
    <w:tblPr>
      <w:tblStyleRowBandSize w:val="1"/>
      <w:tblStyleColBandSize w:val="1"/>
      <w:tblCellMar>
        <w:top w:w="0" w:type="dxa"/>
        <w:left w:w="108" w:type="dxa"/>
        <w:bottom w:w="0" w:type="dxa"/>
        <w:right w:w="108" w:type="dxa"/>
      </w:tblCellMar>
    </w:tblPr>
  </w:style>
  <w:style w:type="paragraph" w:styleId="SemEspaamento">
    <w:name w:val="No Spacing"/>
    <w:uiPriority w:val="1"/>
    <w:qFormat/>
    <w:rsid w:val="00AB7710"/>
    <w:rPr>
      <w:rFonts w:asciiTheme="minorHAnsi" w:eastAsiaTheme="minorHAnsi" w:hAnsiTheme="minorHAnsi" w:cstheme="minorBidi"/>
      <w:sz w:val="22"/>
      <w:szCs w:val="22"/>
      <w:lang w:eastAsia="en-US"/>
    </w:rPr>
  </w:style>
  <w:style w:type="paragraph" w:customStyle="1" w:styleId="Default">
    <w:name w:val="Default"/>
    <w:rsid w:val="007E3584"/>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defensoriapublica.pr.gov.br/arquivos/File/Institucional/Conselho_Superior/Deliberacoes_2015/11_20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Z+6d29F8ueqMw9V52v8ue08kQA==">AMUW2mXeT0ZGAqqYevHXTkHALT7TdBG/Vf8hY4SYY/XMgBled89tcGkzmMloBALzkezhgKkiRwKjxQ1CQFXJKToamlBbMvXWKaCruX98fomPX+DTv8ru4HSpHr4kPDdN62FvLNCEmSIOQbKbosCpuEQoP+fS6vX2JA==</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B7AE69-8428-4438-9B18-C5C4F076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2149</Words>
  <Characters>11610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nelson.cavalaro</cp:lastModifiedBy>
  <cp:revision>2</cp:revision>
  <dcterms:created xsi:type="dcterms:W3CDTF">2021-05-26T14:12:00Z</dcterms:created>
  <dcterms:modified xsi:type="dcterms:W3CDTF">2021-05-26T14:12:00Z</dcterms:modified>
</cp:coreProperties>
</file>