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F21" w:rsidRDefault="007110F5">
      <w:pPr>
        <w:pStyle w:val="LO-normal"/>
        <w:spacing w:line="276" w:lineRule="auto"/>
        <w:jc w:val="center"/>
        <w:rPr>
          <w:rFonts w:ascii="Verdana" w:eastAsia="Verdana" w:hAnsi="Verdana" w:cs="Verdana"/>
          <w:b/>
        </w:rPr>
      </w:pPr>
      <w:r>
        <w:rPr>
          <w:rFonts w:ascii="Verdana" w:eastAsia="Verdana" w:hAnsi="Verdana" w:cs="Verdana"/>
          <w:b/>
        </w:rPr>
        <w:t>ANEXO I - TERMO DE REFERÊNCIA</w:t>
      </w:r>
    </w:p>
    <w:p w:rsidR="00911ACE" w:rsidRDefault="00911ACE">
      <w:pPr>
        <w:pStyle w:val="LO-normal"/>
        <w:spacing w:line="276" w:lineRule="auto"/>
        <w:jc w:val="center"/>
        <w:rPr>
          <w:rFonts w:ascii="Verdana" w:eastAsia="Verdana" w:hAnsi="Verdana" w:cs="Verdana"/>
          <w:b/>
        </w:rPr>
      </w:pPr>
    </w:p>
    <w:p w:rsidR="00911ACE" w:rsidRDefault="00911ACE">
      <w:pPr>
        <w:pStyle w:val="LO-normal"/>
        <w:spacing w:line="276" w:lineRule="auto"/>
        <w:jc w:val="center"/>
        <w:rPr>
          <w:rFonts w:ascii="Verdana" w:eastAsia="Verdana" w:hAnsi="Verdana" w:cs="Verdana"/>
          <w:b/>
        </w:rPr>
      </w:pPr>
    </w:p>
    <w:p w:rsidR="00911ACE" w:rsidRPr="00144DC8" w:rsidRDefault="00911ACE" w:rsidP="00911ACE">
      <w:pPr>
        <w:numPr>
          <w:ilvl w:val="0"/>
          <w:numId w:val="2"/>
        </w:numPr>
        <w:pBdr>
          <w:top w:val="nil"/>
          <w:left w:val="nil"/>
          <w:bottom w:val="nil"/>
          <w:right w:val="nil"/>
          <w:between w:val="nil"/>
        </w:pBdr>
        <w:suppressAutoHyphens w:val="0"/>
        <w:spacing w:before="120" w:line="276" w:lineRule="auto"/>
        <w:ind w:left="284" w:hanging="284"/>
        <w:jc w:val="both"/>
        <w:rPr>
          <w:b/>
          <w:sz w:val="24"/>
          <w:szCs w:val="24"/>
        </w:rPr>
      </w:pPr>
      <w:r w:rsidRPr="00144DC8">
        <w:rPr>
          <w:b/>
          <w:sz w:val="24"/>
          <w:szCs w:val="24"/>
        </w:rPr>
        <w:t>DO OBJETO</w:t>
      </w:r>
    </w:p>
    <w:p w:rsidR="00911ACE" w:rsidRPr="00144DC8" w:rsidRDefault="00911ACE" w:rsidP="00911ACE">
      <w:pPr>
        <w:numPr>
          <w:ilvl w:val="1"/>
          <w:numId w:val="2"/>
        </w:numPr>
        <w:pBdr>
          <w:top w:val="nil"/>
          <w:left w:val="nil"/>
          <w:bottom w:val="nil"/>
          <w:right w:val="nil"/>
          <w:between w:val="nil"/>
        </w:pBdr>
        <w:suppressAutoHyphens w:val="0"/>
        <w:spacing w:before="120" w:line="276" w:lineRule="auto"/>
        <w:jc w:val="both"/>
        <w:rPr>
          <w:b/>
          <w:sz w:val="24"/>
          <w:szCs w:val="24"/>
        </w:rPr>
      </w:pPr>
      <w:r w:rsidRPr="00144DC8">
        <w:rPr>
          <w:b/>
          <w:sz w:val="24"/>
          <w:szCs w:val="24"/>
        </w:rPr>
        <w:t xml:space="preserve"> </w:t>
      </w:r>
      <w:r w:rsidRPr="00144DC8">
        <w:rPr>
          <w:sz w:val="24"/>
          <w:szCs w:val="24"/>
        </w:rPr>
        <w:t>Ata de registro de preços para</w:t>
      </w:r>
      <w:r w:rsidRPr="003F46D3">
        <w:t xml:space="preserve"> </w:t>
      </w:r>
      <w:r>
        <w:t>a</w:t>
      </w:r>
      <w:r w:rsidRPr="003F46D3">
        <w:rPr>
          <w:sz w:val="24"/>
          <w:szCs w:val="24"/>
        </w:rPr>
        <w:t>quisição de lenços umedecidos</w:t>
      </w:r>
      <w:r>
        <w:rPr>
          <w:sz w:val="24"/>
          <w:szCs w:val="24"/>
        </w:rPr>
        <w:t xml:space="preserve"> com</w:t>
      </w:r>
      <w:r w:rsidRPr="003F46D3">
        <w:rPr>
          <w:sz w:val="24"/>
          <w:szCs w:val="24"/>
        </w:rPr>
        <w:t xml:space="preserve"> álcool 70% para limpeza de superfícies</w:t>
      </w:r>
      <w:r>
        <w:rPr>
          <w:sz w:val="24"/>
          <w:szCs w:val="24"/>
        </w:rPr>
        <w:t>,</w:t>
      </w:r>
      <w:r w:rsidRPr="003F46D3">
        <w:rPr>
          <w:sz w:val="24"/>
          <w:szCs w:val="24"/>
        </w:rPr>
        <w:t xml:space="preserve"> </w:t>
      </w:r>
      <w:r>
        <w:rPr>
          <w:sz w:val="24"/>
          <w:szCs w:val="24"/>
        </w:rPr>
        <w:t>para uso da Defensoria Pública do Estado do Paraná.</w:t>
      </w:r>
    </w:p>
    <w:p w:rsidR="00911ACE" w:rsidRDefault="00911ACE" w:rsidP="00911ACE">
      <w:pPr>
        <w:pBdr>
          <w:top w:val="nil"/>
          <w:left w:val="nil"/>
          <w:bottom w:val="nil"/>
          <w:right w:val="nil"/>
          <w:between w:val="nil"/>
        </w:pBdr>
        <w:rPr>
          <w:color w:val="000000"/>
          <w:sz w:val="24"/>
          <w:szCs w:val="24"/>
        </w:rPr>
      </w:pPr>
    </w:p>
    <w:p w:rsidR="00911ACE" w:rsidRPr="00144DC8" w:rsidRDefault="00911ACE" w:rsidP="00911ACE">
      <w:pPr>
        <w:pBdr>
          <w:top w:val="nil"/>
          <w:left w:val="nil"/>
          <w:bottom w:val="nil"/>
          <w:right w:val="nil"/>
          <w:between w:val="nil"/>
        </w:pBdr>
        <w:rPr>
          <w:color w:val="000000"/>
          <w:sz w:val="24"/>
          <w:szCs w:val="24"/>
        </w:rPr>
      </w:pPr>
    </w:p>
    <w:p w:rsidR="00911ACE" w:rsidRPr="00144DC8" w:rsidRDefault="00911ACE" w:rsidP="002C101B">
      <w:pPr>
        <w:rPr>
          <w:b/>
          <w:sz w:val="24"/>
          <w:szCs w:val="24"/>
        </w:rPr>
      </w:pPr>
      <w:r w:rsidRPr="00144DC8">
        <w:rPr>
          <w:b/>
          <w:sz w:val="24"/>
          <w:szCs w:val="24"/>
        </w:rPr>
        <w:t xml:space="preserve">DO DETALHAMENTO DO </w:t>
      </w:r>
      <w:r w:rsidRPr="002338CD">
        <w:rPr>
          <w:b/>
          <w:sz w:val="24"/>
          <w:szCs w:val="24"/>
        </w:rPr>
        <w:t xml:space="preserve">OBJETO </w:t>
      </w:r>
      <w:r w:rsidR="00E50EC0" w:rsidRPr="002338CD">
        <w:rPr>
          <w:rFonts w:eastAsia="Verdana"/>
          <w:b/>
          <w:color w:val="000000"/>
          <w:sz w:val="24"/>
          <w:szCs w:val="24"/>
        </w:rPr>
        <w:t>E DOS VALORES MÁXIMOS</w:t>
      </w:r>
    </w:p>
    <w:p w:rsidR="00911ACE" w:rsidRPr="0011620A"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11620A">
        <w:rPr>
          <w:sz w:val="24"/>
          <w:szCs w:val="24"/>
        </w:rPr>
        <w:t xml:space="preserve">Aquisição de </w:t>
      </w:r>
      <w:r>
        <w:rPr>
          <w:sz w:val="24"/>
          <w:szCs w:val="24"/>
        </w:rPr>
        <w:t>l</w:t>
      </w:r>
      <w:r w:rsidRPr="0011620A">
        <w:rPr>
          <w:sz w:val="24"/>
          <w:szCs w:val="24"/>
        </w:rPr>
        <w:t xml:space="preserve">enços </w:t>
      </w:r>
      <w:r>
        <w:rPr>
          <w:sz w:val="24"/>
          <w:szCs w:val="24"/>
        </w:rPr>
        <w:t xml:space="preserve">umedecidos com álcool etílico </w:t>
      </w:r>
      <w:r w:rsidRPr="0011620A">
        <w:rPr>
          <w:sz w:val="24"/>
          <w:szCs w:val="24"/>
        </w:rPr>
        <w:t>70% para limpeza de</w:t>
      </w:r>
      <w:r>
        <w:rPr>
          <w:sz w:val="24"/>
          <w:szCs w:val="24"/>
        </w:rPr>
        <w:t xml:space="preserve"> </w:t>
      </w:r>
      <w:r w:rsidRPr="0011620A">
        <w:rPr>
          <w:sz w:val="24"/>
          <w:szCs w:val="24"/>
        </w:rPr>
        <w:t>superfícies, nas quantidades máximas previstas abaixo:</w:t>
      </w:r>
    </w:p>
    <w:p w:rsidR="00911ACE" w:rsidRPr="00144DC8" w:rsidRDefault="00911ACE" w:rsidP="00911ACE">
      <w:pPr>
        <w:pStyle w:val="SemEspaamento"/>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992"/>
        <w:gridCol w:w="2551"/>
        <w:gridCol w:w="1701"/>
        <w:gridCol w:w="1418"/>
        <w:gridCol w:w="1701"/>
      </w:tblGrid>
      <w:tr w:rsidR="00911ACE" w:rsidRPr="00144DC8" w:rsidTr="00E50EC0">
        <w:trPr>
          <w:trHeight w:val="242"/>
        </w:trPr>
        <w:tc>
          <w:tcPr>
            <w:tcW w:w="993" w:type="dxa"/>
            <w:shd w:val="clear" w:color="auto" w:fill="A6A6A6"/>
            <w:vAlign w:val="center"/>
          </w:tcPr>
          <w:p w:rsidR="00911ACE" w:rsidRPr="00144DC8" w:rsidRDefault="00911ACE" w:rsidP="0058341E">
            <w:pPr>
              <w:jc w:val="center"/>
              <w:rPr>
                <w:b/>
                <w:sz w:val="24"/>
                <w:szCs w:val="24"/>
              </w:rPr>
            </w:pPr>
            <w:r>
              <w:rPr>
                <w:b/>
                <w:sz w:val="24"/>
                <w:szCs w:val="24"/>
              </w:rPr>
              <w:t>LOTE</w:t>
            </w:r>
          </w:p>
        </w:tc>
        <w:tc>
          <w:tcPr>
            <w:tcW w:w="992" w:type="dxa"/>
            <w:shd w:val="clear" w:color="auto" w:fill="A6A6A6"/>
            <w:vAlign w:val="center"/>
          </w:tcPr>
          <w:p w:rsidR="00911ACE" w:rsidRPr="00144DC8" w:rsidRDefault="00911ACE" w:rsidP="0058341E">
            <w:pPr>
              <w:jc w:val="center"/>
              <w:rPr>
                <w:b/>
                <w:sz w:val="24"/>
                <w:szCs w:val="24"/>
              </w:rPr>
            </w:pPr>
            <w:r w:rsidRPr="00144DC8">
              <w:rPr>
                <w:b/>
                <w:sz w:val="24"/>
                <w:szCs w:val="24"/>
              </w:rPr>
              <w:t>ITEM</w:t>
            </w:r>
          </w:p>
        </w:tc>
        <w:tc>
          <w:tcPr>
            <w:tcW w:w="2551" w:type="dxa"/>
            <w:shd w:val="clear" w:color="auto" w:fill="A6A6A6"/>
            <w:vAlign w:val="center"/>
          </w:tcPr>
          <w:p w:rsidR="00911ACE" w:rsidRPr="00144DC8" w:rsidRDefault="00911ACE" w:rsidP="0058341E">
            <w:pPr>
              <w:spacing w:line="276" w:lineRule="auto"/>
              <w:jc w:val="center"/>
              <w:rPr>
                <w:b/>
                <w:sz w:val="24"/>
                <w:szCs w:val="24"/>
              </w:rPr>
            </w:pPr>
            <w:r w:rsidRPr="00144DC8">
              <w:rPr>
                <w:b/>
                <w:sz w:val="24"/>
                <w:szCs w:val="24"/>
              </w:rPr>
              <w:t>DESCRIÇÃO</w:t>
            </w:r>
          </w:p>
        </w:tc>
        <w:tc>
          <w:tcPr>
            <w:tcW w:w="1701" w:type="dxa"/>
            <w:shd w:val="clear" w:color="auto" w:fill="A6A6A6"/>
            <w:vAlign w:val="center"/>
          </w:tcPr>
          <w:p w:rsidR="00911ACE" w:rsidRPr="00144DC8" w:rsidRDefault="00911ACE" w:rsidP="0058341E">
            <w:pPr>
              <w:spacing w:line="276" w:lineRule="auto"/>
              <w:jc w:val="center"/>
              <w:rPr>
                <w:b/>
                <w:sz w:val="24"/>
                <w:szCs w:val="24"/>
              </w:rPr>
            </w:pPr>
            <w:r w:rsidRPr="00144DC8">
              <w:rPr>
                <w:b/>
                <w:sz w:val="24"/>
                <w:szCs w:val="24"/>
              </w:rPr>
              <w:t>QTDE ESTIMADA</w:t>
            </w:r>
          </w:p>
        </w:tc>
        <w:tc>
          <w:tcPr>
            <w:tcW w:w="1418" w:type="dxa"/>
            <w:shd w:val="clear" w:color="auto" w:fill="A6A6A6"/>
            <w:vAlign w:val="center"/>
          </w:tcPr>
          <w:p w:rsidR="00911ACE" w:rsidRPr="00144DC8" w:rsidRDefault="0058341E" w:rsidP="0058341E">
            <w:pPr>
              <w:spacing w:line="276" w:lineRule="auto"/>
              <w:jc w:val="center"/>
              <w:rPr>
                <w:b/>
                <w:sz w:val="24"/>
                <w:szCs w:val="24"/>
              </w:rPr>
            </w:pPr>
            <w:r>
              <w:rPr>
                <w:rFonts w:ascii="Verdana" w:eastAsia="Verdana" w:hAnsi="Verdana" w:cs="Verdana"/>
                <w:b/>
                <w:color w:val="000000"/>
              </w:rPr>
              <w:t>VALOR UNITÁRIO MÁXIMO</w:t>
            </w:r>
          </w:p>
        </w:tc>
        <w:tc>
          <w:tcPr>
            <w:tcW w:w="1701" w:type="dxa"/>
            <w:shd w:val="clear" w:color="auto" w:fill="A6A6A6"/>
            <w:vAlign w:val="center"/>
          </w:tcPr>
          <w:p w:rsidR="00911ACE" w:rsidRPr="00144DC8" w:rsidRDefault="0058341E" w:rsidP="0058341E">
            <w:pPr>
              <w:spacing w:line="276" w:lineRule="auto"/>
              <w:jc w:val="center"/>
              <w:rPr>
                <w:b/>
                <w:sz w:val="24"/>
                <w:szCs w:val="24"/>
              </w:rPr>
            </w:pPr>
            <w:r>
              <w:rPr>
                <w:rFonts w:ascii="Verdana" w:eastAsia="Verdana" w:hAnsi="Verdana" w:cs="Verdana"/>
                <w:b/>
                <w:color w:val="000000"/>
              </w:rPr>
              <w:t>VALOR TOTAL MÁXIMO</w:t>
            </w:r>
          </w:p>
        </w:tc>
      </w:tr>
      <w:tr w:rsidR="00911ACE" w:rsidRPr="00144DC8" w:rsidTr="00E50EC0">
        <w:trPr>
          <w:trHeight w:val="219"/>
        </w:trPr>
        <w:tc>
          <w:tcPr>
            <w:tcW w:w="993" w:type="dxa"/>
            <w:vAlign w:val="center"/>
          </w:tcPr>
          <w:p w:rsidR="00911ACE" w:rsidRPr="00144DC8" w:rsidRDefault="00911ACE" w:rsidP="0058341E">
            <w:pPr>
              <w:jc w:val="center"/>
              <w:rPr>
                <w:b/>
                <w:sz w:val="24"/>
                <w:szCs w:val="24"/>
              </w:rPr>
            </w:pPr>
            <w:r>
              <w:rPr>
                <w:b/>
                <w:sz w:val="24"/>
                <w:szCs w:val="24"/>
              </w:rPr>
              <w:t>0</w:t>
            </w:r>
            <w:r w:rsidRPr="00144DC8">
              <w:rPr>
                <w:b/>
                <w:sz w:val="24"/>
                <w:szCs w:val="24"/>
              </w:rPr>
              <w:t>1.</w:t>
            </w:r>
          </w:p>
        </w:tc>
        <w:tc>
          <w:tcPr>
            <w:tcW w:w="992" w:type="dxa"/>
            <w:shd w:val="clear" w:color="auto" w:fill="auto"/>
            <w:vAlign w:val="center"/>
          </w:tcPr>
          <w:p w:rsidR="00911ACE" w:rsidRPr="00144DC8" w:rsidRDefault="00911ACE" w:rsidP="0058341E">
            <w:pPr>
              <w:jc w:val="center"/>
              <w:rPr>
                <w:b/>
                <w:sz w:val="24"/>
                <w:szCs w:val="24"/>
              </w:rPr>
            </w:pPr>
            <w:r>
              <w:rPr>
                <w:b/>
                <w:sz w:val="24"/>
                <w:szCs w:val="24"/>
              </w:rPr>
              <w:t>0</w:t>
            </w:r>
            <w:r w:rsidRPr="00144DC8">
              <w:rPr>
                <w:b/>
                <w:sz w:val="24"/>
                <w:szCs w:val="24"/>
              </w:rPr>
              <w:t>1.</w:t>
            </w:r>
          </w:p>
        </w:tc>
        <w:tc>
          <w:tcPr>
            <w:tcW w:w="2551" w:type="dxa"/>
            <w:vAlign w:val="center"/>
          </w:tcPr>
          <w:p w:rsidR="00911ACE" w:rsidRPr="00144DC8" w:rsidRDefault="00911ACE" w:rsidP="0058341E">
            <w:pPr>
              <w:spacing w:line="276" w:lineRule="auto"/>
              <w:rPr>
                <w:sz w:val="24"/>
                <w:szCs w:val="24"/>
              </w:rPr>
            </w:pPr>
            <w:r>
              <w:rPr>
                <w:sz w:val="24"/>
                <w:szCs w:val="24"/>
              </w:rPr>
              <w:t>Lenços U</w:t>
            </w:r>
            <w:r w:rsidRPr="00794D66">
              <w:rPr>
                <w:sz w:val="24"/>
                <w:szCs w:val="24"/>
              </w:rPr>
              <w:t>medecidos com Álcool Et</w:t>
            </w:r>
            <w:r>
              <w:rPr>
                <w:sz w:val="24"/>
                <w:szCs w:val="24"/>
              </w:rPr>
              <w:t xml:space="preserve">ílico INPM 70%, com 20m x </w:t>
            </w:r>
            <w:proofErr w:type="gramStart"/>
            <w:r>
              <w:rPr>
                <w:sz w:val="24"/>
                <w:szCs w:val="24"/>
              </w:rPr>
              <w:t>15</w:t>
            </w:r>
            <w:r w:rsidRPr="00794D66">
              <w:rPr>
                <w:sz w:val="24"/>
                <w:szCs w:val="24"/>
              </w:rPr>
              <w:t>cm</w:t>
            </w:r>
            <w:proofErr w:type="gramEnd"/>
            <w:r w:rsidRPr="00794D66">
              <w:rPr>
                <w:sz w:val="24"/>
                <w:szCs w:val="24"/>
              </w:rPr>
              <w:t>,</w:t>
            </w:r>
            <w:r>
              <w:rPr>
                <w:sz w:val="24"/>
                <w:szCs w:val="24"/>
              </w:rPr>
              <w:t xml:space="preserve"> </w:t>
            </w:r>
            <w:r w:rsidRPr="00794D66">
              <w:rPr>
                <w:sz w:val="24"/>
                <w:szCs w:val="24"/>
              </w:rPr>
              <w:t>admitindo</w:t>
            </w:r>
            <w:r>
              <w:rPr>
                <w:sz w:val="24"/>
                <w:szCs w:val="24"/>
              </w:rPr>
              <w:t xml:space="preserve"> variação de 10% para mais ou menos. Embalagens</w:t>
            </w:r>
            <w:r w:rsidRPr="00794D66">
              <w:rPr>
                <w:sz w:val="24"/>
                <w:szCs w:val="24"/>
              </w:rPr>
              <w:t xml:space="preserve"> contendo</w:t>
            </w:r>
            <w:r>
              <w:rPr>
                <w:sz w:val="24"/>
                <w:szCs w:val="24"/>
              </w:rPr>
              <w:t xml:space="preserve"> </w:t>
            </w:r>
            <w:r w:rsidRPr="00794D66">
              <w:rPr>
                <w:sz w:val="24"/>
                <w:szCs w:val="24"/>
              </w:rPr>
              <w:t>entre 35 e 60 unidades</w:t>
            </w:r>
            <w:r>
              <w:rPr>
                <w:sz w:val="24"/>
                <w:szCs w:val="24"/>
              </w:rPr>
              <w:t xml:space="preserve"> </w:t>
            </w:r>
            <w:r w:rsidRPr="00794D66">
              <w:rPr>
                <w:sz w:val="24"/>
                <w:szCs w:val="24"/>
              </w:rPr>
              <w:t>cada</w:t>
            </w:r>
            <w:r>
              <w:rPr>
                <w:sz w:val="24"/>
                <w:szCs w:val="24"/>
              </w:rPr>
              <w:t>.</w:t>
            </w:r>
          </w:p>
        </w:tc>
        <w:tc>
          <w:tcPr>
            <w:tcW w:w="1701" w:type="dxa"/>
            <w:vAlign w:val="center"/>
          </w:tcPr>
          <w:p w:rsidR="00911ACE" w:rsidRDefault="00911ACE" w:rsidP="0058341E">
            <w:pPr>
              <w:jc w:val="center"/>
              <w:rPr>
                <w:sz w:val="24"/>
                <w:szCs w:val="24"/>
              </w:rPr>
            </w:pPr>
            <w:r>
              <w:rPr>
                <w:sz w:val="24"/>
                <w:szCs w:val="24"/>
              </w:rPr>
              <w:t>960.000</w:t>
            </w:r>
          </w:p>
          <w:p w:rsidR="00911ACE" w:rsidRPr="0058341E" w:rsidRDefault="00911ACE" w:rsidP="0058341E">
            <w:pPr>
              <w:jc w:val="center"/>
              <w:rPr>
                <w:b/>
                <w:sz w:val="24"/>
                <w:szCs w:val="24"/>
              </w:rPr>
            </w:pPr>
            <w:r w:rsidRPr="0058341E">
              <w:rPr>
                <w:b/>
                <w:sz w:val="24"/>
                <w:szCs w:val="24"/>
              </w:rPr>
              <w:t>Unidades.</w:t>
            </w:r>
          </w:p>
        </w:tc>
        <w:tc>
          <w:tcPr>
            <w:tcW w:w="1418" w:type="dxa"/>
            <w:vAlign w:val="center"/>
          </w:tcPr>
          <w:p w:rsidR="00911ACE" w:rsidRDefault="0058341E" w:rsidP="0058341E">
            <w:pPr>
              <w:jc w:val="center"/>
              <w:rPr>
                <w:sz w:val="24"/>
                <w:szCs w:val="24"/>
              </w:rPr>
            </w:pPr>
            <w:r>
              <w:rPr>
                <w:sz w:val="24"/>
                <w:szCs w:val="24"/>
              </w:rPr>
              <w:t>R$</w:t>
            </w:r>
            <w:r w:rsidR="00E50EC0">
              <w:rPr>
                <w:sz w:val="24"/>
                <w:szCs w:val="24"/>
              </w:rPr>
              <w:t xml:space="preserve"> 0,49</w:t>
            </w:r>
          </w:p>
        </w:tc>
        <w:tc>
          <w:tcPr>
            <w:tcW w:w="1701" w:type="dxa"/>
            <w:vAlign w:val="center"/>
          </w:tcPr>
          <w:p w:rsidR="00E50EC0" w:rsidRDefault="0058341E" w:rsidP="00E50EC0">
            <w:pPr>
              <w:jc w:val="center"/>
              <w:rPr>
                <w:sz w:val="24"/>
                <w:szCs w:val="24"/>
              </w:rPr>
            </w:pPr>
            <w:r>
              <w:rPr>
                <w:sz w:val="24"/>
                <w:szCs w:val="24"/>
              </w:rPr>
              <w:t>R$</w:t>
            </w:r>
            <w:r w:rsidR="00E50EC0">
              <w:rPr>
                <w:sz w:val="24"/>
                <w:szCs w:val="24"/>
              </w:rPr>
              <w:t xml:space="preserve"> 470.400,00</w:t>
            </w:r>
          </w:p>
        </w:tc>
      </w:tr>
      <w:tr w:rsidR="00E50EC0" w:rsidRPr="00144DC8" w:rsidTr="00E50EC0">
        <w:trPr>
          <w:trHeight w:val="219"/>
        </w:trPr>
        <w:tc>
          <w:tcPr>
            <w:tcW w:w="7655" w:type="dxa"/>
            <w:gridSpan w:val="5"/>
            <w:tcBorders>
              <w:bottom w:val="single" w:sz="4" w:space="0" w:color="000000"/>
            </w:tcBorders>
            <w:shd w:val="clear" w:color="auto" w:fill="A6A6A6" w:themeFill="background1" w:themeFillShade="A6"/>
            <w:vAlign w:val="center"/>
          </w:tcPr>
          <w:p w:rsidR="00E50EC0" w:rsidRPr="00E50EC0" w:rsidRDefault="00A62CB5" w:rsidP="0058341E">
            <w:pPr>
              <w:jc w:val="center"/>
              <w:rPr>
                <w:b/>
                <w:sz w:val="24"/>
                <w:szCs w:val="24"/>
              </w:rPr>
            </w:pPr>
            <w:r>
              <w:rPr>
                <w:b/>
                <w:sz w:val="24"/>
                <w:szCs w:val="24"/>
              </w:rPr>
              <w:t xml:space="preserve">VALOR </w:t>
            </w:r>
            <w:r w:rsidR="00E50EC0" w:rsidRPr="00E50EC0">
              <w:rPr>
                <w:b/>
                <w:sz w:val="24"/>
                <w:szCs w:val="24"/>
              </w:rPr>
              <w:t>TOTAL MAXIMO PARA O LOTE</w:t>
            </w:r>
          </w:p>
        </w:tc>
        <w:tc>
          <w:tcPr>
            <w:tcW w:w="1701" w:type="dxa"/>
            <w:tcBorders>
              <w:bottom w:val="single" w:sz="4" w:space="0" w:color="000000"/>
            </w:tcBorders>
            <w:shd w:val="clear" w:color="auto" w:fill="A6A6A6" w:themeFill="background1" w:themeFillShade="A6"/>
            <w:vAlign w:val="center"/>
          </w:tcPr>
          <w:p w:rsidR="00E50EC0" w:rsidRPr="00E50EC0" w:rsidRDefault="00E50EC0" w:rsidP="0058341E">
            <w:pPr>
              <w:jc w:val="center"/>
              <w:rPr>
                <w:b/>
                <w:sz w:val="24"/>
                <w:szCs w:val="24"/>
              </w:rPr>
            </w:pPr>
            <w:r w:rsidRPr="00E50EC0">
              <w:rPr>
                <w:b/>
                <w:sz w:val="24"/>
                <w:szCs w:val="24"/>
              </w:rPr>
              <w:t>R$ 470.400,00</w:t>
            </w:r>
          </w:p>
        </w:tc>
      </w:tr>
    </w:tbl>
    <w:p w:rsidR="00911ACE" w:rsidRDefault="00911ACE" w:rsidP="00911ACE">
      <w:pPr>
        <w:pBdr>
          <w:top w:val="nil"/>
          <w:left w:val="nil"/>
          <w:bottom w:val="nil"/>
          <w:right w:val="nil"/>
          <w:between w:val="nil"/>
        </w:pBdr>
        <w:jc w:val="both"/>
        <w:rPr>
          <w:sz w:val="24"/>
          <w:szCs w:val="24"/>
        </w:rPr>
      </w:pPr>
    </w:p>
    <w:p w:rsidR="00911ACE" w:rsidRPr="000564C3"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b/>
          <w:sz w:val="24"/>
          <w:szCs w:val="24"/>
        </w:rPr>
      </w:pPr>
      <w:r w:rsidRPr="000564C3">
        <w:rPr>
          <w:b/>
          <w:sz w:val="24"/>
          <w:szCs w:val="24"/>
        </w:rPr>
        <w:t>A aquisição se dará de forma parcelada, sendo 60.000 (sessenta) unidades na primeira aquisição, de imediato, e o saldo remanescente, se necessário, até o término da vigência da Ata de Registro de Preços.</w:t>
      </w:r>
    </w:p>
    <w:p w:rsidR="00911ACE" w:rsidRPr="000564C3"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b/>
          <w:sz w:val="24"/>
          <w:szCs w:val="24"/>
        </w:rPr>
      </w:pPr>
      <w:r w:rsidRPr="000564C3">
        <w:rPr>
          <w:b/>
          <w:sz w:val="24"/>
          <w:szCs w:val="24"/>
        </w:rPr>
        <w:t>Desde que atendido o quantitativo estabelecido/solicitado, a CONTRATADA poderá entregar o objeto em embalagens de 35 e 60 unidades cada, conforme acordado previamente com a DPPR.</w:t>
      </w:r>
    </w:p>
    <w:p w:rsidR="00911ACE" w:rsidRPr="000564C3"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b/>
          <w:sz w:val="24"/>
          <w:szCs w:val="24"/>
        </w:rPr>
      </w:pPr>
      <w:r w:rsidRPr="000564C3">
        <w:rPr>
          <w:b/>
          <w:sz w:val="24"/>
          <w:szCs w:val="24"/>
        </w:rPr>
        <w:t>Caso a divisão entre o quantitativo total de lenços e o quantitativo de cada embalagem não resulte em número inteiro, a embalagem necessária ultrapassar o quantitativo total, deverá ser fornecida graciosamente pela CONTRATADA.</w:t>
      </w:r>
    </w:p>
    <w:p w:rsidR="00911ACE" w:rsidRDefault="00911ACE" w:rsidP="00911ACE">
      <w:pPr>
        <w:pBdr>
          <w:top w:val="nil"/>
          <w:left w:val="nil"/>
          <w:bottom w:val="nil"/>
          <w:right w:val="nil"/>
          <w:between w:val="nil"/>
        </w:pBdr>
        <w:jc w:val="both"/>
        <w:rPr>
          <w:sz w:val="24"/>
          <w:szCs w:val="24"/>
        </w:rPr>
      </w:pPr>
    </w:p>
    <w:p w:rsidR="00911ACE" w:rsidRPr="00144DC8" w:rsidRDefault="00911ACE" w:rsidP="00911ACE">
      <w:pPr>
        <w:numPr>
          <w:ilvl w:val="0"/>
          <w:numId w:val="2"/>
        </w:numPr>
        <w:pBdr>
          <w:top w:val="nil"/>
          <w:left w:val="nil"/>
          <w:bottom w:val="nil"/>
          <w:right w:val="nil"/>
          <w:between w:val="nil"/>
        </w:pBdr>
        <w:suppressAutoHyphens w:val="0"/>
        <w:spacing w:before="120" w:line="276" w:lineRule="auto"/>
        <w:ind w:left="284" w:hanging="284"/>
        <w:jc w:val="both"/>
        <w:rPr>
          <w:b/>
          <w:sz w:val="24"/>
          <w:szCs w:val="24"/>
        </w:rPr>
      </w:pPr>
      <w:r w:rsidRPr="00144DC8">
        <w:rPr>
          <w:b/>
          <w:sz w:val="24"/>
          <w:szCs w:val="24"/>
        </w:rPr>
        <w:t>CONDIÇÕES GERAIS DA PRESTAÇÃO DOS SERVIÇOS</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144DC8">
        <w:rPr>
          <w:sz w:val="24"/>
          <w:szCs w:val="24"/>
        </w:rPr>
        <w:lastRenderedPageBreak/>
        <w:t>Os produtos devem ser novos, de primeir</w:t>
      </w:r>
      <w:r>
        <w:rPr>
          <w:sz w:val="24"/>
          <w:szCs w:val="24"/>
        </w:rPr>
        <w:t>o uso, sem a presença de vícios</w:t>
      </w:r>
      <w:r w:rsidRPr="00144DC8">
        <w:rPr>
          <w:sz w:val="24"/>
          <w:szCs w:val="24"/>
        </w:rPr>
        <w:t xml:space="preserve"> e entregues em embalagens lacradas, sem custo adicional para a DPPR. </w:t>
      </w:r>
    </w:p>
    <w:p w:rsidR="00911ACE" w:rsidRPr="00144DC8"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144DC8">
        <w:rPr>
          <w:sz w:val="24"/>
          <w:szCs w:val="24"/>
        </w:rPr>
        <w:t xml:space="preserve">Não serão aceitos produtos em desacordo com as especificações técnicas contidas neste Termo de Referência, salvo se de melhor qualidade. </w:t>
      </w:r>
    </w:p>
    <w:p w:rsidR="00911ACE" w:rsidRPr="00144DC8"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144DC8">
        <w:rPr>
          <w:sz w:val="24"/>
          <w:szCs w:val="24"/>
        </w:rPr>
        <w:t xml:space="preserve">A CONTRATADA responsabilizar-se-á por todo e qualquer encargo trabalhista de seus empregados, bem como pelo correto cumprimento de sua jornada e por acidentes ocorridos no exercício da atividade. </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144DC8">
        <w:rPr>
          <w:sz w:val="24"/>
          <w:szCs w:val="24"/>
        </w:rPr>
        <w:t>Produtos eventualmente rejeitados devem ser efetivamente substituídos por outros em conformidade com as especificações em até 10 (dez) dias úteis, contados da comunicação da inconformidade ou defeito, sem ônus para a DPPR.</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Pr>
          <w:sz w:val="24"/>
          <w:szCs w:val="24"/>
        </w:rPr>
        <w:t>A Ata de Registro de Preços terá vigência de 12 (doze) meses.</w:t>
      </w:r>
    </w:p>
    <w:p w:rsidR="00911ACE" w:rsidRDefault="00911ACE" w:rsidP="00911ACE">
      <w:pPr>
        <w:pBdr>
          <w:top w:val="nil"/>
          <w:left w:val="nil"/>
          <w:bottom w:val="nil"/>
          <w:right w:val="nil"/>
          <w:between w:val="nil"/>
        </w:pBdr>
        <w:jc w:val="both"/>
        <w:rPr>
          <w:sz w:val="24"/>
          <w:szCs w:val="24"/>
        </w:rPr>
      </w:pPr>
    </w:p>
    <w:p w:rsidR="00911ACE" w:rsidRPr="00931338" w:rsidRDefault="00911ACE" w:rsidP="00911ACE">
      <w:pPr>
        <w:numPr>
          <w:ilvl w:val="0"/>
          <w:numId w:val="2"/>
        </w:numPr>
        <w:pBdr>
          <w:top w:val="nil"/>
          <w:left w:val="nil"/>
          <w:bottom w:val="nil"/>
          <w:right w:val="nil"/>
          <w:between w:val="nil"/>
        </w:pBdr>
        <w:suppressAutoHyphens w:val="0"/>
        <w:spacing w:before="120" w:line="276" w:lineRule="auto"/>
        <w:ind w:left="284" w:hanging="284"/>
        <w:jc w:val="both"/>
        <w:rPr>
          <w:b/>
          <w:sz w:val="24"/>
          <w:szCs w:val="24"/>
        </w:rPr>
      </w:pPr>
      <w:r w:rsidRPr="00931338">
        <w:rPr>
          <w:b/>
          <w:sz w:val="24"/>
          <w:szCs w:val="24"/>
        </w:rPr>
        <w:t>DAS AMOSTRAS </w:t>
      </w:r>
    </w:p>
    <w:p w:rsidR="00911ACE" w:rsidRPr="004041E3"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4041E3">
        <w:rPr>
          <w:sz w:val="24"/>
          <w:szCs w:val="24"/>
        </w:rPr>
        <w:t xml:space="preserve">Como condição para a declaração de vencedora do certame, a arrematante deverá apresentar à DPPR, em até </w:t>
      </w:r>
      <w:r>
        <w:rPr>
          <w:sz w:val="24"/>
          <w:szCs w:val="24"/>
        </w:rPr>
        <w:t>0</w:t>
      </w:r>
      <w:r w:rsidRPr="004041E3">
        <w:rPr>
          <w:sz w:val="24"/>
          <w:szCs w:val="24"/>
        </w:rPr>
        <w:t>5 (cinco) dias úteis contados da solicitação do pregoeiro, amostra de uma unidade do produto ofertado em sua proposta de preços, ou seja, da mesma marca e modelo.</w:t>
      </w:r>
    </w:p>
    <w:p w:rsidR="00911ACE" w:rsidRPr="004041E3"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4041E3">
        <w:rPr>
          <w:sz w:val="24"/>
          <w:szCs w:val="24"/>
        </w:rPr>
        <w:t>O pregoeiro solicitará o envio da amostra somente caso entenda que a proposta de preços e os documentos de habilitação da licitante atendem às condições do edital.</w:t>
      </w:r>
    </w:p>
    <w:p w:rsidR="00911ACE" w:rsidRPr="004041E3"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4041E3">
        <w:rPr>
          <w:sz w:val="24"/>
          <w:szCs w:val="24"/>
        </w:rPr>
        <w:t>A amostra deverá ser entregue n</w:t>
      </w:r>
      <w:r>
        <w:rPr>
          <w:sz w:val="24"/>
          <w:szCs w:val="24"/>
        </w:rPr>
        <w:t xml:space="preserve">a Sede Administrativa da Defensoria Pública do Paraná, situada na </w:t>
      </w:r>
      <w:r w:rsidR="00507A30" w:rsidRPr="00D42A6E">
        <w:rPr>
          <w:sz w:val="24"/>
          <w:szCs w:val="24"/>
        </w:rPr>
        <w:t>Rua</w:t>
      </w:r>
      <w:r>
        <w:rPr>
          <w:sz w:val="24"/>
          <w:szCs w:val="24"/>
        </w:rPr>
        <w:t xml:space="preserve"> Mateus Leme, 1908</w:t>
      </w:r>
      <w:r w:rsidRPr="004041E3">
        <w:rPr>
          <w:sz w:val="24"/>
          <w:szCs w:val="24"/>
        </w:rPr>
        <w:t>.</w:t>
      </w:r>
    </w:p>
    <w:p w:rsidR="00911ACE" w:rsidRPr="004041E3"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4041E3">
        <w:rPr>
          <w:sz w:val="24"/>
          <w:szCs w:val="24"/>
        </w:rPr>
        <w:t>A DPPR terá 10 (dez) dias úteis para avaliar a amostra, estritamente de acordo com as especificações do termo de referência.</w:t>
      </w:r>
    </w:p>
    <w:p w:rsidR="00911ACE" w:rsidRPr="004041E3"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4041E3">
        <w:rPr>
          <w:sz w:val="24"/>
          <w:szCs w:val="24"/>
        </w:rPr>
        <w:t>O resultado da avaliação da amostra será devidamente justificado e divulgado por meio de mensagem no sistema licitações-e, sendo que a rejeição da amostra também acarretará a desclassificação da licitante no certame.</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4041E3">
        <w:rPr>
          <w:sz w:val="24"/>
          <w:szCs w:val="24"/>
        </w:rPr>
        <w:t>Caso a amostra seja aceita pela DPPR, ela será contabilizada no quantitativo previsto no termo de referência; caso não seja aceita, a amostra deverá ser recolhida pela licitante no prazo de até 30 (trinta) dias, após o qual poderá ser descartada pela DPPR, sem direito a ressarcimento.</w:t>
      </w:r>
    </w:p>
    <w:p w:rsidR="00911ACE" w:rsidRDefault="00911ACE" w:rsidP="00911ACE">
      <w:pPr>
        <w:pBdr>
          <w:top w:val="nil"/>
          <w:left w:val="nil"/>
          <w:bottom w:val="nil"/>
          <w:right w:val="nil"/>
          <w:between w:val="nil"/>
        </w:pBdr>
        <w:jc w:val="both"/>
        <w:rPr>
          <w:sz w:val="24"/>
          <w:szCs w:val="24"/>
        </w:rPr>
      </w:pPr>
    </w:p>
    <w:p w:rsidR="00911ACE" w:rsidRPr="00035DCF" w:rsidRDefault="00911ACE" w:rsidP="00911ACE">
      <w:pPr>
        <w:numPr>
          <w:ilvl w:val="0"/>
          <w:numId w:val="2"/>
        </w:numPr>
        <w:pBdr>
          <w:top w:val="nil"/>
          <w:left w:val="nil"/>
          <w:bottom w:val="nil"/>
          <w:right w:val="nil"/>
          <w:between w:val="nil"/>
        </w:pBdr>
        <w:suppressAutoHyphens w:val="0"/>
        <w:spacing w:before="120" w:line="276" w:lineRule="auto"/>
        <w:ind w:left="284" w:hanging="284"/>
        <w:jc w:val="both"/>
        <w:rPr>
          <w:b/>
          <w:sz w:val="24"/>
          <w:szCs w:val="24"/>
        </w:rPr>
      </w:pPr>
      <w:r w:rsidRPr="00035DCF">
        <w:rPr>
          <w:b/>
          <w:sz w:val="24"/>
          <w:szCs w:val="24"/>
        </w:rPr>
        <w:t>DA ENTREGA</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144DC8">
        <w:rPr>
          <w:sz w:val="24"/>
          <w:szCs w:val="24"/>
        </w:rPr>
        <w:t xml:space="preserve">Os produtos deverão ser </w:t>
      </w:r>
      <w:r w:rsidRPr="00931338">
        <w:rPr>
          <w:sz w:val="24"/>
          <w:szCs w:val="24"/>
        </w:rPr>
        <w:t xml:space="preserve">entregues em até 10 (dez) dias úteis, a </w:t>
      </w:r>
      <w:r w:rsidRPr="00144DC8">
        <w:rPr>
          <w:sz w:val="24"/>
          <w:szCs w:val="24"/>
        </w:rPr>
        <w:t xml:space="preserve">contar da emissão da Ordem de Fornecimento. </w:t>
      </w:r>
    </w:p>
    <w:p w:rsidR="00911ACE" w:rsidRPr="00712738" w:rsidRDefault="00911ACE" w:rsidP="00911ACE">
      <w:pPr>
        <w:numPr>
          <w:ilvl w:val="2"/>
          <w:numId w:val="2"/>
        </w:numPr>
        <w:pBdr>
          <w:top w:val="nil"/>
          <w:left w:val="nil"/>
          <w:bottom w:val="nil"/>
          <w:right w:val="nil"/>
          <w:between w:val="nil"/>
        </w:pBdr>
        <w:suppressAutoHyphens w:val="0"/>
        <w:spacing w:before="120" w:line="276" w:lineRule="auto"/>
        <w:jc w:val="both"/>
        <w:rPr>
          <w:sz w:val="24"/>
          <w:szCs w:val="24"/>
        </w:rPr>
      </w:pPr>
      <w:r w:rsidRPr="00712738">
        <w:rPr>
          <w:sz w:val="24"/>
          <w:szCs w:val="24"/>
        </w:rPr>
        <w:lastRenderedPageBreak/>
        <w:t>Este prazo somente poderá ser dilatado, a critério exclusivo da DPPR, mediante solicitação formal da empresa, dentro do prazo de entrega e com motivação fundamentada pela CONTRATADA.</w:t>
      </w:r>
    </w:p>
    <w:p w:rsidR="00911ACE" w:rsidRDefault="00911ACE" w:rsidP="00911ACE">
      <w:pPr>
        <w:numPr>
          <w:ilvl w:val="2"/>
          <w:numId w:val="2"/>
        </w:numPr>
        <w:pBdr>
          <w:top w:val="nil"/>
          <w:left w:val="nil"/>
          <w:bottom w:val="nil"/>
          <w:right w:val="nil"/>
          <w:between w:val="nil"/>
        </w:pBdr>
        <w:suppressAutoHyphens w:val="0"/>
        <w:spacing w:before="120" w:line="276" w:lineRule="auto"/>
        <w:jc w:val="both"/>
        <w:rPr>
          <w:sz w:val="24"/>
          <w:szCs w:val="24"/>
        </w:rPr>
      </w:pPr>
      <w:r w:rsidRPr="00712738">
        <w:rPr>
          <w:sz w:val="24"/>
          <w:szCs w:val="24"/>
        </w:rPr>
        <w:t>O requerimento de prorrogação do prazo de entrega não interrompe a contagem do prazo inicialmente estipulada.</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61094F">
        <w:rPr>
          <w:sz w:val="24"/>
          <w:szCs w:val="24"/>
        </w:rPr>
        <w:t xml:space="preserve">A entrega deverá ser realizada no endereço do Almoxarifado Central da Defensoria Pública, localizada na Avenida São Gabriel, 433, Galpão </w:t>
      </w:r>
      <w:proofErr w:type="gramStart"/>
      <w:r w:rsidRPr="0061094F">
        <w:rPr>
          <w:sz w:val="24"/>
          <w:szCs w:val="24"/>
        </w:rPr>
        <w:t>4</w:t>
      </w:r>
      <w:proofErr w:type="gramEnd"/>
      <w:r w:rsidRPr="0061094F">
        <w:rPr>
          <w:sz w:val="24"/>
          <w:szCs w:val="24"/>
        </w:rPr>
        <w:t xml:space="preserve">, Condomínio </w:t>
      </w:r>
      <w:proofErr w:type="spellStart"/>
      <w:r w:rsidRPr="0061094F">
        <w:rPr>
          <w:sz w:val="24"/>
          <w:szCs w:val="24"/>
        </w:rPr>
        <w:t>Vitamar</w:t>
      </w:r>
      <w:proofErr w:type="spellEnd"/>
      <w:r w:rsidRPr="0061094F">
        <w:rPr>
          <w:sz w:val="24"/>
          <w:szCs w:val="24"/>
        </w:rPr>
        <w:t xml:space="preserve">, Roça Grande, Colombo/PR; ou em outro endereço da </w:t>
      </w:r>
      <w:r>
        <w:rPr>
          <w:sz w:val="24"/>
          <w:szCs w:val="24"/>
        </w:rPr>
        <w:t>DPPR em Curitiba ou Região Metropolitana</w:t>
      </w:r>
      <w:r w:rsidRPr="0061094F">
        <w:rPr>
          <w:sz w:val="24"/>
          <w:szCs w:val="24"/>
        </w:rPr>
        <w:t>,</w:t>
      </w:r>
      <w:r>
        <w:rPr>
          <w:sz w:val="24"/>
          <w:szCs w:val="24"/>
        </w:rPr>
        <w:t xml:space="preserve"> a ser</w:t>
      </w:r>
      <w:r w:rsidRPr="0061094F">
        <w:rPr>
          <w:sz w:val="24"/>
          <w:szCs w:val="24"/>
        </w:rPr>
        <w:t xml:space="preserve"> especificado na Ordem de Fornecimento.</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61094F">
        <w:rPr>
          <w:sz w:val="24"/>
          <w:szCs w:val="24"/>
        </w:rPr>
        <w:t>A entrega deve ocorrer em dia útil (previamente acordado com o responsável pelo recebimento que constará na ordem de fornecimento), em horário entre as 10h00 e as 16h00, ou conforme especificado na ordem de fornecimento.</w:t>
      </w:r>
    </w:p>
    <w:p w:rsidR="00911ACE" w:rsidRDefault="00911ACE" w:rsidP="00911ACE">
      <w:pPr>
        <w:pBdr>
          <w:top w:val="nil"/>
          <w:left w:val="nil"/>
          <w:bottom w:val="nil"/>
          <w:right w:val="nil"/>
          <w:between w:val="nil"/>
        </w:pBdr>
        <w:jc w:val="both"/>
        <w:rPr>
          <w:sz w:val="24"/>
          <w:szCs w:val="24"/>
        </w:rPr>
      </w:pPr>
    </w:p>
    <w:p w:rsidR="00911ACE" w:rsidRPr="00857E8A" w:rsidRDefault="00911ACE" w:rsidP="00911ACE">
      <w:pPr>
        <w:numPr>
          <w:ilvl w:val="0"/>
          <w:numId w:val="2"/>
        </w:numPr>
        <w:pBdr>
          <w:top w:val="nil"/>
          <w:left w:val="nil"/>
          <w:bottom w:val="nil"/>
          <w:right w:val="nil"/>
          <w:between w:val="nil"/>
        </w:pBdr>
        <w:suppressAutoHyphens w:val="0"/>
        <w:spacing w:before="120" w:line="276" w:lineRule="auto"/>
        <w:ind w:left="284" w:hanging="284"/>
        <w:jc w:val="both"/>
        <w:rPr>
          <w:b/>
          <w:sz w:val="24"/>
          <w:szCs w:val="24"/>
        </w:rPr>
      </w:pPr>
      <w:r w:rsidRPr="00857E8A">
        <w:rPr>
          <w:b/>
          <w:sz w:val="24"/>
          <w:szCs w:val="24"/>
        </w:rPr>
        <w:t>DO PREÇO</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857E8A">
        <w:rPr>
          <w:sz w:val="24"/>
          <w:szCs w:val="24"/>
        </w:rPr>
        <w:t xml:space="preserve">No preço estão incluídos todos os impostos, taxas, emolumentos, contribuições fiscais e </w:t>
      </w:r>
      <w:proofErr w:type="spellStart"/>
      <w:r w:rsidRPr="00857E8A">
        <w:rPr>
          <w:sz w:val="24"/>
          <w:szCs w:val="24"/>
        </w:rPr>
        <w:t>parafiscais</w:t>
      </w:r>
      <w:proofErr w:type="spellEnd"/>
      <w:r w:rsidRPr="00857E8A">
        <w:rPr>
          <w:sz w:val="24"/>
          <w:szCs w:val="24"/>
        </w:rPr>
        <w:t>, despesas com transporte, seguros, materiais, encargos sociais, trabalhistas, previdenciários, securitários, e/ou quaisquer outros ônus fiscais e tributários de origem Federal, Estadual e Municipal, assim como custos referentes à responsabilidade compartilhada pelo ciclo de vida, da geração até a destinação ambientalmente adequada os produtos embalagens e serviços</w:t>
      </w:r>
      <w:r w:rsidR="00A46CB1">
        <w:rPr>
          <w:rStyle w:val="Refdenotaderodap"/>
          <w:sz w:val="24"/>
          <w:szCs w:val="24"/>
        </w:rPr>
        <w:footnoteReference w:customMarkFollows="1" w:id="1"/>
        <w:t>1</w:t>
      </w:r>
      <w:r w:rsidRPr="00857E8A">
        <w:rPr>
          <w:sz w:val="24"/>
          <w:szCs w:val="24"/>
        </w:rPr>
        <w:t>, não cabendo à DPPR quaisquer</w:t>
      </w:r>
      <w:r>
        <w:rPr>
          <w:sz w:val="24"/>
          <w:szCs w:val="24"/>
        </w:rPr>
        <w:t xml:space="preserve"> </w:t>
      </w:r>
      <w:r w:rsidRPr="00857E8A">
        <w:rPr>
          <w:sz w:val="24"/>
          <w:szCs w:val="24"/>
        </w:rPr>
        <w:t>custos adicionais.</w:t>
      </w:r>
    </w:p>
    <w:p w:rsidR="00911ACE" w:rsidRDefault="00911ACE" w:rsidP="00911ACE">
      <w:pPr>
        <w:pBdr>
          <w:top w:val="nil"/>
          <w:left w:val="nil"/>
          <w:bottom w:val="nil"/>
          <w:right w:val="nil"/>
          <w:between w:val="nil"/>
        </w:pBdr>
        <w:jc w:val="both"/>
        <w:rPr>
          <w:sz w:val="24"/>
          <w:szCs w:val="24"/>
        </w:rPr>
      </w:pPr>
    </w:p>
    <w:p w:rsidR="00911ACE" w:rsidRPr="002B134A" w:rsidRDefault="00911ACE" w:rsidP="00911ACE">
      <w:pPr>
        <w:numPr>
          <w:ilvl w:val="0"/>
          <w:numId w:val="2"/>
        </w:numPr>
        <w:pBdr>
          <w:top w:val="nil"/>
          <w:left w:val="nil"/>
          <w:bottom w:val="nil"/>
          <w:right w:val="nil"/>
          <w:between w:val="nil"/>
        </w:pBdr>
        <w:suppressAutoHyphens w:val="0"/>
        <w:spacing w:before="120" w:line="276" w:lineRule="auto"/>
        <w:ind w:left="284" w:hanging="284"/>
        <w:jc w:val="both"/>
        <w:rPr>
          <w:b/>
          <w:sz w:val="24"/>
          <w:szCs w:val="24"/>
        </w:rPr>
      </w:pPr>
      <w:r w:rsidRPr="002B134A">
        <w:rPr>
          <w:b/>
          <w:sz w:val="24"/>
          <w:szCs w:val="24"/>
        </w:rPr>
        <w:t>DO RECEBIMENTO</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857E8A">
        <w:rPr>
          <w:sz w:val="24"/>
          <w:szCs w:val="24"/>
        </w:rPr>
        <w:t xml:space="preserve">O objeto será recebido provisoriamente pelo responsável pelo acompanhamento, mediante termo circunstanciado, assinado pelas partes, </w:t>
      </w:r>
      <w:r>
        <w:rPr>
          <w:sz w:val="24"/>
          <w:szCs w:val="24"/>
        </w:rPr>
        <w:t>no ato da entrega dos itens</w:t>
      </w:r>
      <w:r w:rsidRPr="00857E8A">
        <w:rPr>
          <w:sz w:val="24"/>
          <w:szCs w:val="24"/>
        </w:rPr>
        <w:t>, após a comunicação escrita do contratado, acompanhada do respectivo documento de cobrança, para efeito de posterior verificação de sua conformidade com as especificações constantes no</w:t>
      </w:r>
      <w:r>
        <w:rPr>
          <w:sz w:val="24"/>
          <w:szCs w:val="24"/>
        </w:rPr>
        <w:t xml:space="preserve"> </w:t>
      </w:r>
      <w:r w:rsidRPr="00857E8A">
        <w:rPr>
          <w:sz w:val="24"/>
          <w:szCs w:val="24"/>
        </w:rPr>
        <w:t>Termo de Referência e na proposta.</w:t>
      </w:r>
    </w:p>
    <w:p w:rsidR="00911ACE" w:rsidRDefault="00911ACE" w:rsidP="00911ACE">
      <w:pPr>
        <w:numPr>
          <w:ilvl w:val="2"/>
          <w:numId w:val="2"/>
        </w:numPr>
        <w:pBdr>
          <w:top w:val="nil"/>
          <w:left w:val="nil"/>
          <w:bottom w:val="nil"/>
          <w:right w:val="nil"/>
          <w:between w:val="nil"/>
        </w:pBdr>
        <w:suppressAutoHyphens w:val="0"/>
        <w:spacing w:before="120" w:line="276" w:lineRule="auto"/>
        <w:jc w:val="both"/>
        <w:rPr>
          <w:sz w:val="24"/>
          <w:szCs w:val="24"/>
        </w:rPr>
      </w:pPr>
      <w:r w:rsidRPr="00857E8A">
        <w:rPr>
          <w:sz w:val="24"/>
          <w:szCs w:val="24"/>
        </w:rPr>
        <w:t>O recebimento provisório poderá ser dispensado nos casos previstos taxativamente no artigo 74, incisos I, II e III da Lei 8.666/1993, sendo neste caso realizado mediante recibo, conforme</w:t>
      </w:r>
      <w:r>
        <w:rPr>
          <w:sz w:val="24"/>
          <w:szCs w:val="24"/>
        </w:rPr>
        <w:t xml:space="preserve"> </w:t>
      </w:r>
      <w:r w:rsidRPr="00857E8A">
        <w:rPr>
          <w:sz w:val="24"/>
          <w:szCs w:val="24"/>
        </w:rPr>
        <w:t>parágrafo único do citado dispositivo.</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857E8A">
        <w:rPr>
          <w:sz w:val="24"/>
          <w:szCs w:val="24"/>
        </w:rPr>
        <w:t>O objeto será recebido definitivamente somente mediante a verificação da manutenção dos requisitos de habilitação requeridos no procedimento de compra (licitação, dispensa de licitação ou inexigibilidade de licitação), inclusive mediante a apresentação das seguintes certidões</w:t>
      </w:r>
      <w:r>
        <w:rPr>
          <w:sz w:val="24"/>
          <w:szCs w:val="24"/>
        </w:rPr>
        <w:t xml:space="preserve"> </w:t>
      </w:r>
      <w:r w:rsidRPr="00857E8A">
        <w:rPr>
          <w:sz w:val="24"/>
          <w:szCs w:val="24"/>
        </w:rPr>
        <w:t>negativas ou positivas com efeito de negativas:</w:t>
      </w:r>
    </w:p>
    <w:p w:rsidR="00911ACE" w:rsidRDefault="00911ACE" w:rsidP="00911ACE">
      <w:pPr>
        <w:numPr>
          <w:ilvl w:val="2"/>
          <w:numId w:val="2"/>
        </w:numPr>
        <w:pBdr>
          <w:top w:val="nil"/>
          <w:left w:val="nil"/>
          <w:bottom w:val="nil"/>
          <w:right w:val="nil"/>
          <w:between w:val="nil"/>
        </w:pBdr>
        <w:suppressAutoHyphens w:val="0"/>
        <w:spacing w:before="120" w:line="276" w:lineRule="auto"/>
        <w:jc w:val="both"/>
        <w:rPr>
          <w:sz w:val="24"/>
          <w:szCs w:val="24"/>
        </w:rPr>
      </w:pPr>
      <w:r w:rsidRPr="00857E8A">
        <w:rPr>
          <w:sz w:val="24"/>
          <w:szCs w:val="24"/>
        </w:rPr>
        <w:t>Fiscais de Débitos das receitas nos âmbitos municipal,</w:t>
      </w:r>
      <w:r>
        <w:rPr>
          <w:sz w:val="24"/>
          <w:szCs w:val="24"/>
        </w:rPr>
        <w:t xml:space="preserve"> </w:t>
      </w:r>
      <w:r w:rsidRPr="00857E8A">
        <w:rPr>
          <w:sz w:val="24"/>
          <w:szCs w:val="24"/>
        </w:rPr>
        <w:t>estadual e federal;</w:t>
      </w:r>
    </w:p>
    <w:p w:rsidR="00911ACE" w:rsidRDefault="00911ACE" w:rsidP="00911ACE">
      <w:pPr>
        <w:numPr>
          <w:ilvl w:val="2"/>
          <w:numId w:val="2"/>
        </w:numPr>
        <w:pBdr>
          <w:top w:val="nil"/>
          <w:left w:val="nil"/>
          <w:bottom w:val="nil"/>
          <w:right w:val="nil"/>
          <w:between w:val="nil"/>
        </w:pBdr>
        <w:suppressAutoHyphens w:val="0"/>
        <w:spacing w:before="120" w:line="276" w:lineRule="auto"/>
        <w:jc w:val="both"/>
        <w:rPr>
          <w:sz w:val="24"/>
          <w:szCs w:val="24"/>
        </w:rPr>
      </w:pPr>
      <w:r w:rsidRPr="00857E8A">
        <w:rPr>
          <w:sz w:val="24"/>
          <w:szCs w:val="24"/>
        </w:rPr>
        <w:lastRenderedPageBreak/>
        <w:t>Certidão de Débitos Trabalhistas, emitida pelo Tribunal</w:t>
      </w:r>
      <w:r>
        <w:rPr>
          <w:sz w:val="24"/>
          <w:szCs w:val="24"/>
        </w:rPr>
        <w:t xml:space="preserve"> </w:t>
      </w:r>
      <w:r w:rsidRPr="00857E8A">
        <w:rPr>
          <w:sz w:val="24"/>
          <w:szCs w:val="24"/>
        </w:rPr>
        <w:t>Superior do Trabalho;</w:t>
      </w:r>
    </w:p>
    <w:p w:rsidR="00911ACE" w:rsidRDefault="00911ACE" w:rsidP="00911ACE">
      <w:pPr>
        <w:numPr>
          <w:ilvl w:val="2"/>
          <w:numId w:val="2"/>
        </w:numPr>
        <w:pBdr>
          <w:top w:val="nil"/>
          <w:left w:val="nil"/>
          <w:bottom w:val="nil"/>
          <w:right w:val="nil"/>
          <w:between w:val="nil"/>
        </w:pBdr>
        <w:suppressAutoHyphens w:val="0"/>
        <w:spacing w:before="120" w:line="276" w:lineRule="auto"/>
        <w:jc w:val="both"/>
        <w:rPr>
          <w:sz w:val="24"/>
          <w:szCs w:val="24"/>
        </w:rPr>
      </w:pPr>
      <w:r w:rsidRPr="00857E8A">
        <w:rPr>
          <w:sz w:val="24"/>
          <w:szCs w:val="24"/>
        </w:rPr>
        <w:t>Certificado de Regularidade do FGTS – CRF</w:t>
      </w:r>
      <w:r>
        <w:rPr>
          <w:sz w:val="24"/>
          <w:szCs w:val="24"/>
        </w:rPr>
        <w:t>.</w:t>
      </w:r>
    </w:p>
    <w:p w:rsidR="00911ACE" w:rsidRDefault="00911ACE" w:rsidP="00911ACE">
      <w:pPr>
        <w:numPr>
          <w:ilvl w:val="2"/>
          <w:numId w:val="2"/>
        </w:numPr>
        <w:pBdr>
          <w:top w:val="nil"/>
          <w:left w:val="nil"/>
          <w:bottom w:val="nil"/>
          <w:right w:val="nil"/>
          <w:between w:val="nil"/>
        </w:pBdr>
        <w:suppressAutoHyphens w:val="0"/>
        <w:spacing w:before="120" w:line="276" w:lineRule="auto"/>
        <w:jc w:val="both"/>
        <w:rPr>
          <w:sz w:val="24"/>
          <w:szCs w:val="24"/>
        </w:rPr>
      </w:pPr>
      <w:r w:rsidRPr="00857E8A">
        <w:rPr>
          <w:sz w:val="24"/>
          <w:szCs w:val="24"/>
        </w:rPr>
        <w:t>Caso alguma das referidas certidões tenha seu prazo de validade expirado, poderá o órgão responsável pelo recebimento definitivo, a seu exclusivo critério, diligenciar para obtenção do</w:t>
      </w:r>
      <w:r>
        <w:rPr>
          <w:sz w:val="24"/>
          <w:szCs w:val="24"/>
        </w:rPr>
        <w:t xml:space="preserve"> </w:t>
      </w:r>
      <w:r w:rsidRPr="00857E8A">
        <w:rPr>
          <w:sz w:val="24"/>
          <w:szCs w:val="24"/>
        </w:rPr>
        <w:t>documento atualizado ou solicitar que a Contratada o apresente</w:t>
      </w:r>
      <w:r>
        <w:rPr>
          <w:sz w:val="24"/>
          <w:szCs w:val="24"/>
        </w:rPr>
        <w:t>.</w:t>
      </w:r>
    </w:p>
    <w:p w:rsidR="00911ACE" w:rsidRDefault="00911ACE" w:rsidP="00911ACE">
      <w:pPr>
        <w:numPr>
          <w:ilvl w:val="2"/>
          <w:numId w:val="2"/>
        </w:numPr>
        <w:pBdr>
          <w:top w:val="nil"/>
          <w:left w:val="nil"/>
          <w:bottom w:val="nil"/>
          <w:right w:val="nil"/>
          <w:between w:val="nil"/>
        </w:pBdr>
        <w:suppressAutoHyphens w:val="0"/>
        <w:spacing w:before="120" w:line="276" w:lineRule="auto"/>
        <w:jc w:val="both"/>
        <w:rPr>
          <w:sz w:val="24"/>
          <w:szCs w:val="24"/>
        </w:rPr>
      </w:pPr>
      <w:r w:rsidRPr="00857E8A">
        <w:rPr>
          <w:sz w:val="24"/>
          <w:szCs w:val="24"/>
        </w:rPr>
        <w:t>Na ocorrência da hipótese mencionada no item anterior, ou quando se verificar alguma inconsistência nos documentos enviados pela Contratada, o prazo de recebimento será interrompido e</w:t>
      </w:r>
      <w:r>
        <w:rPr>
          <w:sz w:val="24"/>
          <w:szCs w:val="24"/>
        </w:rPr>
        <w:t xml:space="preserve"> </w:t>
      </w:r>
      <w:r w:rsidRPr="00857E8A">
        <w:rPr>
          <w:sz w:val="24"/>
          <w:szCs w:val="24"/>
        </w:rPr>
        <w:t>recomeçará a contar do zero a partir da regularização da pendência.</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857E8A">
        <w:rPr>
          <w:sz w:val="24"/>
          <w:szCs w:val="24"/>
        </w:rPr>
        <w:t xml:space="preserve">O recebimento definitivo do objeto será realizado no prazo de até 10 (dez) dias úteis após a data do recebimento provisório, com a emissão do Termo de Recebimento, após a verificação da qualidade e quantidade do </w:t>
      </w:r>
      <w:r>
        <w:rPr>
          <w:sz w:val="24"/>
          <w:szCs w:val="24"/>
        </w:rPr>
        <w:t>material</w:t>
      </w:r>
      <w:r w:rsidRPr="00857E8A">
        <w:rPr>
          <w:sz w:val="24"/>
          <w:szCs w:val="24"/>
        </w:rPr>
        <w:t>.</w:t>
      </w:r>
      <w:proofErr w:type="gramStart"/>
      <w:r>
        <w:rPr>
          <w:rStyle w:val="Refdenotaderodap"/>
          <w:sz w:val="24"/>
          <w:szCs w:val="24"/>
        </w:rPr>
        <w:footnoteReference w:id="2"/>
      </w:r>
      <w:proofErr w:type="gramEnd"/>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2B134A">
        <w:rPr>
          <w:sz w:val="24"/>
          <w:szCs w:val="24"/>
        </w:rPr>
        <w:t>No caso de recebimento definitivo de objeto cujo valor supere R$ 176.000,00 (cento e setenta e seis mil reais), deverá ser designada comissão específica pela autoridade competente, composta por, no mínimo,</w:t>
      </w:r>
      <w:r>
        <w:rPr>
          <w:sz w:val="24"/>
          <w:szCs w:val="24"/>
        </w:rPr>
        <w:t xml:space="preserve"> </w:t>
      </w:r>
      <w:proofErr w:type="gramStart"/>
      <w:r w:rsidRPr="002B134A">
        <w:rPr>
          <w:sz w:val="24"/>
          <w:szCs w:val="24"/>
        </w:rPr>
        <w:t>3</w:t>
      </w:r>
      <w:proofErr w:type="gramEnd"/>
      <w:r w:rsidRPr="002B134A">
        <w:rPr>
          <w:sz w:val="24"/>
          <w:szCs w:val="24"/>
        </w:rPr>
        <w:t xml:space="preserve"> (três) membros, que elaborará termo circunstanciado para esse fim.</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2B134A">
        <w:rPr>
          <w:sz w:val="24"/>
          <w:szCs w:val="24"/>
        </w:rPr>
        <w:t xml:space="preserve">Na hipótese de o termo circunstanciado ou a verificação a que se </w:t>
      </w:r>
      <w:proofErr w:type="gramStart"/>
      <w:r w:rsidRPr="002B134A">
        <w:rPr>
          <w:sz w:val="24"/>
          <w:szCs w:val="24"/>
        </w:rPr>
        <w:t>refere</w:t>
      </w:r>
      <w:proofErr w:type="gramEnd"/>
      <w:r w:rsidRPr="002B134A">
        <w:rPr>
          <w:sz w:val="24"/>
          <w:szCs w:val="24"/>
        </w:rPr>
        <w:t xml:space="preserve"> os itens anteriores não serem realizados, serão reconhecidos de forma tácita, mediante comunicação à Administração nos 15 (quinze) dias anteriores à exaustão dos mesmos, nos termos do artigo 73, § 4º da Lei</w:t>
      </w:r>
      <w:r>
        <w:rPr>
          <w:sz w:val="24"/>
          <w:szCs w:val="24"/>
        </w:rPr>
        <w:t xml:space="preserve"> </w:t>
      </w:r>
      <w:r w:rsidRPr="002B134A">
        <w:rPr>
          <w:sz w:val="24"/>
          <w:szCs w:val="24"/>
        </w:rPr>
        <w:t>8.666/1993.</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2B134A">
        <w:rPr>
          <w:sz w:val="24"/>
          <w:szCs w:val="24"/>
        </w:rPr>
        <w:t>Antes do encaminhamento ao Departamento Financeiro (DFI) e consequente liberação do pagamento, o servidor responsável terá o prazo de 10 (dez) dias para realizar o ateste do documento de cobrança, a contar</w:t>
      </w:r>
      <w:r>
        <w:rPr>
          <w:sz w:val="24"/>
          <w:szCs w:val="24"/>
        </w:rPr>
        <w:t xml:space="preserve"> </w:t>
      </w:r>
      <w:r w:rsidRPr="002B134A">
        <w:rPr>
          <w:sz w:val="24"/>
          <w:szCs w:val="24"/>
        </w:rPr>
        <w:t>do recebimento de todos os documentos elencados nos itens anteriores.</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2B134A">
        <w:rPr>
          <w:sz w:val="24"/>
          <w:szCs w:val="24"/>
        </w:rPr>
        <w:t>O objeto prestado será recusado caso apresente especificações técnicas diferentes das contidas neste Termo de Referência, salvo se de especificações semelhantes ou superiores, a exclusivo critério da CONTRATANTE, mediante devido procedimento interno, nos limites da</w:t>
      </w:r>
      <w:r>
        <w:rPr>
          <w:sz w:val="24"/>
          <w:szCs w:val="24"/>
        </w:rPr>
        <w:t xml:space="preserve"> </w:t>
      </w:r>
      <w:r w:rsidRPr="002B134A">
        <w:rPr>
          <w:sz w:val="24"/>
          <w:szCs w:val="24"/>
        </w:rPr>
        <w:t>discricionariedade administrativa.</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2B134A">
        <w:rPr>
          <w:sz w:val="24"/>
          <w:szCs w:val="24"/>
        </w:rPr>
        <w:t xml:space="preserve">A CONTRATADA deverá </w:t>
      </w:r>
      <w:proofErr w:type="gramStart"/>
      <w:r w:rsidRPr="002B134A">
        <w:rPr>
          <w:sz w:val="24"/>
          <w:szCs w:val="24"/>
        </w:rPr>
        <w:t>corrigir,</w:t>
      </w:r>
      <w:proofErr w:type="gramEnd"/>
      <w:r w:rsidRPr="002B134A">
        <w:rPr>
          <w:sz w:val="24"/>
          <w:szCs w:val="24"/>
        </w:rPr>
        <w:t xml:space="preserve"> refazer ou substituir o objeto que apresentar quaisquer divergências com as especificações fornecidas, bem como realizar possíveis adequações necessárias, sem ônus para a</w:t>
      </w:r>
      <w:r>
        <w:rPr>
          <w:sz w:val="24"/>
          <w:szCs w:val="24"/>
        </w:rPr>
        <w:t xml:space="preserve"> </w:t>
      </w:r>
      <w:r w:rsidRPr="002B134A">
        <w:rPr>
          <w:sz w:val="24"/>
          <w:szCs w:val="24"/>
        </w:rPr>
        <w:t>CONTRATANTE.</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2B134A">
        <w:rPr>
          <w:sz w:val="24"/>
          <w:szCs w:val="24"/>
        </w:rPr>
        <w:t>O recebimento definitivo do objeto fica condicionado à demonstração de cumprimento pela contratada de todas as suas obrigações assumidas, dentre as quais se inclui a apresentação dos documentos pertinentes,</w:t>
      </w:r>
      <w:r>
        <w:rPr>
          <w:sz w:val="24"/>
          <w:szCs w:val="24"/>
        </w:rPr>
        <w:t xml:space="preserve"> conforme descrito no item 7</w:t>
      </w:r>
      <w:r w:rsidRPr="002B134A">
        <w:rPr>
          <w:sz w:val="24"/>
          <w:szCs w:val="24"/>
        </w:rPr>
        <w:t>.2, e demais documentos complementares</w:t>
      </w:r>
      <w:r>
        <w:rPr>
          <w:sz w:val="24"/>
          <w:szCs w:val="24"/>
        </w:rPr>
        <w:t>.</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2B134A">
        <w:rPr>
          <w:sz w:val="24"/>
          <w:szCs w:val="24"/>
        </w:rPr>
        <w:lastRenderedPageBreak/>
        <w:t>Os recebimentos provisório ou definitivo do objeto não excluem a responsabilidade da contratada pelos prejuízos resultantes da incorreta</w:t>
      </w:r>
      <w:r>
        <w:rPr>
          <w:sz w:val="24"/>
          <w:szCs w:val="24"/>
        </w:rPr>
        <w:t xml:space="preserve"> </w:t>
      </w:r>
      <w:r w:rsidRPr="002B134A">
        <w:rPr>
          <w:sz w:val="24"/>
          <w:szCs w:val="24"/>
        </w:rPr>
        <w:t>execução/prestação do objeto.</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2B134A">
        <w:rPr>
          <w:sz w:val="24"/>
          <w:szCs w:val="24"/>
        </w:rPr>
        <w:t>Os recebimentos provisório e definitivo ficam condicionados à prestação da totalidade do objeto indicado na ordem de fornecimento/serviço, sendo vedados recebimentos fracionados decorrentes</w:t>
      </w:r>
      <w:r>
        <w:rPr>
          <w:sz w:val="24"/>
          <w:szCs w:val="24"/>
        </w:rPr>
        <w:t xml:space="preserve"> </w:t>
      </w:r>
      <w:r w:rsidRPr="002B134A">
        <w:rPr>
          <w:sz w:val="24"/>
          <w:szCs w:val="24"/>
        </w:rPr>
        <w:t>de um mesmo pedido.</w:t>
      </w:r>
    </w:p>
    <w:p w:rsidR="00911ACE" w:rsidRDefault="00911ACE" w:rsidP="00911ACE">
      <w:pPr>
        <w:numPr>
          <w:ilvl w:val="2"/>
          <w:numId w:val="2"/>
        </w:numPr>
        <w:pBdr>
          <w:top w:val="nil"/>
          <w:left w:val="nil"/>
          <w:bottom w:val="nil"/>
          <w:right w:val="nil"/>
          <w:between w:val="nil"/>
        </w:pBdr>
        <w:suppressAutoHyphens w:val="0"/>
        <w:spacing w:before="120" w:line="276" w:lineRule="auto"/>
        <w:jc w:val="both"/>
        <w:rPr>
          <w:sz w:val="24"/>
          <w:szCs w:val="24"/>
        </w:rPr>
      </w:pPr>
      <w:r w:rsidRPr="002B134A">
        <w:rPr>
          <w:sz w:val="24"/>
          <w:szCs w:val="24"/>
        </w:rPr>
        <w:t>Caso a prestação do objeto seja estipulada de forma parcelada, os recebimentos provisório e definitivo serão efetuados apenas por ocasião entrega da última parcela, quando, então, serão adotadas as medidas destinadas ao pagamento dos serviços, desde</w:t>
      </w:r>
      <w:r>
        <w:rPr>
          <w:sz w:val="24"/>
          <w:szCs w:val="24"/>
        </w:rPr>
        <w:t xml:space="preserve"> </w:t>
      </w:r>
      <w:r w:rsidRPr="002B134A">
        <w:rPr>
          <w:sz w:val="24"/>
          <w:szCs w:val="24"/>
        </w:rPr>
        <w:t xml:space="preserve">que observadas </w:t>
      </w:r>
      <w:proofErr w:type="gramStart"/>
      <w:r w:rsidRPr="002B134A">
        <w:rPr>
          <w:sz w:val="24"/>
          <w:szCs w:val="24"/>
        </w:rPr>
        <w:t>as</w:t>
      </w:r>
      <w:proofErr w:type="gramEnd"/>
      <w:r w:rsidRPr="002B134A">
        <w:rPr>
          <w:sz w:val="24"/>
          <w:szCs w:val="24"/>
        </w:rPr>
        <w:t xml:space="preserve"> demais condições do Termo de Referência</w:t>
      </w:r>
      <w:r>
        <w:rPr>
          <w:sz w:val="24"/>
          <w:szCs w:val="24"/>
        </w:rPr>
        <w:t>.</w:t>
      </w:r>
    </w:p>
    <w:p w:rsidR="00911ACE" w:rsidRDefault="00911ACE" w:rsidP="00911ACE">
      <w:pPr>
        <w:pBdr>
          <w:top w:val="nil"/>
          <w:left w:val="nil"/>
          <w:bottom w:val="nil"/>
          <w:right w:val="nil"/>
          <w:between w:val="nil"/>
        </w:pBdr>
        <w:ind w:left="1080"/>
        <w:jc w:val="both"/>
        <w:rPr>
          <w:sz w:val="24"/>
          <w:szCs w:val="24"/>
        </w:rPr>
      </w:pPr>
    </w:p>
    <w:p w:rsidR="00911ACE" w:rsidRPr="002B134A" w:rsidRDefault="00911ACE" w:rsidP="00911ACE">
      <w:pPr>
        <w:numPr>
          <w:ilvl w:val="0"/>
          <w:numId w:val="2"/>
        </w:numPr>
        <w:pBdr>
          <w:top w:val="nil"/>
          <w:left w:val="nil"/>
          <w:bottom w:val="nil"/>
          <w:right w:val="nil"/>
          <w:between w:val="nil"/>
        </w:pBdr>
        <w:suppressAutoHyphens w:val="0"/>
        <w:spacing w:before="120" w:line="276" w:lineRule="auto"/>
        <w:ind w:left="284" w:hanging="284"/>
        <w:jc w:val="both"/>
        <w:rPr>
          <w:b/>
          <w:sz w:val="24"/>
          <w:szCs w:val="24"/>
        </w:rPr>
      </w:pPr>
      <w:r w:rsidRPr="002B134A">
        <w:rPr>
          <w:b/>
          <w:sz w:val="24"/>
          <w:szCs w:val="24"/>
        </w:rPr>
        <w:t>DAS CONDIÇÕES DE PAGAMENTO</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2B134A">
        <w:rPr>
          <w:sz w:val="24"/>
          <w:szCs w:val="24"/>
        </w:rPr>
        <w:t xml:space="preserve">Após o recebimento definitivo pelo responsável pelo acompanhamento, os pagamentos serão efetuados na forma de depósito ou crédito em conta corrente em favor da CONTRATADA em até 30 (trinta) dias, exceto para as despesas de valor inferior a R$ 17.600,00 (dezessete mil e seiscentos reais), cujo pagamento será efetuado em até </w:t>
      </w:r>
      <w:proofErr w:type="gramStart"/>
      <w:r w:rsidRPr="002B134A">
        <w:rPr>
          <w:sz w:val="24"/>
          <w:szCs w:val="24"/>
        </w:rPr>
        <w:t>5</w:t>
      </w:r>
      <w:proofErr w:type="gramEnd"/>
      <w:r w:rsidRPr="002B134A">
        <w:rPr>
          <w:sz w:val="24"/>
          <w:szCs w:val="24"/>
        </w:rPr>
        <w:t xml:space="preserve"> (cinco) dias úteis, nos termos do § 3° do artigo 5° da Lei 8.666/93, contados também do</w:t>
      </w:r>
      <w:r>
        <w:rPr>
          <w:sz w:val="24"/>
          <w:szCs w:val="24"/>
        </w:rPr>
        <w:t xml:space="preserve"> </w:t>
      </w:r>
      <w:r w:rsidRPr="002B134A">
        <w:rPr>
          <w:sz w:val="24"/>
          <w:szCs w:val="24"/>
        </w:rPr>
        <w:t>recebimento definitivo</w:t>
      </w:r>
      <w:r>
        <w:rPr>
          <w:sz w:val="24"/>
          <w:szCs w:val="24"/>
        </w:rPr>
        <w:t>.</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AE61F9">
        <w:rPr>
          <w:sz w:val="24"/>
          <w:szCs w:val="24"/>
        </w:rPr>
        <w:t>Para a liberação do pagamento, o responsável pelo acompanhamento encaminhará o documento de cobrança e documentação complementar ao Departamento Financeiro que então providenciará a</w:t>
      </w:r>
      <w:r>
        <w:rPr>
          <w:sz w:val="24"/>
          <w:szCs w:val="24"/>
        </w:rPr>
        <w:t xml:space="preserve"> </w:t>
      </w:r>
      <w:r w:rsidRPr="00AE61F9">
        <w:rPr>
          <w:sz w:val="24"/>
          <w:szCs w:val="24"/>
        </w:rPr>
        <w:t>liquidação da obrigação</w:t>
      </w:r>
      <w:r>
        <w:rPr>
          <w:sz w:val="24"/>
          <w:szCs w:val="24"/>
        </w:rPr>
        <w:t>.</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Pr>
          <w:sz w:val="24"/>
          <w:szCs w:val="24"/>
        </w:rPr>
        <w:t xml:space="preserve">A </w:t>
      </w:r>
      <w:r w:rsidRPr="00AE61F9">
        <w:rPr>
          <w:sz w:val="24"/>
          <w:szCs w:val="24"/>
        </w:rPr>
        <w:t>pendência de liquidação de obrigação financeira imposta em virtude de penalidade ou inadimplência poderá gerar a retenção e/ou o desconto dos pagamentos devidos a CONTRATADA, sem que isso gere direito a</w:t>
      </w:r>
      <w:r>
        <w:rPr>
          <w:sz w:val="24"/>
          <w:szCs w:val="24"/>
        </w:rPr>
        <w:t xml:space="preserve"> </w:t>
      </w:r>
      <w:r w:rsidRPr="00AE61F9">
        <w:rPr>
          <w:sz w:val="24"/>
          <w:szCs w:val="24"/>
        </w:rPr>
        <w:t>acréscimos de qualquer natureza.</w:t>
      </w:r>
    </w:p>
    <w:p w:rsidR="00911ACE" w:rsidRDefault="00911ACE" w:rsidP="00911ACE">
      <w:pPr>
        <w:numPr>
          <w:ilvl w:val="2"/>
          <w:numId w:val="2"/>
        </w:numPr>
        <w:pBdr>
          <w:top w:val="nil"/>
          <w:left w:val="nil"/>
          <w:bottom w:val="nil"/>
          <w:right w:val="nil"/>
          <w:between w:val="nil"/>
        </w:pBdr>
        <w:suppressAutoHyphens w:val="0"/>
        <w:spacing w:before="120" w:line="276" w:lineRule="auto"/>
        <w:jc w:val="both"/>
        <w:rPr>
          <w:sz w:val="24"/>
          <w:szCs w:val="24"/>
        </w:rPr>
      </w:pPr>
      <w:r w:rsidRPr="00AE61F9">
        <w:rPr>
          <w:sz w:val="24"/>
          <w:szCs w:val="24"/>
        </w:rPr>
        <w:t xml:space="preserve">Eventuais retenções e/ou descontos dos pagamentos serão </w:t>
      </w:r>
      <w:r>
        <w:rPr>
          <w:sz w:val="24"/>
          <w:szCs w:val="24"/>
        </w:rPr>
        <w:t>a</w:t>
      </w:r>
      <w:r w:rsidRPr="00AE61F9">
        <w:rPr>
          <w:sz w:val="24"/>
          <w:szCs w:val="24"/>
        </w:rPr>
        <w:t>preciados em procedimento específico para apuração do eventual</w:t>
      </w:r>
      <w:r>
        <w:rPr>
          <w:sz w:val="24"/>
          <w:szCs w:val="24"/>
        </w:rPr>
        <w:t xml:space="preserve"> </w:t>
      </w:r>
      <w:r w:rsidRPr="00AE61F9">
        <w:rPr>
          <w:sz w:val="24"/>
          <w:szCs w:val="24"/>
        </w:rPr>
        <w:t>inadimplemento.</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AE61F9">
        <w:rPr>
          <w:sz w:val="24"/>
          <w:szCs w:val="24"/>
        </w:rPr>
        <w:t xml:space="preserve">Nos casos de eventuais atrasos de pagamento, desde que a fornecedora não tenha concorrido de alguma forma para tanto, fica convencionado que os encargos moratórios devidos pela DPPR, entre a última data prevista para pagamento e a correspondente ao efetivo adimplemento da parcela, serão pagos, mediante solicitação da fornecedora, e calculados, desconsiderado o critério </w:t>
      </w:r>
      <w:proofErr w:type="gramStart"/>
      <w:r w:rsidRPr="00AE61F9">
        <w:rPr>
          <w:sz w:val="24"/>
          <w:szCs w:val="24"/>
        </w:rPr>
        <w:t>pro rata</w:t>
      </w:r>
      <w:proofErr w:type="gramEnd"/>
      <w:r w:rsidRPr="00AE61F9">
        <w:rPr>
          <w:sz w:val="24"/>
          <w:szCs w:val="24"/>
        </w:rPr>
        <w:t xml:space="preserve"> </w:t>
      </w:r>
      <w:proofErr w:type="spellStart"/>
      <w:r w:rsidRPr="00AE61F9">
        <w:rPr>
          <w:sz w:val="24"/>
          <w:szCs w:val="24"/>
        </w:rPr>
        <w:t>die</w:t>
      </w:r>
      <w:proofErr w:type="spellEnd"/>
      <w:r w:rsidRPr="00AE61F9">
        <w:rPr>
          <w:sz w:val="24"/>
          <w:szCs w:val="24"/>
        </w:rPr>
        <w:t>, com juros moratórios de 0,5% (meio por cento) ao mês e correção monetária pelo</w:t>
      </w:r>
      <w:r>
        <w:rPr>
          <w:sz w:val="24"/>
          <w:szCs w:val="24"/>
        </w:rPr>
        <w:t xml:space="preserve"> </w:t>
      </w:r>
      <w:r w:rsidRPr="00AE61F9">
        <w:rPr>
          <w:sz w:val="24"/>
          <w:szCs w:val="24"/>
        </w:rPr>
        <w:t>índice IGP-M/FGV</w:t>
      </w:r>
      <w:r>
        <w:rPr>
          <w:sz w:val="24"/>
          <w:szCs w:val="24"/>
        </w:rPr>
        <w:t>.</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AE61F9">
        <w:rPr>
          <w:sz w:val="24"/>
          <w:szCs w:val="24"/>
        </w:rPr>
        <w:t>DPPR fará as retenções de acordo com a legislação vigente e/ou exigirá a comprovação dos recolhimentos exigidos em lei</w:t>
      </w:r>
      <w:r>
        <w:rPr>
          <w:sz w:val="24"/>
          <w:szCs w:val="24"/>
        </w:rPr>
        <w:t>.</w:t>
      </w:r>
    </w:p>
    <w:p w:rsidR="00911ACE" w:rsidRDefault="00911ACE" w:rsidP="00911ACE">
      <w:pPr>
        <w:numPr>
          <w:ilvl w:val="2"/>
          <w:numId w:val="2"/>
        </w:numPr>
        <w:pBdr>
          <w:top w:val="nil"/>
          <w:left w:val="nil"/>
          <w:bottom w:val="nil"/>
          <w:right w:val="nil"/>
          <w:between w:val="nil"/>
        </w:pBdr>
        <w:suppressAutoHyphens w:val="0"/>
        <w:spacing w:before="120" w:line="276" w:lineRule="auto"/>
        <w:jc w:val="both"/>
        <w:rPr>
          <w:sz w:val="24"/>
          <w:szCs w:val="24"/>
        </w:rPr>
      </w:pPr>
      <w:r w:rsidRPr="00AE61F9">
        <w:rPr>
          <w:sz w:val="24"/>
          <w:szCs w:val="24"/>
        </w:rPr>
        <w:t>Eventuais encargos decorrentes de atrasos nas retenções de responsabilidade da DPPR serão imputáveis exclusivamente à fornecedora quando esta deixar de apresentar os documentos</w:t>
      </w:r>
      <w:r>
        <w:rPr>
          <w:sz w:val="24"/>
          <w:szCs w:val="24"/>
        </w:rPr>
        <w:t xml:space="preserve"> </w:t>
      </w:r>
      <w:r w:rsidRPr="00AE61F9">
        <w:rPr>
          <w:sz w:val="24"/>
          <w:szCs w:val="24"/>
        </w:rPr>
        <w:t>necessários em tempo hábil.</w:t>
      </w:r>
    </w:p>
    <w:p w:rsidR="00911ACE" w:rsidRDefault="00911ACE" w:rsidP="00911ACE">
      <w:pPr>
        <w:pBdr>
          <w:top w:val="nil"/>
          <w:left w:val="nil"/>
          <w:bottom w:val="nil"/>
          <w:right w:val="nil"/>
          <w:between w:val="nil"/>
        </w:pBdr>
        <w:ind w:left="1080"/>
        <w:jc w:val="both"/>
        <w:rPr>
          <w:sz w:val="24"/>
          <w:szCs w:val="24"/>
        </w:rPr>
      </w:pPr>
    </w:p>
    <w:p w:rsidR="00911ACE" w:rsidRPr="00AE61F9" w:rsidRDefault="00911ACE" w:rsidP="00911ACE">
      <w:pPr>
        <w:numPr>
          <w:ilvl w:val="0"/>
          <w:numId w:val="2"/>
        </w:numPr>
        <w:pBdr>
          <w:top w:val="nil"/>
          <w:left w:val="nil"/>
          <w:bottom w:val="nil"/>
          <w:right w:val="nil"/>
          <w:between w:val="nil"/>
        </w:pBdr>
        <w:suppressAutoHyphens w:val="0"/>
        <w:spacing w:before="120" w:line="276" w:lineRule="auto"/>
        <w:ind w:left="284" w:hanging="284"/>
        <w:jc w:val="both"/>
        <w:rPr>
          <w:b/>
          <w:sz w:val="24"/>
          <w:szCs w:val="24"/>
        </w:rPr>
      </w:pPr>
      <w:r>
        <w:rPr>
          <w:b/>
          <w:sz w:val="24"/>
          <w:szCs w:val="24"/>
        </w:rPr>
        <w:lastRenderedPageBreak/>
        <w:t>SANÇ</w:t>
      </w:r>
      <w:r w:rsidRPr="00AE61F9">
        <w:rPr>
          <w:b/>
          <w:sz w:val="24"/>
          <w:szCs w:val="24"/>
        </w:rPr>
        <w:t>ÕES ADMINISTRATIVAS</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AE61F9">
        <w:rPr>
          <w:sz w:val="24"/>
          <w:szCs w:val="24"/>
        </w:rPr>
        <w:t>O descumprimento das obrigações assumidas ensejará na aplicação, garantido o contraditório e a ampla defesa à licitante, das sanções previstas na Lei Estadual n° 15.608/2007 e regulamentadas, no âmbito desta</w:t>
      </w:r>
      <w:r>
        <w:rPr>
          <w:sz w:val="24"/>
          <w:szCs w:val="24"/>
        </w:rPr>
        <w:t xml:space="preserve"> </w:t>
      </w:r>
      <w:r w:rsidRPr="00AE61F9">
        <w:rPr>
          <w:sz w:val="24"/>
          <w:szCs w:val="24"/>
        </w:rPr>
        <w:t>Defensoria, por meio da Deliberação CSDP n° 11/2015.</w:t>
      </w:r>
    </w:p>
    <w:p w:rsidR="00911ACE" w:rsidRDefault="00911ACE" w:rsidP="00911ACE">
      <w:pPr>
        <w:pBdr>
          <w:top w:val="nil"/>
          <w:left w:val="nil"/>
          <w:bottom w:val="nil"/>
          <w:right w:val="nil"/>
          <w:between w:val="nil"/>
        </w:pBdr>
        <w:jc w:val="both"/>
        <w:rPr>
          <w:sz w:val="24"/>
          <w:szCs w:val="24"/>
        </w:rPr>
      </w:pPr>
    </w:p>
    <w:p w:rsidR="00911ACE" w:rsidRPr="00AE61F9" w:rsidRDefault="00911ACE" w:rsidP="00911ACE">
      <w:pPr>
        <w:numPr>
          <w:ilvl w:val="0"/>
          <w:numId w:val="2"/>
        </w:numPr>
        <w:pBdr>
          <w:top w:val="nil"/>
          <w:left w:val="nil"/>
          <w:bottom w:val="nil"/>
          <w:right w:val="nil"/>
          <w:between w:val="nil"/>
        </w:pBdr>
        <w:suppressAutoHyphens w:val="0"/>
        <w:spacing w:before="120" w:line="276" w:lineRule="auto"/>
        <w:ind w:left="284" w:hanging="284"/>
        <w:jc w:val="both"/>
        <w:rPr>
          <w:b/>
          <w:sz w:val="24"/>
          <w:szCs w:val="24"/>
        </w:rPr>
      </w:pPr>
      <w:r w:rsidRPr="00AE61F9">
        <w:rPr>
          <w:b/>
          <w:sz w:val="24"/>
          <w:szCs w:val="24"/>
        </w:rPr>
        <w:t>LEGISLAÇÃO APLIC</w:t>
      </w:r>
      <w:r>
        <w:rPr>
          <w:b/>
          <w:sz w:val="24"/>
          <w:szCs w:val="24"/>
        </w:rPr>
        <w:t>ÁVEL</w:t>
      </w:r>
    </w:p>
    <w:p w:rsidR="00911ACE"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AE61F9">
        <w:rPr>
          <w:sz w:val="24"/>
          <w:szCs w:val="24"/>
        </w:rPr>
        <w:t xml:space="preserve">Aplicam-se ao presente as disposições contidas na Lei Federal nº </w:t>
      </w:r>
      <w:proofErr w:type="gramStart"/>
      <w:r w:rsidRPr="00AE61F9">
        <w:rPr>
          <w:sz w:val="24"/>
          <w:szCs w:val="24"/>
        </w:rPr>
        <w:t>10.520/2002, na Lei Complementar Federal nº</w:t>
      </w:r>
      <w:proofErr w:type="gramEnd"/>
      <w:r w:rsidRPr="00AE61F9">
        <w:rPr>
          <w:sz w:val="24"/>
          <w:szCs w:val="24"/>
        </w:rPr>
        <w:t xml:space="preserve"> 123/2006, na Lei Estadual nº 15.608/2007 e legislação complementar, aplicáveis subsidiariamente, no</w:t>
      </w:r>
      <w:r>
        <w:rPr>
          <w:sz w:val="24"/>
          <w:szCs w:val="24"/>
        </w:rPr>
        <w:t xml:space="preserve"> </w:t>
      </w:r>
      <w:r w:rsidRPr="00AE61F9">
        <w:rPr>
          <w:sz w:val="24"/>
          <w:szCs w:val="24"/>
        </w:rPr>
        <w:t>que couber, a Lei Federal nº 8.666/1993 e a Lei Federal nº 8.078/1990.</w:t>
      </w:r>
    </w:p>
    <w:p w:rsidR="00911ACE" w:rsidRPr="00AE61F9" w:rsidRDefault="00911ACE" w:rsidP="00911ACE">
      <w:pPr>
        <w:numPr>
          <w:ilvl w:val="1"/>
          <w:numId w:val="2"/>
        </w:numPr>
        <w:pBdr>
          <w:top w:val="nil"/>
          <w:left w:val="nil"/>
          <w:bottom w:val="nil"/>
          <w:right w:val="nil"/>
          <w:between w:val="nil"/>
        </w:pBdr>
        <w:suppressAutoHyphens w:val="0"/>
        <w:spacing w:before="120" w:line="276" w:lineRule="auto"/>
        <w:ind w:left="0" w:firstLine="0"/>
        <w:jc w:val="both"/>
        <w:rPr>
          <w:sz w:val="24"/>
          <w:szCs w:val="24"/>
        </w:rPr>
      </w:pPr>
      <w:r w:rsidRPr="00AE61F9">
        <w:rPr>
          <w:sz w:val="24"/>
          <w:szCs w:val="24"/>
        </w:rPr>
        <w:t>Os diplomas legais acima indicados aplicam-se especialmente quanto</w:t>
      </w:r>
      <w:r>
        <w:rPr>
          <w:sz w:val="24"/>
          <w:szCs w:val="24"/>
        </w:rPr>
        <w:t xml:space="preserve"> </w:t>
      </w:r>
      <w:r w:rsidRPr="00AE61F9">
        <w:rPr>
          <w:sz w:val="24"/>
          <w:szCs w:val="24"/>
        </w:rPr>
        <w:t>aos casos omissos.</w:t>
      </w:r>
    </w:p>
    <w:p w:rsidR="00911ACE" w:rsidRDefault="00911ACE">
      <w:pPr>
        <w:pStyle w:val="LO-normal"/>
        <w:spacing w:line="276" w:lineRule="auto"/>
        <w:jc w:val="center"/>
      </w:pP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33F21">
      <w:pPr>
        <w:pStyle w:val="LO-normal"/>
        <w:spacing w:line="276" w:lineRule="auto"/>
        <w:rPr>
          <w:rFonts w:ascii="Verdana" w:eastAsia="Verdana" w:hAnsi="Verdana" w:cs="Verdana"/>
        </w:rPr>
      </w:pPr>
    </w:p>
    <w:p w:rsidR="00733F21" w:rsidRDefault="007110F5">
      <w:pPr>
        <w:pStyle w:val="LO-normal"/>
        <w:spacing w:line="276" w:lineRule="auto"/>
        <w:jc w:val="center"/>
      </w:pPr>
      <w:r>
        <w:rPr>
          <w:rFonts w:ascii="Verdana" w:eastAsia="Verdana" w:hAnsi="Verdana" w:cs="Verdana"/>
          <w:b/>
        </w:rPr>
        <w:lastRenderedPageBreak/>
        <w:t>ANEXO II – MODELO DE CARTA DE CREDENCIAMENTO</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À</w:t>
      </w:r>
    </w:p>
    <w:p w:rsidR="00733F21" w:rsidRDefault="007110F5">
      <w:pPr>
        <w:pStyle w:val="LO-normal"/>
        <w:spacing w:line="276" w:lineRule="auto"/>
        <w:jc w:val="both"/>
        <w:rPr>
          <w:rFonts w:ascii="Verdana" w:eastAsia="Verdana" w:hAnsi="Verdana" w:cs="Verdana"/>
        </w:rPr>
      </w:pPr>
      <w:r>
        <w:rPr>
          <w:rFonts w:ascii="Verdana" w:eastAsia="Verdana" w:hAnsi="Verdana" w:cs="Verdana"/>
        </w:rPr>
        <w:t>DEFENSORIA PÚBLICA DO ESTADO DO PARANÁ</w:t>
      </w:r>
    </w:p>
    <w:p w:rsidR="00733F21" w:rsidRDefault="007110F5">
      <w:pPr>
        <w:pStyle w:val="LO-normal"/>
        <w:spacing w:line="276" w:lineRule="auto"/>
        <w:jc w:val="both"/>
        <w:rPr>
          <w:rFonts w:ascii="Verdana" w:eastAsia="Verdana" w:hAnsi="Verdana" w:cs="Verdana"/>
        </w:rPr>
      </w:pPr>
      <w:r>
        <w:rPr>
          <w:rFonts w:ascii="Verdana" w:eastAsia="Verdana" w:hAnsi="Verdana" w:cs="Verdana"/>
        </w:rPr>
        <w:t xml:space="preserve">EDITAL DE LICITAÇÃO Nº </w:t>
      </w:r>
      <w:r w:rsidR="00B778F3">
        <w:rPr>
          <w:rFonts w:ascii="Verdana" w:eastAsia="Verdana" w:hAnsi="Verdana" w:cs="Verdana"/>
        </w:rPr>
        <w:t>028</w:t>
      </w:r>
      <w:r>
        <w:rPr>
          <w:rFonts w:ascii="Verdana" w:eastAsia="Verdana" w:hAnsi="Verdana" w:cs="Verdana"/>
        </w:rPr>
        <w:t>/2020 – PREGÃO ELETRÔNICO</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 xml:space="preserve">Pela presente fica credenciado o </w:t>
      </w:r>
      <w:proofErr w:type="gramStart"/>
      <w:r>
        <w:rPr>
          <w:rFonts w:ascii="Verdana" w:eastAsia="Verdana" w:hAnsi="Verdana" w:cs="Verdana"/>
        </w:rPr>
        <w:t>Sr.</w:t>
      </w:r>
      <w:proofErr w:type="gramEnd"/>
      <w:r>
        <w:rPr>
          <w:rFonts w:ascii="Verdana" w:eastAsia="Verdana" w:hAnsi="Verdana" w:cs="Verdana"/>
        </w:rPr>
        <w:t>(a) ______________________________, inscrito no CPF sob o nº ____________, portador(a) da carteira de identidade nº _____________, expedida por ____________________, para representar a empresa ___________________________________ no procedimento licitatório acima epigrafado, podendo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(Local), __ de __________ de 2020.</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Atenciosamente,</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center"/>
        <w:rPr>
          <w:rFonts w:ascii="Verdana" w:eastAsia="Verdana" w:hAnsi="Verdana" w:cs="Verdana"/>
        </w:rPr>
      </w:pPr>
      <w:r>
        <w:rPr>
          <w:rFonts w:ascii="Verdana" w:eastAsia="Verdana" w:hAnsi="Verdana" w:cs="Verdana"/>
        </w:rPr>
        <w:t>_________________________________________</w:t>
      </w:r>
    </w:p>
    <w:p w:rsidR="00733F21" w:rsidRDefault="007110F5">
      <w:pPr>
        <w:pStyle w:val="LO-normal"/>
        <w:spacing w:line="276" w:lineRule="auto"/>
        <w:jc w:val="center"/>
      </w:pPr>
      <w:r>
        <w:rPr>
          <w:rFonts w:ascii="Verdana" w:eastAsia="Verdana" w:hAnsi="Verdana" w:cs="Verdana"/>
        </w:rPr>
        <w:t>[Identificação e assinatura do outorgante com firma reconhecida]</w:t>
      </w:r>
    </w:p>
    <w:p w:rsidR="00733F21" w:rsidRDefault="007110F5">
      <w:pPr>
        <w:pStyle w:val="LO-normal"/>
        <w:spacing w:line="276" w:lineRule="auto"/>
        <w:rPr>
          <w:rFonts w:ascii="Verdana" w:eastAsia="Verdana" w:hAnsi="Verdana" w:cs="Verdana"/>
        </w:rPr>
      </w:pPr>
      <w:r>
        <w:br w:type="page"/>
      </w:r>
    </w:p>
    <w:p w:rsidR="00733F21" w:rsidRDefault="007110F5">
      <w:pPr>
        <w:pStyle w:val="LO-normal"/>
        <w:spacing w:line="276" w:lineRule="auto"/>
        <w:jc w:val="center"/>
        <w:rPr>
          <w:rFonts w:ascii="Verdana" w:eastAsia="Verdana" w:hAnsi="Verdana" w:cs="Verdana"/>
          <w:b/>
        </w:rPr>
      </w:pPr>
      <w:r>
        <w:rPr>
          <w:rFonts w:ascii="Verdana" w:eastAsia="Verdana" w:hAnsi="Verdana" w:cs="Verdana"/>
          <w:b/>
        </w:rPr>
        <w:lastRenderedPageBreak/>
        <w:t>ANEXO III – MODELO DE DECLARAÇÃO DE CUMPRIMENTO DOS REQUISITOS DE HABILITAÇÃO</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À</w:t>
      </w:r>
    </w:p>
    <w:p w:rsidR="00733F21" w:rsidRDefault="007110F5">
      <w:pPr>
        <w:pStyle w:val="LO-normal"/>
        <w:spacing w:line="276" w:lineRule="auto"/>
        <w:jc w:val="both"/>
        <w:rPr>
          <w:rFonts w:ascii="Verdana" w:eastAsia="Verdana" w:hAnsi="Verdana" w:cs="Verdana"/>
        </w:rPr>
      </w:pPr>
      <w:r>
        <w:rPr>
          <w:rFonts w:ascii="Verdana" w:eastAsia="Verdana" w:hAnsi="Verdana" w:cs="Verdana"/>
        </w:rPr>
        <w:t>DEFENSORIA PÚBLICA DO ESTADO DO PARANÁ</w:t>
      </w:r>
    </w:p>
    <w:p w:rsidR="00733F21" w:rsidRDefault="007110F5">
      <w:pPr>
        <w:pStyle w:val="LO-normal"/>
        <w:spacing w:line="276" w:lineRule="auto"/>
        <w:jc w:val="both"/>
        <w:rPr>
          <w:rFonts w:ascii="Verdana" w:eastAsia="Verdana" w:hAnsi="Verdana" w:cs="Verdana"/>
        </w:rPr>
      </w:pPr>
      <w:r>
        <w:rPr>
          <w:rFonts w:ascii="Verdana" w:eastAsia="Verdana" w:hAnsi="Verdana" w:cs="Verdana"/>
        </w:rPr>
        <w:t xml:space="preserve">EDITAL DE LICITAÇÃO Nº </w:t>
      </w:r>
      <w:r w:rsidR="00B778F3">
        <w:rPr>
          <w:rFonts w:ascii="Verdana" w:eastAsia="Verdana" w:hAnsi="Verdana" w:cs="Verdana"/>
        </w:rPr>
        <w:t>028</w:t>
      </w:r>
      <w:r>
        <w:rPr>
          <w:rFonts w:ascii="Verdana" w:eastAsia="Verdana" w:hAnsi="Verdana" w:cs="Verdana"/>
        </w:rPr>
        <w:t>/2020 – PREGÃO ELETRÔNICO</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 xml:space="preserve">Pela presente, </w:t>
      </w:r>
      <w:proofErr w:type="gramStart"/>
      <w:r>
        <w:rPr>
          <w:rFonts w:ascii="Verdana" w:eastAsia="Verdana" w:hAnsi="Verdana" w:cs="Verdana"/>
        </w:rPr>
        <w:t>declaramos,</w:t>
      </w:r>
      <w:proofErr w:type="gramEnd"/>
      <w:r>
        <w:rPr>
          <w:rFonts w:ascii="Verdana" w:eastAsia="Verdana" w:hAnsi="Verdana" w:cs="Verdana"/>
        </w:rPr>
        <w:t xml:space="preserve"> para efeito do cumprimento ao estabelecido no inciso VII, do artigo 4º da Lei Federal nº 10.520 de 17.07.2002, sob as penalidades cabíveis, que cumprimos plenamente os requisitos de habilitação exigidos neste Edital.</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 xml:space="preserve">(Local), ___ de _________ de </w:t>
      </w:r>
      <w:proofErr w:type="gramStart"/>
      <w:r>
        <w:rPr>
          <w:rFonts w:ascii="Verdana" w:eastAsia="Verdana" w:hAnsi="Verdana" w:cs="Verdana"/>
        </w:rPr>
        <w:t>2020</w:t>
      </w:r>
      <w:proofErr w:type="gramEnd"/>
    </w:p>
    <w:p w:rsidR="00733F21" w:rsidRDefault="00733F21">
      <w:pPr>
        <w:pStyle w:val="LO-normal"/>
        <w:spacing w:line="276" w:lineRule="auto"/>
        <w:jc w:val="center"/>
        <w:rPr>
          <w:rFonts w:ascii="Verdana" w:eastAsia="Verdana" w:hAnsi="Verdana" w:cs="Verdana"/>
        </w:rPr>
      </w:pPr>
    </w:p>
    <w:p w:rsidR="00733F21" w:rsidRDefault="00733F21">
      <w:pPr>
        <w:pStyle w:val="LO-normal"/>
        <w:spacing w:line="276" w:lineRule="auto"/>
        <w:jc w:val="center"/>
        <w:rPr>
          <w:rFonts w:ascii="Verdana" w:eastAsia="Verdana" w:hAnsi="Verdana" w:cs="Verdana"/>
        </w:rPr>
      </w:pPr>
    </w:p>
    <w:p w:rsidR="00733F21" w:rsidRDefault="007110F5">
      <w:pPr>
        <w:pStyle w:val="LO-normal"/>
        <w:spacing w:line="276" w:lineRule="auto"/>
        <w:jc w:val="center"/>
        <w:rPr>
          <w:rFonts w:ascii="Verdana" w:eastAsia="Verdana" w:hAnsi="Verdana" w:cs="Verdana"/>
        </w:rPr>
      </w:pPr>
      <w:r>
        <w:rPr>
          <w:rFonts w:ascii="Verdana" w:eastAsia="Verdana" w:hAnsi="Verdana" w:cs="Verdana"/>
        </w:rPr>
        <w:t>__________________________________</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Nome da Empresa</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CNPJ:</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center"/>
        <w:rPr>
          <w:rFonts w:ascii="Verdana" w:eastAsia="Verdana" w:hAnsi="Verdana" w:cs="Verdana"/>
        </w:rPr>
      </w:pPr>
      <w:r>
        <w:rPr>
          <w:rFonts w:ascii="Verdana" w:eastAsia="Verdana" w:hAnsi="Verdana" w:cs="Verdana"/>
        </w:rPr>
        <w:t>__________________________________</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Representante Legal ou Procurador da Licitante</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(nome e assinatura)</w:t>
      </w:r>
    </w:p>
    <w:p w:rsidR="00733F21" w:rsidRDefault="007110F5">
      <w:pPr>
        <w:pStyle w:val="LO-normal"/>
        <w:spacing w:line="276" w:lineRule="auto"/>
        <w:rPr>
          <w:rFonts w:ascii="Verdana" w:eastAsia="Verdana" w:hAnsi="Verdana" w:cs="Verdana"/>
        </w:rPr>
      </w:pPr>
      <w:r>
        <w:br w:type="page"/>
      </w:r>
    </w:p>
    <w:p w:rsidR="00733F21" w:rsidRDefault="007110F5">
      <w:pPr>
        <w:pStyle w:val="LO-normal"/>
        <w:spacing w:line="276" w:lineRule="auto"/>
        <w:jc w:val="center"/>
        <w:rPr>
          <w:rFonts w:ascii="Verdana" w:eastAsia="Verdana" w:hAnsi="Verdana" w:cs="Verdana"/>
          <w:b/>
        </w:rPr>
      </w:pPr>
      <w:r>
        <w:rPr>
          <w:rFonts w:ascii="Verdana" w:eastAsia="Verdana" w:hAnsi="Verdana" w:cs="Verdana"/>
          <w:b/>
        </w:rPr>
        <w:lastRenderedPageBreak/>
        <w:t>ANEXO IV – MODELO DE DECLARAÇÃO DE CONDIÇÃO DE BENEFICIÁRIA DO TRATAMENTO FAVORECIDO PREVISTO NA LC 123/2006</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À</w:t>
      </w:r>
    </w:p>
    <w:p w:rsidR="00733F21" w:rsidRDefault="007110F5">
      <w:pPr>
        <w:pStyle w:val="LO-normal"/>
        <w:spacing w:line="276" w:lineRule="auto"/>
        <w:jc w:val="both"/>
        <w:rPr>
          <w:rFonts w:ascii="Verdana" w:eastAsia="Verdana" w:hAnsi="Verdana" w:cs="Verdana"/>
        </w:rPr>
      </w:pPr>
      <w:r>
        <w:rPr>
          <w:rFonts w:ascii="Verdana" w:eastAsia="Verdana" w:hAnsi="Verdana" w:cs="Verdana"/>
        </w:rPr>
        <w:t>DEFENSORIA PÚBLICA DO ESTADO DO PARANÁ</w:t>
      </w:r>
    </w:p>
    <w:p w:rsidR="00733F21" w:rsidRDefault="007110F5">
      <w:pPr>
        <w:pStyle w:val="LO-normal"/>
        <w:spacing w:line="276" w:lineRule="auto"/>
        <w:jc w:val="both"/>
        <w:rPr>
          <w:rFonts w:ascii="Verdana" w:eastAsia="Verdana" w:hAnsi="Verdana" w:cs="Verdana"/>
        </w:rPr>
      </w:pPr>
      <w:r>
        <w:rPr>
          <w:rFonts w:ascii="Verdana" w:eastAsia="Verdana" w:hAnsi="Verdana" w:cs="Verdana"/>
        </w:rPr>
        <w:t xml:space="preserve">EDITAL DE LICITAÇÃO Nº </w:t>
      </w:r>
      <w:r w:rsidR="00B778F3">
        <w:rPr>
          <w:rFonts w:ascii="Verdana" w:eastAsia="Verdana" w:hAnsi="Verdana" w:cs="Verdana"/>
        </w:rPr>
        <w:t>028</w:t>
      </w:r>
      <w:r>
        <w:rPr>
          <w:rFonts w:ascii="Verdana" w:eastAsia="Verdana" w:hAnsi="Verdana" w:cs="Verdana"/>
        </w:rPr>
        <w:t>/2020 – PREGÃO ELETRÔNICO</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 xml:space="preserve">DECLARO, sob as penas da lei, que a empresa ____________________, inscrita no CNPJ nº _______________, cumpre os requisitos legais para a qualificação como microempresa ou empresa de </w:t>
      </w:r>
      <w:proofErr w:type="gramStart"/>
      <w:r>
        <w:rPr>
          <w:rFonts w:ascii="Verdana" w:eastAsia="Verdana" w:hAnsi="Verdana" w:cs="Verdana"/>
        </w:rPr>
        <w:t>pequeno porte estabelecidos</w:t>
      </w:r>
      <w:proofErr w:type="gramEnd"/>
      <w:r>
        <w:rPr>
          <w:rFonts w:ascii="Verdana" w:eastAsia="Verdana" w:hAnsi="Verdana" w:cs="Verdana"/>
        </w:rPr>
        <w:t xml:space="preserve"> pela Lei Complementar Federal nº 123, de 14.12.2006, em especial quanto ao seu art. 3º, ou para a qualificação como sociedade cooperativa enquadrada no artigo 34 da Lei nº 11.488/2007, estando apta a usufruir o tratamento favorecido estabelecido nos artigos 42 a 49 da Lei Complementar Federal nº 123/2006.</w:t>
      </w:r>
    </w:p>
    <w:p w:rsidR="00733F21" w:rsidRDefault="007110F5">
      <w:pPr>
        <w:pStyle w:val="LO-normal"/>
        <w:spacing w:line="276" w:lineRule="auto"/>
        <w:jc w:val="both"/>
        <w:rPr>
          <w:rFonts w:ascii="Verdana" w:eastAsia="Verdana" w:hAnsi="Verdana" w:cs="Verdana"/>
        </w:rPr>
      </w:pPr>
      <w:r>
        <w:rPr>
          <w:rFonts w:ascii="Verdana" w:eastAsia="Verdana" w:hAnsi="Verdana" w:cs="Verdana"/>
        </w:rPr>
        <w:t>Declaro, ainda, que a empresa está excluída das vedações constantes do parágrafo 4º do artigo 3º da Lei Complementar Federal nº 123, de 14.12.2006, e que se compromete a promover a regularização de eventuais defeitos ou restrições existentes na documentação exigida para efeito de regularidade fiscal, caso seja declarada vencedora do certame.</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center"/>
        <w:rPr>
          <w:rFonts w:ascii="Verdana" w:eastAsia="Verdana" w:hAnsi="Verdana" w:cs="Verdana"/>
        </w:rPr>
      </w:pPr>
      <w:r>
        <w:rPr>
          <w:rFonts w:ascii="Verdana" w:eastAsia="Verdana" w:hAnsi="Verdana" w:cs="Verdana"/>
        </w:rPr>
        <w:t>_______________________________________</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Local e Data</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center"/>
        <w:rPr>
          <w:rFonts w:ascii="Verdana" w:eastAsia="Verdana" w:hAnsi="Verdana" w:cs="Verdana"/>
        </w:rPr>
      </w:pPr>
      <w:r>
        <w:rPr>
          <w:rFonts w:ascii="Verdana" w:eastAsia="Verdana" w:hAnsi="Verdana" w:cs="Verdana"/>
        </w:rPr>
        <w:t>_________________________________________________</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Representante Legal ou Procurador da Licitante</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(nome e assinatura)</w:t>
      </w:r>
    </w:p>
    <w:p w:rsidR="00733F21" w:rsidRDefault="007110F5">
      <w:pPr>
        <w:pStyle w:val="LO-normal"/>
        <w:spacing w:line="276" w:lineRule="auto"/>
        <w:rPr>
          <w:rFonts w:ascii="Verdana" w:eastAsia="Verdana" w:hAnsi="Verdana" w:cs="Verdana"/>
        </w:rPr>
      </w:pPr>
      <w:r>
        <w:br w:type="page"/>
      </w:r>
    </w:p>
    <w:p w:rsidR="00733F21" w:rsidRDefault="007110F5">
      <w:pPr>
        <w:pStyle w:val="LO-normal"/>
        <w:spacing w:line="276" w:lineRule="auto"/>
        <w:jc w:val="center"/>
        <w:rPr>
          <w:rFonts w:ascii="Verdana" w:eastAsia="Verdana" w:hAnsi="Verdana" w:cs="Verdana"/>
          <w:b/>
        </w:rPr>
      </w:pPr>
      <w:r>
        <w:rPr>
          <w:rFonts w:ascii="Verdana" w:eastAsia="Verdana" w:hAnsi="Verdana" w:cs="Verdana"/>
          <w:b/>
        </w:rPr>
        <w:lastRenderedPageBreak/>
        <w:t>ANEXO V – MODELO DE PROPOSTA DE PREÇOS</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À</w:t>
      </w:r>
    </w:p>
    <w:p w:rsidR="00733F21" w:rsidRDefault="007110F5">
      <w:pPr>
        <w:pStyle w:val="LO-normal"/>
        <w:spacing w:line="276" w:lineRule="auto"/>
        <w:jc w:val="both"/>
        <w:rPr>
          <w:rFonts w:ascii="Verdana" w:eastAsia="Verdana" w:hAnsi="Verdana" w:cs="Verdana"/>
        </w:rPr>
      </w:pPr>
      <w:r>
        <w:rPr>
          <w:rFonts w:ascii="Verdana" w:eastAsia="Verdana" w:hAnsi="Verdana" w:cs="Verdana"/>
        </w:rPr>
        <w:t>DEFENSORIA PÚBLICA DO ESTADO DO PARANÁ</w:t>
      </w:r>
    </w:p>
    <w:p w:rsidR="00733F21" w:rsidRDefault="007110F5">
      <w:pPr>
        <w:pStyle w:val="LO-normal"/>
        <w:spacing w:line="276" w:lineRule="auto"/>
        <w:jc w:val="both"/>
        <w:rPr>
          <w:rFonts w:ascii="Verdana" w:eastAsia="Verdana" w:hAnsi="Verdana" w:cs="Verdana"/>
        </w:rPr>
      </w:pPr>
      <w:r>
        <w:rPr>
          <w:rFonts w:ascii="Verdana" w:eastAsia="Verdana" w:hAnsi="Verdana" w:cs="Verdana"/>
        </w:rPr>
        <w:t xml:space="preserve">EDITAL DE LICITAÇÃO Nº </w:t>
      </w:r>
      <w:r w:rsidR="00B778F3">
        <w:rPr>
          <w:rFonts w:ascii="Verdana" w:eastAsia="Verdana" w:hAnsi="Verdana" w:cs="Verdana"/>
        </w:rPr>
        <w:t>028</w:t>
      </w:r>
      <w:r>
        <w:rPr>
          <w:rFonts w:ascii="Verdana" w:eastAsia="Verdana" w:hAnsi="Verdana" w:cs="Verdana"/>
        </w:rPr>
        <w:t>/2020 – PREGÃO ELETRÔNICO</w:t>
      </w: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Nome do Representante:</w:t>
      </w:r>
    </w:p>
    <w:p w:rsidR="00733F21" w:rsidRDefault="007110F5">
      <w:pPr>
        <w:pStyle w:val="LO-normal"/>
        <w:spacing w:line="276" w:lineRule="auto"/>
        <w:jc w:val="both"/>
        <w:rPr>
          <w:rFonts w:ascii="Verdana" w:eastAsia="Verdana" w:hAnsi="Verdana" w:cs="Verdana"/>
        </w:rPr>
      </w:pPr>
      <w:r>
        <w:rPr>
          <w:rFonts w:ascii="Verdana" w:eastAsia="Verdana" w:hAnsi="Verdana" w:cs="Verdana"/>
        </w:rPr>
        <w:t>RG:</w:t>
      </w:r>
    </w:p>
    <w:p w:rsidR="00733F21" w:rsidRDefault="007110F5">
      <w:pPr>
        <w:pStyle w:val="LO-normal"/>
        <w:spacing w:line="276" w:lineRule="auto"/>
        <w:jc w:val="both"/>
        <w:rPr>
          <w:rFonts w:ascii="Verdana" w:eastAsia="Verdana" w:hAnsi="Verdana" w:cs="Verdana"/>
        </w:rPr>
      </w:pPr>
      <w:r>
        <w:rPr>
          <w:rFonts w:ascii="Verdana" w:eastAsia="Verdana" w:hAnsi="Verdana" w:cs="Verdana"/>
        </w:rPr>
        <w:t>CPF:</w:t>
      </w:r>
    </w:p>
    <w:p w:rsidR="00733F21" w:rsidRDefault="007110F5">
      <w:pPr>
        <w:pStyle w:val="LO-normal"/>
        <w:spacing w:line="276" w:lineRule="auto"/>
        <w:jc w:val="both"/>
        <w:rPr>
          <w:rFonts w:ascii="Verdana" w:eastAsia="Verdana" w:hAnsi="Verdana" w:cs="Verdana"/>
        </w:rPr>
      </w:pPr>
      <w:r>
        <w:rPr>
          <w:rFonts w:ascii="Verdana" w:eastAsia="Verdana" w:hAnsi="Verdana" w:cs="Verdana"/>
        </w:rPr>
        <w:t>Razão Social da Empresa:</w:t>
      </w:r>
    </w:p>
    <w:p w:rsidR="00733F21" w:rsidRDefault="007110F5">
      <w:pPr>
        <w:pStyle w:val="LO-normal"/>
        <w:spacing w:line="276" w:lineRule="auto"/>
        <w:jc w:val="both"/>
        <w:rPr>
          <w:rFonts w:ascii="Verdana" w:eastAsia="Verdana" w:hAnsi="Verdana" w:cs="Verdana"/>
        </w:rPr>
      </w:pPr>
      <w:r>
        <w:rPr>
          <w:rFonts w:ascii="Verdana" w:eastAsia="Verdana" w:hAnsi="Verdana" w:cs="Verdana"/>
        </w:rPr>
        <w:t>CNPJ:</w:t>
      </w:r>
    </w:p>
    <w:p w:rsidR="00733F21" w:rsidRDefault="007110F5">
      <w:pPr>
        <w:pStyle w:val="LO-normal"/>
        <w:spacing w:line="276" w:lineRule="auto"/>
        <w:jc w:val="both"/>
        <w:rPr>
          <w:rFonts w:ascii="Verdana" w:eastAsia="Verdana" w:hAnsi="Verdana" w:cs="Verdana"/>
        </w:rPr>
      </w:pPr>
      <w:r>
        <w:rPr>
          <w:rFonts w:ascii="Verdana" w:eastAsia="Verdana" w:hAnsi="Verdana" w:cs="Verdana"/>
        </w:rPr>
        <w:t>Endereço:</w:t>
      </w:r>
    </w:p>
    <w:p w:rsidR="00733F21" w:rsidRDefault="007110F5">
      <w:pPr>
        <w:pStyle w:val="LO-normal"/>
        <w:spacing w:line="276" w:lineRule="auto"/>
        <w:jc w:val="both"/>
        <w:rPr>
          <w:rFonts w:ascii="Verdana" w:eastAsia="Verdana" w:hAnsi="Verdana" w:cs="Verdana"/>
        </w:rPr>
      </w:pPr>
      <w:r>
        <w:rPr>
          <w:rFonts w:ascii="Verdana" w:eastAsia="Verdana" w:hAnsi="Verdana" w:cs="Verdana"/>
        </w:rPr>
        <w:t>Telefone:</w:t>
      </w:r>
    </w:p>
    <w:p w:rsidR="00733F21" w:rsidRDefault="007110F5">
      <w:pPr>
        <w:pStyle w:val="LO-normal"/>
        <w:spacing w:line="276" w:lineRule="auto"/>
        <w:jc w:val="both"/>
        <w:rPr>
          <w:rFonts w:ascii="Verdana" w:eastAsia="Verdana" w:hAnsi="Verdana" w:cs="Verdana"/>
        </w:rPr>
      </w:pPr>
      <w:r>
        <w:rPr>
          <w:rFonts w:ascii="Verdana" w:eastAsia="Verdana" w:hAnsi="Verdana" w:cs="Verdana"/>
        </w:rPr>
        <w:t>Email:</w:t>
      </w:r>
    </w:p>
    <w:p w:rsidR="00733F21" w:rsidRDefault="007110F5">
      <w:pPr>
        <w:pStyle w:val="LO-normal"/>
        <w:spacing w:line="276" w:lineRule="auto"/>
        <w:jc w:val="both"/>
        <w:rPr>
          <w:rFonts w:ascii="Verdana" w:eastAsia="Verdana" w:hAnsi="Verdana" w:cs="Verdana"/>
        </w:rPr>
      </w:pPr>
      <w:r>
        <w:rPr>
          <w:rFonts w:ascii="Verdana" w:eastAsia="Verdana" w:hAnsi="Verdana" w:cs="Verdana"/>
        </w:rPr>
        <w:t>Banco, agência e conta para pagamento:</w:t>
      </w:r>
    </w:p>
    <w:p w:rsidR="00D57439" w:rsidRDefault="00D57439">
      <w:pPr>
        <w:pStyle w:val="LO-normal"/>
        <w:spacing w:line="276" w:lineRule="auto"/>
        <w:jc w:val="both"/>
        <w:rPr>
          <w:rFonts w:ascii="Verdana" w:eastAsia="Verdana" w:hAnsi="Verdana" w:cs="Verdana"/>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992"/>
        <w:gridCol w:w="2551"/>
        <w:gridCol w:w="1701"/>
        <w:gridCol w:w="1418"/>
        <w:gridCol w:w="1701"/>
      </w:tblGrid>
      <w:tr w:rsidR="00D57439" w:rsidRPr="00144DC8" w:rsidTr="00B816C3">
        <w:trPr>
          <w:trHeight w:val="242"/>
        </w:trPr>
        <w:tc>
          <w:tcPr>
            <w:tcW w:w="993" w:type="dxa"/>
            <w:shd w:val="clear" w:color="auto" w:fill="A6A6A6"/>
            <w:vAlign w:val="center"/>
          </w:tcPr>
          <w:p w:rsidR="00D57439" w:rsidRPr="00144DC8" w:rsidRDefault="00D57439" w:rsidP="00B816C3">
            <w:pPr>
              <w:jc w:val="center"/>
              <w:rPr>
                <w:b/>
                <w:sz w:val="24"/>
                <w:szCs w:val="24"/>
              </w:rPr>
            </w:pPr>
            <w:bookmarkStart w:id="0" w:name="_heading=h.3dy6vkm" w:colFirst="0" w:colLast="0"/>
            <w:bookmarkEnd w:id="0"/>
            <w:r>
              <w:rPr>
                <w:b/>
                <w:sz w:val="24"/>
                <w:szCs w:val="24"/>
              </w:rPr>
              <w:t>LOTE</w:t>
            </w:r>
          </w:p>
        </w:tc>
        <w:tc>
          <w:tcPr>
            <w:tcW w:w="992" w:type="dxa"/>
            <w:shd w:val="clear" w:color="auto" w:fill="A6A6A6"/>
            <w:vAlign w:val="center"/>
          </w:tcPr>
          <w:p w:rsidR="00D57439" w:rsidRPr="00144DC8" w:rsidRDefault="00D57439" w:rsidP="00B816C3">
            <w:pPr>
              <w:jc w:val="center"/>
              <w:rPr>
                <w:b/>
                <w:sz w:val="24"/>
                <w:szCs w:val="24"/>
              </w:rPr>
            </w:pPr>
            <w:r w:rsidRPr="00144DC8">
              <w:rPr>
                <w:b/>
                <w:sz w:val="24"/>
                <w:szCs w:val="24"/>
              </w:rPr>
              <w:t>ITEM</w:t>
            </w:r>
          </w:p>
        </w:tc>
        <w:tc>
          <w:tcPr>
            <w:tcW w:w="2551" w:type="dxa"/>
            <w:shd w:val="clear" w:color="auto" w:fill="A6A6A6"/>
            <w:vAlign w:val="center"/>
          </w:tcPr>
          <w:p w:rsidR="00D57439" w:rsidRPr="00144DC8" w:rsidRDefault="00D57439" w:rsidP="00B816C3">
            <w:pPr>
              <w:spacing w:line="276" w:lineRule="auto"/>
              <w:jc w:val="center"/>
              <w:rPr>
                <w:b/>
                <w:sz w:val="24"/>
                <w:szCs w:val="24"/>
              </w:rPr>
            </w:pPr>
            <w:r w:rsidRPr="00144DC8">
              <w:rPr>
                <w:b/>
                <w:sz w:val="24"/>
                <w:szCs w:val="24"/>
              </w:rPr>
              <w:t>DESCRIÇÃO</w:t>
            </w:r>
          </w:p>
        </w:tc>
        <w:tc>
          <w:tcPr>
            <w:tcW w:w="1701" w:type="dxa"/>
            <w:shd w:val="clear" w:color="auto" w:fill="A6A6A6"/>
            <w:vAlign w:val="center"/>
          </w:tcPr>
          <w:p w:rsidR="00D57439" w:rsidRPr="00144DC8" w:rsidRDefault="00D57439" w:rsidP="00B816C3">
            <w:pPr>
              <w:spacing w:line="276" w:lineRule="auto"/>
              <w:jc w:val="center"/>
              <w:rPr>
                <w:b/>
                <w:sz w:val="24"/>
                <w:szCs w:val="24"/>
              </w:rPr>
            </w:pPr>
            <w:r w:rsidRPr="00144DC8">
              <w:rPr>
                <w:b/>
                <w:sz w:val="24"/>
                <w:szCs w:val="24"/>
              </w:rPr>
              <w:t>QTDE ESTIMADA</w:t>
            </w:r>
          </w:p>
        </w:tc>
        <w:tc>
          <w:tcPr>
            <w:tcW w:w="1418" w:type="dxa"/>
            <w:shd w:val="clear" w:color="auto" w:fill="A6A6A6"/>
            <w:vAlign w:val="center"/>
          </w:tcPr>
          <w:p w:rsidR="00D57439" w:rsidRPr="00144DC8" w:rsidRDefault="00D57439" w:rsidP="00D57439">
            <w:pPr>
              <w:spacing w:line="276" w:lineRule="auto"/>
              <w:jc w:val="center"/>
              <w:rPr>
                <w:b/>
                <w:sz w:val="24"/>
                <w:szCs w:val="24"/>
              </w:rPr>
            </w:pPr>
            <w:r>
              <w:rPr>
                <w:rFonts w:ascii="Verdana" w:eastAsia="Verdana" w:hAnsi="Verdana" w:cs="Verdana"/>
                <w:b/>
                <w:color w:val="000000"/>
              </w:rPr>
              <w:t xml:space="preserve">VALOR UNITÁRIO </w:t>
            </w:r>
          </w:p>
        </w:tc>
        <w:tc>
          <w:tcPr>
            <w:tcW w:w="1701" w:type="dxa"/>
            <w:shd w:val="clear" w:color="auto" w:fill="A6A6A6"/>
            <w:vAlign w:val="center"/>
          </w:tcPr>
          <w:p w:rsidR="00D57439" w:rsidRPr="00144DC8" w:rsidRDefault="00D57439" w:rsidP="00D57439">
            <w:pPr>
              <w:spacing w:line="276" w:lineRule="auto"/>
              <w:jc w:val="center"/>
              <w:rPr>
                <w:b/>
                <w:sz w:val="24"/>
                <w:szCs w:val="24"/>
              </w:rPr>
            </w:pPr>
            <w:r>
              <w:rPr>
                <w:rFonts w:ascii="Verdana" w:eastAsia="Verdana" w:hAnsi="Verdana" w:cs="Verdana"/>
                <w:b/>
                <w:color w:val="000000"/>
              </w:rPr>
              <w:t xml:space="preserve">VALOR TOTAL </w:t>
            </w:r>
          </w:p>
        </w:tc>
      </w:tr>
      <w:tr w:rsidR="00D57439" w:rsidRPr="00144DC8" w:rsidTr="00B816C3">
        <w:trPr>
          <w:trHeight w:val="219"/>
        </w:trPr>
        <w:tc>
          <w:tcPr>
            <w:tcW w:w="993" w:type="dxa"/>
            <w:vAlign w:val="center"/>
          </w:tcPr>
          <w:p w:rsidR="00D57439" w:rsidRPr="00144DC8" w:rsidRDefault="00D57439" w:rsidP="00B816C3">
            <w:pPr>
              <w:jc w:val="center"/>
              <w:rPr>
                <w:b/>
                <w:sz w:val="24"/>
                <w:szCs w:val="24"/>
              </w:rPr>
            </w:pPr>
            <w:r>
              <w:rPr>
                <w:b/>
                <w:sz w:val="24"/>
                <w:szCs w:val="24"/>
              </w:rPr>
              <w:t>0</w:t>
            </w:r>
            <w:r w:rsidRPr="00144DC8">
              <w:rPr>
                <w:b/>
                <w:sz w:val="24"/>
                <w:szCs w:val="24"/>
              </w:rPr>
              <w:t>1.</w:t>
            </w:r>
          </w:p>
        </w:tc>
        <w:tc>
          <w:tcPr>
            <w:tcW w:w="992" w:type="dxa"/>
            <w:shd w:val="clear" w:color="auto" w:fill="auto"/>
            <w:vAlign w:val="center"/>
          </w:tcPr>
          <w:p w:rsidR="00D57439" w:rsidRPr="00144DC8" w:rsidRDefault="00D57439" w:rsidP="00B816C3">
            <w:pPr>
              <w:jc w:val="center"/>
              <w:rPr>
                <w:b/>
                <w:sz w:val="24"/>
                <w:szCs w:val="24"/>
              </w:rPr>
            </w:pPr>
            <w:r>
              <w:rPr>
                <w:b/>
                <w:sz w:val="24"/>
                <w:szCs w:val="24"/>
              </w:rPr>
              <w:t>0</w:t>
            </w:r>
            <w:r w:rsidRPr="00144DC8">
              <w:rPr>
                <w:b/>
                <w:sz w:val="24"/>
                <w:szCs w:val="24"/>
              </w:rPr>
              <w:t>1.</w:t>
            </w:r>
          </w:p>
        </w:tc>
        <w:tc>
          <w:tcPr>
            <w:tcW w:w="2551" w:type="dxa"/>
            <w:vAlign w:val="center"/>
          </w:tcPr>
          <w:p w:rsidR="00D57439" w:rsidRPr="00144DC8" w:rsidRDefault="00D57439" w:rsidP="00B816C3">
            <w:pPr>
              <w:spacing w:line="276" w:lineRule="auto"/>
              <w:rPr>
                <w:sz w:val="24"/>
                <w:szCs w:val="24"/>
              </w:rPr>
            </w:pPr>
            <w:r>
              <w:rPr>
                <w:sz w:val="24"/>
                <w:szCs w:val="24"/>
              </w:rPr>
              <w:t>Lenços U</w:t>
            </w:r>
            <w:r w:rsidRPr="00794D66">
              <w:rPr>
                <w:sz w:val="24"/>
                <w:szCs w:val="24"/>
              </w:rPr>
              <w:t>medecidos com Álcool Et</w:t>
            </w:r>
            <w:r>
              <w:rPr>
                <w:sz w:val="24"/>
                <w:szCs w:val="24"/>
              </w:rPr>
              <w:t xml:space="preserve">ílico INPM 70%, com 20m x </w:t>
            </w:r>
            <w:proofErr w:type="gramStart"/>
            <w:r>
              <w:rPr>
                <w:sz w:val="24"/>
                <w:szCs w:val="24"/>
              </w:rPr>
              <w:t>15</w:t>
            </w:r>
            <w:r w:rsidRPr="00794D66">
              <w:rPr>
                <w:sz w:val="24"/>
                <w:szCs w:val="24"/>
              </w:rPr>
              <w:t>cm</w:t>
            </w:r>
            <w:proofErr w:type="gramEnd"/>
            <w:r w:rsidRPr="00794D66">
              <w:rPr>
                <w:sz w:val="24"/>
                <w:szCs w:val="24"/>
              </w:rPr>
              <w:t>,</w:t>
            </w:r>
            <w:r>
              <w:rPr>
                <w:sz w:val="24"/>
                <w:szCs w:val="24"/>
              </w:rPr>
              <w:t xml:space="preserve"> </w:t>
            </w:r>
            <w:r w:rsidRPr="00794D66">
              <w:rPr>
                <w:sz w:val="24"/>
                <w:szCs w:val="24"/>
              </w:rPr>
              <w:t>admitindo</w:t>
            </w:r>
            <w:r>
              <w:rPr>
                <w:sz w:val="24"/>
                <w:szCs w:val="24"/>
              </w:rPr>
              <w:t xml:space="preserve"> variação de 10% para mais ou menos. Embalagens</w:t>
            </w:r>
            <w:r w:rsidRPr="00794D66">
              <w:rPr>
                <w:sz w:val="24"/>
                <w:szCs w:val="24"/>
              </w:rPr>
              <w:t xml:space="preserve"> contendo</w:t>
            </w:r>
            <w:r>
              <w:rPr>
                <w:sz w:val="24"/>
                <w:szCs w:val="24"/>
              </w:rPr>
              <w:t xml:space="preserve"> </w:t>
            </w:r>
            <w:r w:rsidRPr="00794D66">
              <w:rPr>
                <w:sz w:val="24"/>
                <w:szCs w:val="24"/>
              </w:rPr>
              <w:t>entre 35 e 60 unidades</w:t>
            </w:r>
            <w:r>
              <w:rPr>
                <w:sz w:val="24"/>
                <w:szCs w:val="24"/>
              </w:rPr>
              <w:t xml:space="preserve"> </w:t>
            </w:r>
            <w:r w:rsidRPr="00794D66">
              <w:rPr>
                <w:sz w:val="24"/>
                <w:szCs w:val="24"/>
              </w:rPr>
              <w:t>cada</w:t>
            </w:r>
            <w:r>
              <w:rPr>
                <w:sz w:val="24"/>
                <w:szCs w:val="24"/>
              </w:rPr>
              <w:t>.</w:t>
            </w:r>
          </w:p>
        </w:tc>
        <w:tc>
          <w:tcPr>
            <w:tcW w:w="1701" w:type="dxa"/>
            <w:vAlign w:val="center"/>
          </w:tcPr>
          <w:p w:rsidR="00D57439" w:rsidRDefault="00D57439" w:rsidP="00B816C3">
            <w:pPr>
              <w:jc w:val="center"/>
              <w:rPr>
                <w:sz w:val="24"/>
                <w:szCs w:val="24"/>
              </w:rPr>
            </w:pPr>
            <w:r>
              <w:rPr>
                <w:sz w:val="24"/>
                <w:szCs w:val="24"/>
              </w:rPr>
              <w:t>960.000</w:t>
            </w:r>
          </w:p>
          <w:p w:rsidR="00D57439" w:rsidRPr="0058341E" w:rsidRDefault="00D57439" w:rsidP="00B816C3">
            <w:pPr>
              <w:jc w:val="center"/>
              <w:rPr>
                <w:b/>
                <w:sz w:val="24"/>
                <w:szCs w:val="24"/>
              </w:rPr>
            </w:pPr>
            <w:r w:rsidRPr="0058341E">
              <w:rPr>
                <w:b/>
                <w:sz w:val="24"/>
                <w:szCs w:val="24"/>
              </w:rPr>
              <w:t>Unidades.</w:t>
            </w:r>
          </w:p>
        </w:tc>
        <w:tc>
          <w:tcPr>
            <w:tcW w:w="1418" w:type="dxa"/>
            <w:vAlign w:val="center"/>
          </w:tcPr>
          <w:p w:rsidR="00D57439" w:rsidRDefault="00D57439" w:rsidP="00F45808">
            <w:pPr>
              <w:rPr>
                <w:sz w:val="24"/>
                <w:szCs w:val="24"/>
              </w:rPr>
            </w:pPr>
            <w:r>
              <w:rPr>
                <w:sz w:val="24"/>
                <w:szCs w:val="24"/>
              </w:rPr>
              <w:t>R$</w:t>
            </w:r>
          </w:p>
        </w:tc>
        <w:tc>
          <w:tcPr>
            <w:tcW w:w="1701" w:type="dxa"/>
            <w:vAlign w:val="center"/>
          </w:tcPr>
          <w:p w:rsidR="00D57439" w:rsidRDefault="00D57439" w:rsidP="00F45808">
            <w:pPr>
              <w:rPr>
                <w:sz w:val="24"/>
                <w:szCs w:val="24"/>
              </w:rPr>
            </w:pPr>
            <w:r>
              <w:rPr>
                <w:sz w:val="24"/>
                <w:szCs w:val="24"/>
              </w:rPr>
              <w:t xml:space="preserve">R$ </w:t>
            </w:r>
          </w:p>
        </w:tc>
      </w:tr>
    </w:tbl>
    <w:p w:rsidR="00733F21" w:rsidRDefault="00733F21">
      <w:pPr>
        <w:pStyle w:val="LO-normal"/>
        <w:pBdr>
          <w:top w:val="nil"/>
          <w:left w:val="nil"/>
          <w:bottom w:val="nil"/>
          <w:right w:val="nil"/>
          <w:between w:val="nil"/>
        </w:pBdr>
        <w:spacing w:line="276" w:lineRule="auto"/>
        <w:jc w:val="both"/>
        <w:rPr>
          <w:rFonts w:ascii="Verdana" w:eastAsia="Verdana" w:hAnsi="Verdana" w:cs="Verdana"/>
          <w:color w:val="000000"/>
        </w:rPr>
      </w:pPr>
    </w:p>
    <w:p w:rsidR="00733F21" w:rsidRDefault="00733F21">
      <w:pPr>
        <w:pStyle w:val="LO-normal"/>
        <w:spacing w:line="276" w:lineRule="auto"/>
        <w:jc w:val="both"/>
        <w:rPr>
          <w:rFonts w:ascii="Verdana" w:eastAsia="Verdana" w:hAnsi="Verdana" w:cs="Verdana"/>
        </w:rPr>
      </w:pPr>
      <w:bookmarkStart w:id="1" w:name="_heading=h.1t3h5sf" w:colFirst="0" w:colLast="0"/>
      <w:bookmarkEnd w:id="1"/>
    </w:p>
    <w:p w:rsidR="00733F21" w:rsidRDefault="007110F5">
      <w:pPr>
        <w:pStyle w:val="LO-normal"/>
        <w:spacing w:line="276" w:lineRule="auto"/>
        <w:jc w:val="both"/>
      </w:pPr>
      <w:r>
        <w:rPr>
          <w:rFonts w:ascii="Verdana" w:eastAsia="Verdana" w:hAnsi="Verdana" w:cs="Verdana"/>
        </w:rPr>
        <w:t>A validade da proposta é de 60 (sessenta) dias.</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(Local), ____ de ____________ de 2020.</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center"/>
        <w:rPr>
          <w:rFonts w:ascii="Verdana" w:eastAsia="Verdana" w:hAnsi="Verdana" w:cs="Verdana"/>
        </w:rPr>
      </w:pPr>
      <w:r>
        <w:rPr>
          <w:rFonts w:ascii="Verdana" w:eastAsia="Verdana" w:hAnsi="Verdana" w:cs="Verdana"/>
        </w:rPr>
        <w:t>_________________________________________________</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(nome e assinatura do representante)</w:t>
      </w:r>
    </w:p>
    <w:p w:rsidR="00733F21" w:rsidRDefault="007110F5">
      <w:pPr>
        <w:pStyle w:val="LO-normal"/>
        <w:spacing w:line="276" w:lineRule="auto"/>
        <w:rPr>
          <w:rFonts w:ascii="Verdana" w:eastAsia="Verdana" w:hAnsi="Verdana" w:cs="Verdana"/>
        </w:rPr>
      </w:pPr>
      <w:r>
        <w:br w:type="page"/>
      </w:r>
    </w:p>
    <w:p w:rsidR="00733F21" w:rsidRDefault="007110F5">
      <w:pPr>
        <w:pStyle w:val="LO-normal"/>
        <w:spacing w:line="276" w:lineRule="auto"/>
        <w:jc w:val="center"/>
        <w:rPr>
          <w:rFonts w:ascii="Verdana" w:eastAsia="Verdana" w:hAnsi="Verdana" w:cs="Verdana"/>
        </w:rPr>
      </w:pPr>
      <w:proofErr w:type="gramStart"/>
      <w:r>
        <w:rPr>
          <w:rFonts w:ascii="Verdana" w:eastAsia="Verdana" w:hAnsi="Verdana" w:cs="Verdana"/>
          <w:b/>
        </w:rPr>
        <w:lastRenderedPageBreak/>
        <w:t>ANEXO VI</w:t>
      </w:r>
      <w:proofErr w:type="gramEnd"/>
      <w:r>
        <w:rPr>
          <w:rFonts w:ascii="Verdana" w:eastAsia="Verdana" w:hAnsi="Verdana" w:cs="Verdana"/>
          <w:b/>
        </w:rPr>
        <w:t xml:space="preserve"> – DECLARAÇÃO DE CUMPRIMENTO DO ARTIGO 7º, XXXIII, DA CONSTITUIÇÃO FEDERAL</w:t>
      </w:r>
    </w:p>
    <w:p w:rsidR="00733F21" w:rsidRDefault="00733F21">
      <w:pPr>
        <w:pStyle w:val="LO-normal"/>
        <w:spacing w:line="276" w:lineRule="auto"/>
        <w:jc w:val="center"/>
        <w:rPr>
          <w:rFonts w:ascii="Verdana" w:eastAsia="Verdana" w:hAnsi="Verdana" w:cs="Verdana"/>
        </w:rPr>
      </w:pPr>
    </w:p>
    <w:p w:rsidR="00733F21" w:rsidRDefault="00733F21">
      <w:pPr>
        <w:pStyle w:val="LO-normal"/>
        <w:spacing w:line="276" w:lineRule="auto"/>
        <w:jc w:val="center"/>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À</w:t>
      </w:r>
    </w:p>
    <w:p w:rsidR="00733F21" w:rsidRDefault="007110F5">
      <w:pPr>
        <w:pStyle w:val="LO-normal"/>
        <w:spacing w:line="276" w:lineRule="auto"/>
        <w:jc w:val="both"/>
        <w:rPr>
          <w:rFonts w:ascii="Verdana" w:eastAsia="Verdana" w:hAnsi="Verdana" w:cs="Verdana"/>
        </w:rPr>
      </w:pPr>
      <w:r>
        <w:rPr>
          <w:rFonts w:ascii="Verdana" w:eastAsia="Verdana" w:hAnsi="Verdana" w:cs="Verdana"/>
        </w:rPr>
        <w:t>DEFENSORIA PÚBLICA DO ESTADO DO PARANÁ</w:t>
      </w:r>
    </w:p>
    <w:p w:rsidR="00733F21" w:rsidRDefault="007110F5">
      <w:pPr>
        <w:pStyle w:val="LO-normal"/>
        <w:spacing w:line="276" w:lineRule="auto"/>
        <w:jc w:val="both"/>
        <w:rPr>
          <w:rFonts w:ascii="Verdana" w:eastAsia="Verdana" w:hAnsi="Verdana" w:cs="Verdana"/>
        </w:rPr>
      </w:pPr>
      <w:r>
        <w:rPr>
          <w:rFonts w:ascii="Verdana" w:eastAsia="Verdana" w:hAnsi="Verdana" w:cs="Verdana"/>
        </w:rPr>
        <w:t xml:space="preserve">EDITAL DE LICITAÇÃO Nº </w:t>
      </w:r>
      <w:r w:rsidR="00B778F3">
        <w:rPr>
          <w:rFonts w:ascii="Verdana" w:eastAsia="Verdana" w:hAnsi="Verdana" w:cs="Verdana"/>
        </w:rPr>
        <w:t>028</w:t>
      </w:r>
      <w:r>
        <w:rPr>
          <w:rFonts w:ascii="Verdana" w:eastAsia="Verdana" w:hAnsi="Verdana" w:cs="Verdana"/>
        </w:rPr>
        <w:t>/2020 – PREGÃO ELETRÔNICO</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 xml:space="preserve">Com vistas à participação no pregão acima epigrafado e, para todos os fins de direito, declaramos que não possuímos em nosso quadro funcional menores de dezoito anos executando trabalho no período noturno, </w:t>
      </w:r>
      <w:proofErr w:type="gramStart"/>
      <w:r>
        <w:rPr>
          <w:rFonts w:ascii="Verdana" w:eastAsia="Verdana" w:hAnsi="Verdana" w:cs="Verdana"/>
        </w:rPr>
        <w:t>perigoso ou insalubre, nem menores de dezesseis anos</w:t>
      </w:r>
      <w:proofErr w:type="gramEnd"/>
      <w:r>
        <w:rPr>
          <w:rFonts w:ascii="Verdana" w:eastAsia="Verdana" w:hAnsi="Verdana" w:cs="Verdana"/>
        </w:rPr>
        <w:t xml:space="preserve"> em qualquer trabalho, salvo na condição de aprendiz, a partir de quatorze anos de idade, consoante art. 7º, inc. XXXIII, da Constituição da República.</w:t>
      </w: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Por ser expressão de verdade, firmamos a presente declaração.</w:t>
      </w:r>
    </w:p>
    <w:p w:rsidR="00733F21" w:rsidRDefault="00733F21">
      <w:pPr>
        <w:pStyle w:val="LO-normal"/>
        <w:spacing w:line="276" w:lineRule="auto"/>
        <w:jc w:val="center"/>
        <w:rPr>
          <w:rFonts w:ascii="Verdana" w:eastAsia="Verdana" w:hAnsi="Verdana" w:cs="Verdana"/>
        </w:rPr>
      </w:pPr>
    </w:p>
    <w:p w:rsidR="00733F21" w:rsidRDefault="00733F21">
      <w:pPr>
        <w:pStyle w:val="LO-normal"/>
        <w:spacing w:line="276" w:lineRule="auto"/>
        <w:jc w:val="center"/>
        <w:rPr>
          <w:rFonts w:ascii="Verdana" w:eastAsia="Verdana" w:hAnsi="Verdana" w:cs="Verdana"/>
        </w:rPr>
      </w:pPr>
    </w:p>
    <w:p w:rsidR="00733F21" w:rsidRDefault="007110F5">
      <w:pPr>
        <w:pStyle w:val="LO-normal"/>
        <w:spacing w:line="276" w:lineRule="auto"/>
        <w:jc w:val="center"/>
        <w:rPr>
          <w:rFonts w:ascii="Verdana" w:eastAsia="Verdana" w:hAnsi="Verdana" w:cs="Verdana"/>
        </w:rPr>
      </w:pPr>
      <w:r>
        <w:rPr>
          <w:rFonts w:ascii="Verdana" w:eastAsia="Verdana" w:hAnsi="Verdana" w:cs="Verdana"/>
        </w:rPr>
        <w:t>(Local), ____ de __________ de 2020.</w:t>
      </w:r>
    </w:p>
    <w:p w:rsidR="00733F21" w:rsidRDefault="00733F21">
      <w:pPr>
        <w:pStyle w:val="LO-normal"/>
        <w:spacing w:line="276" w:lineRule="auto"/>
        <w:jc w:val="center"/>
        <w:rPr>
          <w:rFonts w:ascii="Verdana" w:eastAsia="Verdana" w:hAnsi="Verdana" w:cs="Verdana"/>
        </w:rPr>
      </w:pPr>
    </w:p>
    <w:p w:rsidR="00733F21" w:rsidRDefault="00733F21">
      <w:pPr>
        <w:pStyle w:val="LO-normal"/>
        <w:spacing w:line="276" w:lineRule="auto"/>
        <w:jc w:val="center"/>
        <w:rPr>
          <w:rFonts w:ascii="Verdana" w:eastAsia="Verdana" w:hAnsi="Verdana" w:cs="Verdana"/>
        </w:rPr>
      </w:pPr>
    </w:p>
    <w:p w:rsidR="00733F21" w:rsidRDefault="007110F5">
      <w:pPr>
        <w:pStyle w:val="LO-normal"/>
        <w:spacing w:line="276" w:lineRule="auto"/>
        <w:jc w:val="center"/>
        <w:rPr>
          <w:rFonts w:ascii="Verdana" w:eastAsia="Verdana" w:hAnsi="Verdana" w:cs="Verdana"/>
        </w:rPr>
      </w:pPr>
      <w:r>
        <w:rPr>
          <w:rFonts w:ascii="Verdana" w:eastAsia="Verdana" w:hAnsi="Verdana" w:cs="Verdana"/>
        </w:rPr>
        <w:t>_______________________________</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Nome da Empresa</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CNPJ:</w:t>
      </w:r>
    </w:p>
    <w:p w:rsidR="00733F21" w:rsidRDefault="00733F21">
      <w:pPr>
        <w:pStyle w:val="LO-normal"/>
        <w:spacing w:line="276" w:lineRule="auto"/>
        <w:jc w:val="center"/>
        <w:rPr>
          <w:rFonts w:ascii="Verdana" w:eastAsia="Verdana" w:hAnsi="Verdana" w:cs="Verdana"/>
        </w:rPr>
      </w:pPr>
    </w:p>
    <w:p w:rsidR="00733F21" w:rsidRDefault="00733F21">
      <w:pPr>
        <w:pStyle w:val="LO-normal"/>
        <w:spacing w:line="276" w:lineRule="auto"/>
        <w:jc w:val="center"/>
        <w:rPr>
          <w:rFonts w:ascii="Verdana" w:eastAsia="Verdana" w:hAnsi="Verdana" w:cs="Verdana"/>
        </w:rPr>
      </w:pPr>
    </w:p>
    <w:p w:rsidR="00733F21" w:rsidRDefault="007110F5">
      <w:pPr>
        <w:pStyle w:val="LO-normal"/>
        <w:spacing w:line="276" w:lineRule="auto"/>
        <w:jc w:val="center"/>
        <w:rPr>
          <w:rFonts w:ascii="Verdana" w:eastAsia="Verdana" w:hAnsi="Verdana" w:cs="Verdana"/>
        </w:rPr>
      </w:pPr>
      <w:r>
        <w:rPr>
          <w:rFonts w:ascii="Verdana" w:eastAsia="Verdana" w:hAnsi="Verdana" w:cs="Verdana"/>
        </w:rPr>
        <w:t>_________________________________________________________</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Representante Legal ou Procurador da Licitante</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(nome e assinatura)</w:t>
      </w:r>
    </w:p>
    <w:p w:rsidR="00733F21" w:rsidRDefault="007110F5">
      <w:pPr>
        <w:pStyle w:val="LO-normal"/>
        <w:spacing w:line="276" w:lineRule="auto"/>
        <w:rPr>
          <w:rFonts w:ascii="Verdana" w:eastAsia="Verdana" w:hAnsi="Verdana" w:cs="Verdana"/>
        </w:rPr>
      </w:pPr>
      <w:r>
        <w:br w:type="page"/>
      </w:r>
    </w:p>
    <w:p w:rsidR="00733F21" w:rsidRDefault="007110F5">
      <w:pPr>
        <w:pStyle w:val="LO-normal"/>
        <w:spacing w:line="276" w:lineRule="auto"/>
        <w:jc w:val="center"/>
        <w:rPr>
          <w:rFonts w:ascii="Verdana" w:eastAsia="Verdana" w:hAnsi="Verdana" w:cs="Verdana"/>
        </w:rPr>
      </w:pPr>
      <w:r>
        <w:rPr>
          <w:rFonts w:ascii="Verdana" w:eastAsia="Verdana" w:hAnsi="Verdana" w:cs="Verdana"/>
          <w:b/>
        </w:rPr>
        <w:lastRenderedPageBreak/>
        <w:t>ANEXO VII – DECLARAÇÃO DE IDONEIDADE</w:t>
      </w:r>
    </w:p>
    <w:p w:rsidR="00733F21" w:rsidRDefault="00733F21">
      <w:pPr>
        <w:pStyle w:val="LO-normal"/>
        <w:spacing w:line="276" w:lineRule="auto"/>
        <w:jc w:val="center"/>
        <w:rPr>
          <w:rFonts w:ascii="Verdana" w:eastAsia="Verdana" w:hAnsi="Verdana" w:cs="Verdana"/>
        </w:rPr>
      </w:pPr>
    </w:p>
    <w:p w:rsidR="00733F21" w:rsidRDefault="00733F21">
      <w:pPr>
        <w:pStyle w:val="LO-normal"/>
        <w:spacing w:line="276" w:lineRule="auto"/>
        <w:jc w:val="center"/>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À</w:t>
      </w:r>
    </w:p>
    <w:p w:rsidR="00733F21" w:rsidRDefault="007110F5">
      <w:pPr>
        <w:pStyle w:val="LO-normal"/>
        <w:spacing w:line="276" w:lineRule="auto"/>
        <w:jc w:val="both"/>
        <w:rPr>
          <w:rFonts w:ascii="Verdana" w:eastAsia="Verdana" w:hAnsi="Verdana" w:cs="Verdana"/>
        </w:rPr>
      </w:pPr>
      <w:r>
        <w:rPr>
          <w:rFonts w:ascii="Verdana" w:eastAsia="Verdana" w:hAnsi="Verdana" w:cs="Verdana"/>
        </w:rPr>
        <w:t>DEFENSORIA PÚBLICA DO ESTADO DO PARANÁ</w:t>
      </w:r>
    </w:p>
    <w:p w:rsidR="00733F21" w:rsidRDefault="007110F5">
      <w:pPr>
        <w:pStyle w:val="LO-normal"/>
        <w:spacing w:line="276" w:lineRule="auto"/>
        <w:jc w:val="both"/>
        <w:rPr>
          <w:rFonts w:ascii="Verdana" w:eastAsia="Verdana" w:hAnsi="Verdana" w:cs="Verdana"/>
        </w:rPr>
      </w:pPr>
      <w:r>
        <w:rPr>
          <w:rFonts w:ascii="Verdana" w:eastAsia="Verdana" w:hAnsi="Verdana" w:cs="Verdana"/>
        </w:rPr>
        <w:t xml:space="preserve">EDITAL DE LICITAÇÃO Nº </w:t>
      </w:r>
      <w:r w:rsidR="00B778F3">
        <w:rPr>
          <w:rFonts w:ascii="Verdana" w:eastAsia="Verdana" w:hAnsi="Verdana" w:cs="Verdana"/>
        </w:rPr>
        <w:t>028</w:t>
      </w:r>
      <w:r>
        <w:rPr>
          <w:rFonts w:ascii="Verdana" w:eastAsia="Verdana" w:hAnsi="Verdana" w:cs="Verdana"/>
        </w:rPr>
        <w:t>/2020 – PREGÃO ELETRÔNICO</w:t>
      </w:r>
    </w:p>
    <w:p w:rsidR="00733F21" w:rsidRDefault="00733F21">
      <w:pPr>
        <w:pStyle w:val="LO-normal"/>
        <w:spacing w:line="276" w:lineRule="auto"/>
        <w:jc w:val="center"/>
        <w:rPr>
          <w:rFonts w:ascii="Verdana" w:eastAsia="Verdana" w:hAnsi="Verdana" w:cs="Verdana"/>
        </w:rPr>
      </w:pPr>
    </w:p>
    <w:p w:rsidR="00733F21" w:rsidRDefault="00733F21">
      <w:pPr>
        <w:pStyle w:val="LO-normal"/>
        <w:spacing w:line="276" w:lineRule="auto"/>
        <w:jc w:val="center"/>
        <w:rPr>
          <w:rFonts w:ascii="Verdana" w:eastAsia="Verdana" w:hAnsi="Verdana" w:cs="Verdana"/>
        </w:rPr>
      </w:pPr>
    </w:p>
    <w:p w:rsidR="00733F21" w:rsidRDefault="00733F21">
      <w:pPr>
        <w:pStyle w:val="LO-normal"/>
        <w:spacing w:line="276" w:lineRule="auto"/>
        <w:jc w:val="center"/>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Declaramos para os fins de direito, na qualidade de Licitante do procedimento de licitação em epígrafe, sob a modalidade Pregão Eletrônico, instaurado pela Defensoria Pública do Estado do Paraná, que não fomos suspensos do direito de participar de licitações e impedidos de contratar com a Administração nem declarados inidôneos para licitar ou contratar com o Poder Público, em qualquer de suas esferas, sob as penas da lei, e que, até a presente data, inexistem fatos impeditivos para a nossa habilitação, cientes da obrigatoriedade de declarar ocorrências posteriores.</w:t>
      </w:r>
    </w:p>
    <w:p w:rsidR="00733F21" w:rsidRDefault="00733F21">
      <w:pPr>
        <w:pStyle w:val="LO-normal"/>
        <w:spacing w:line="276" w:lineRule="auto"/>
        <w:jc w:val="center"/>
        <w:rPr>
          <w:rFonts w:ascii="Verdana" w:eastAsia="Verdana" w:hAnsi="Verdana" w:cs="Verdana"/>
        </w:rPr>
      </w:pPr>
    </w:p>
    <w:p w:rsidR="00733F21" w:rsidRDefault="00733F21">
      <w:pPr>
        <w:pStyle w:val="LO-normal"/>
        <w:spacing w:line="276" w:lineRule="auto"/>
        <w:jc w:val="center"/>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 xml:space="preserve">Por ser expressão da verdade, firmamos </w:t>
      </w:r>
      <w:proofErr w:type="gramStart"/>
      <w:r>
        <w:rPr>
          <w:rFonts w:ascii="Verdana" w:eastAsia="Verdana" w:hAnsi="Verdana" w:cs="Verdana"/>
        </w:rPr>
        <w:t>a presente</w:t>
      </w:r>
      <w:proofErr w:type="gramEnd"/>
      <w:r>
        <w:rPr>
          <w:rFonts w:ascii="Verdana" w:eastAsia="Verdana" w:hAnsi="Verdana" w:cs="Verdana"/>
        </w:rPr>
        <w:t>.</w:t>
      </w:r>
    </w:p>
    <w:p w:rsidR="00733F21" w:rsidRDefault="00733F21">
      <w:pPr>
        <w:pStyle w:val="LO-normal"/>
        <w:spacing w:line="276" w:lineRule="auto"/>
        <w:jc w:val="center"/>
        <w:rPr>
          <w:rFonts w:ascii="Verdana" w:eastAsia="Verdana" w:hAnsi="Verdana" w:cs="Verdana"/>
        </w:rPr>
      </w:pPr>
    </w:p>
    <w:p w:rsidR="00733F21" w:rsidRDefault="007110F5">
      <w:pPr>
        <w:pStyle w:val="LO-normal"/>
        <w:spacing w:line="276" w:lineRule="auto"/>
        <w:jc w:val="center"/>
        <w:rPr>
          <w:rFonts w:ascii="Verdana" w:eastAsia="Verdana" w:hAnsi="Verdana" w:cs="Verdana"/>
        </w:rPr>
      </w:pPr>
      <w:r>
        <w:rPr>
          <w:rFonts w:ascii="Verdana" w:eastAsia="Verdana" w:hAnsi="Verdana" w:cs="Verdana"/>
        </w:rPr>
        <w:t>(Local), _____ de _____________ de 2020.</w:t>
      </w:r>
    </w:p>
    <w:p w:rsidR="00733F21" w:rsidRDefault="00733F21">
      <w:pPr>
        <w:pStyle w:val="LO-normal"/>
        <w:spacing w:line="276" w:lineRule="auto"/>
        <w:jc w:val="center"/>
        <w:rPr>
          <w:rFonts w:ascii="Verdana" w:eastAsia="Verdana" w:hAnsi="Verdana" w:cs="Verdana"/>
        </w:rPr>
      </w:pPr>
    </w:p>
    <w:p w:rsidR="00733F21" w:rsidRDefault="00733F21">
      <w:pPr>
        <w:pStyle w:val="LO-normal"/>
        <w:spacing w:line="276" w:lineRule="auto"/>
        <w:jc w:val="center"/>
        <w:rPr>
          <w:rFonts w:ascii="Verdana" w:eastAsia="Verdana" w:hAnsi="Verdana" w:cs="Verdana"/>
        </w:rPr>
      </w:pPr>
    </w:p>
    <w:p w:rsidR="00733F21" w:rsidRDefault="007110F5">
      <w:pPr>
        <w:pStyle w:val="LO-normal"/>
        <w:spacing w:line="276" w:lineRule="auto"/>
        <w:jc w:val="center"/>
        <w:rPr>
          <w:rFonts w:ascii="Verdana" w:eastAsia="Verdana" w:hAnsi="Verdana" w:cs="Verdana"/>
        </w:rPr>
      </w:pPr>
      <w:r>
        <w:rPr>
          <w:rFonts w:ascii="Verdana" w:eastAsia="Verdana" w:hAnsi="Verdana" w:cs="Verdana"/>
        </w:rPr>
        <w:t>_______________________________</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Nome da Empresa</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CNPJ:</w:t>
      </w:r>
    </w:p>
    <w:p w:rsidR="00733F21" w:rsidRDefault="00733F21">
      <w:pPr>
        <w:pStyle w:val="LO-normal"/>
        <w:spacing w:line="276" w:lineRule="auto"/>
        <w:jc w:val="center"/>
        <w:rPr>
          <w:rFonts w:ascii="Verdana" w:eastAsia="Verdana" w:hAnsi="Verdana" w:cs="Verdana"/>
        </w:rPr>
      </w:pPr>
    </w:p>
    <w:p w:rsidR="00733F21" w:rsidRDefault="007110F5">
      <w:pPr>
        <w:pStyle w:val="LO-normal"/>
        <w:spacing w:line="276" w:lineRule="auto"/>
        <w:jc w:val="center"/>
        <w:rPr>
          <w:rFonts w:ascii="Verdana" w:eastAsia="Verdana" w:hAnsi="Verdana" w:cs="Verdana"/>
        </w:rPr>
      </w:pPr>
      <w:r>
        <w:rPr>
          <w:rFonts w:ascii="Verdana" w:eastAsia="Verdana" w:hAnsi="Verdana" w:cs="Verdana"/>
        </w:rPr>
        <w:t>_____________________________________________________________</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Representante Legal ou Procurador da Licitante</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(nome e assinatura)</w:t>
      </w:r>
    </w:p>
    <w:p w:rsidR="00733F21" w:rsidRDefault="007110F5">
      <w:pPr>
        <w:pStyle w:val="LO-normal"/>
        <w:spacing w:line="276" w:lineRule="auto"/>
        <w:rPr>
          <w:rFonts w:ascii="Verdana" w:eastAsia="Verdana" w:hAnsi="Verdana" w:cs="Verdana"/>
        </w:rPr>
      </w:pPr>
      <w:r>
        <w:br w:type="page"/>
      </w:r>
    </w:p>
    <w:p w:rsidR="00733F21" w:rsidRDefault="007110F5">
      <w:pPr>
        <w:pStyle w:val="LO-normal"/>
        <w:spacing w:line="276" w:lineRule="auto"/>
        <w:jc w:val="center"/>
        <w:rPr>
          <w:rFonts w:ascii="Verdana" w:eastAsia="Verdana" w:hAnsi="Verdana" w:cs="Verdana"/>
          <w:b/>
        </w:rPr>
      </w:pPr>
      <w:bookmarkStart w:id="2" w:name="_heading=h.2et92p0" w:colFirst="0" w:colLast="0"/>
      <w:bookmarkEnd w:id="2"/>
      <w:r>
        <w:rPr>
          <w:rFonts w:ascii="Verdana" w:eastAsia="Verdana" w:hAnsi="Verdana" w:cs="Verdana"/>
          <w:b/>
        </w:rPr>
        <w:lastRenderedPageBreak/>
        <w:t>ANEXO VIII – DECLARAÇÃO DE ATENDIMENTO À POLÍTICA PÚBLICA AMBIENTAL DE LICITAÇÃO SUSTENTÁVEL</w:t>
      </w:r>
    </w:p>
    <w:p w:rsidR="00733F21" w:rsidRDefault="00733F21">
      <w:pPr>
        <w:pStyle w:val="LO-normal"/>
        <w:spacing w:line="276" w:lineRule="auto"/>
        <w:jc w:val="center"/>
        <w:rPr>
          <w:rFonts w:ascii="Verdana" w:eastAsia="Verdana" w:hAnsi="Verdana" w:cs="Verdana"/>
          <w:b/>
        </w:rPr>
      </w:pPr>
    </w:p>
    <w:p w:rsidR="00733F21" w:rsidRDefault="00733F21">
      <w:pPr>
        <w:pStyle w:val="LO-normal"/>
        <w:spacing w:line="276" w:lineRule="auto"/>
        <w:jc w:val="center"/>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À</w:t>
      </w:r>
    </w:p>
    <w:p w:rsidR="00733F21" w:rsidRDefault="007110F5">
      <w:pPr>
        <w:pStyle w:val="LO-normal"/>
        <w:spacing w:line="276" w:lineRule="auto"/>
        <w:jc w:val="both"/>
        <w:rPr>
          <w:rFonts w:ascii="Verdana" w:eastAsia="Verdana" w:hAnsi="Verdana" w:cs="Verdana"/>
        </w:rPr>
      </w:pPr>
      <w:r>
        <w:rPr>
          <w:rFonts w:ascii="Verdana" w:eastAsia="Verdana" w:hAnsi="Verdana" w:cs="Verdana"/>
        </w:rPr>
        <w:t>DEFENSORIA PÚBLICA DO ESTADO DO PARANÁ</w:t>
      </w:r>
    </w:p>
    <w:p w:rsidR="00733F21" w:rsidRDefault="007110F5">
      <w:pPr>
        <w:pStyle w:val="LO-normal"/>
        <w:spacing w:line="276" w:lineRule="auto"/>
        <w:jc w:val="both"/>
        <w:rPr>
          <w:rFonts w:ascii="Verdana" w:eastAsia="Verdana" w:hAnsi="Verdana" w:cs="Verdana"/>
        </w:rPr>
      </w:pPr>
      <w:r>
        <w:rPr>
          <w:rFonts w:ascii="Verdana" w:eastAsia="Verdana" w:hAnsi="Verdana" w:cs="Verdana"/>
        </w:rPr>
        <w:t xml:space="preserve">EDITAL DE PREGÃO ELETRÔNICO Nº </w:t>
      </w:r>
      <w:r w:rsidR="00B778F3">
        <w:rPr>
          <w:rFonts w:ascii="Verdana" w:eastAsia="Verdana" w:hAnsi="Verdana" w:cs="Verdana"/>
        </w:rPr>
        <w:t>028</w:t>
      </w:r>
      <w:r>
        <w:rPr>
          <w:rFonts w:ascii="Verdana" w:eastAsia="Verdana" w:hAnsi="Verdana" w:cs="Verdana"/>
        </w:rPr>
        <w:t xml:space="preserve">/2020 </w:t>
      </w:r>
    </w:p>
    <w:p w:rsidR="00733F21" w:rsidRDefault="00733F21">
      <w:pPr>
        <w:pStyle w:val="LO-normal"/>
        <w:spacing w:line="276" w:lineRule="auto"/>
        <w:jc w:val="center"/>
        <w:rPr>
          <w:rFonts w:ascii="Verdana" w:eastAsia="Verdana" w:hAnsi="Verdana" w:cs="Verdana"/>
          <w:b/>
        </w:rPr>
      </w:pPr>
    </w:p>
    <w:p w:rsidR="00733F21" w:rsidRDefault="00733F21">
      <w:pPr>
        <w:pStyle w:val="LO-normal"/>
        <w:spacing w:line="276" w:lineRule="auto"/>
        <w:jc w:val="both"/>
        <w:rPr>
          <w:rFonts w:ascii="Verdana" w:eastAsia="Verdana" w:hAnsi="Verdana" w:cs="Verdana"/>
          <w:b/>
        </w:rPr>
      </w:pPr>
    </w:p>
    <w:p w:rsidR="00733F21" w:rsidRDefault="007110F5">
      <w:pPr>
        <w:pStyle w:val="LO-normal"/>
        <w:spacing w:line="276" w:lineRule="auto"/>
        <w:jc w:val="both"/>
        <w:rPr>
          <w:rFonts w:ascii="Verdana" w:eastAsia="Verdana" w:hAnsi="Verdana" w:cs="Verdana"/>
          <w:b/>
        </w:rPr>
      </w:pPr>
      <w:r>
        <w:rPr>
          <w:rFonts w:ascii="Verdana" w:eastAsia="Verdana" w:hAnsi="Verdana" w:cs="Verdana"/>
        </w:rPr>
        <w:t>Com vistas à participação no pregão em epígrafe, e para todos os fins de direito, declaramos que atendemos à Política Pública Ambiental de licitação sustentável, e que nos responsabilizamos integralmente com a logística reversa dos produtos, embalagens e serviços pós-consumo no limite da proporção que fornecermos ao Poder Público, assumindo a responsabilidade pela destinação final ambientalmente adequada, conforme artigos 78, § 6º, 78A, 78B e 78C da Lei Estadual 15.608/2007.</w:t>
      </w:r>
    </w:p>
    <w:p w:rsidR="00733F21" w:rsidRDefault="00733F21">
      <w:pPr>
        <w:pStyle w:val="LO-normal"/>
        <w:spacing w:line="276" w:lineRule="auto"/>
        <w:jc w:val="center"/>
        <w:rPr>
          <w:rFonts w:ascii="Verdana" w:eastAsia="Verdana" w:hAnsi="Verdana" w:cs="Verdana"/>
        </w:rPr>
      </w:pPr>
    </w:p>
    <w:p w:rsidR="00733F21" w:rsidRDefault="00733F21">
      <w:pPr>
        <w:pStyle w:val="LO-normal"/>
        <w:spacing w:line="276" w:lineRule="auto"/>
        <w:jc w:val="center"/>
        <w:rPr>
          <w:rFonts w:ascii="Verdana" w:eastAsia="Verdana" w:hAnsi="Verdana" w:cs="Verdana"/>
        </w:rPr>
      </w:pPr>
    </w:p>
    <w:p w:rsidR="00733F21" w:rsidRDefault="00733F21">
      <w:pPr>
        <w:pStyle w:val="LO-normal"/>
        <w:spacing w:line="276" w:lineRule="auto"/>
        <w:jc w:val="center"/>
        <w:rPr>
          <w:rFonts w:ascii="Verdana" w:eastAsia="Verdana" w:hAnsi="Verdana" w:cs="Verdana"/>
        </w:rPr>
      </w:pPr>
    </w:p>
    <w:p w:rsidR="00733F21" w:rsidRDefault="007110F5">
      <w:pPr>
        <w:pStyle w:val="LO-normal"/>
        <w:spacing w:line="276" w:lineRule="auto"/>
        <w:jc w:val="center"/>
        <w:rPr>
          <w:rFonts w:ascii="Verdana" w:eastAsia="Verdana" w:hAnsi="Verdana" w:cs="Verdana"/>
        </w:rPr>
      </w:pPr>
      <w:r>
        <w:rPr>
          <w:rFonts w:ascii="Verdana" w:eastAsia="Verdana" w:hAnsi="Verdana" w:cs="Verdana"/>
        </w:rPr>
        <w:t>(Local), ____ de __________ de 2020.</w:t>
      </w:r>
    </w:p>
    <w:p w:rsidR="00733F21" w:rsidRDefault="00733F21">
      <w:pPr>
        <w:pStyle w:val="LO-normal"/>
        <w:spacing w:line="276" w:lineRule="auto"/>
        <w:jc w:val="center"/>
        <w:rPr>
          <w:rFonts w:ascii="Verdana" w:eastAsia="Verdana" w:hAnsi="Verdana" w:cs="Verdana"/>
        </w:rPr>
      </w:pPr>
    </w:p>
    <w:p w:rsidR="00733F21" w:rsidRDefault="00733F21">
      <w:pPr>
        <w:pStyle w:val="LO-normal"/>
        <w:spacing w:line="276" w:lineRule="auto"/>
        <w:jc w:val="center"/>
        <w:rPr>
          <w:rFonts w:ascii="Verdana" w:eastAsia="Verdana" w:hAnsi="Verdana" w:cs="Verdana"/>
        </w:rPr>
      </w:pPr>
    </w:p>
    <w:p w:rsidR="00733F21" w:rsidRDefault="00733F21">
      <w:pPr>
        <w:pStyle w:val="LO-normal"/>
        <w:spacing w:line="276" w:lineRule="auto"/>
        <w:jc w:val="center"/>
        <w:rPr>
          <w:rFonts w:ascii="Verdana" w:eastAsia="Verdana" w:hAnsi="Verdana" w:cs="Verdana"/>
        </w:rPr>
      </w:pPr>
    </w:p>
    <w:p w:rsidR="00733F21" w:rsidRDefault="007110F5">
      <w:pPr>
        <w:pStyle w:val="LO-normal"/>
        <w:spacing w:line="276" w:lineRule="auto"/>
        <w:jc w:val="center"/>
        <w:rPr>
          <w:rFonts w:ascii="Verdana" w:eastAsia="Verdana" w:hAnsi="Verdana" w:cs="Verdana"/>
        </w:rPr>
      </w:pPr>
      <w:r>
        <w:rPr>
          <w:rFonts w:ascii="Verdana" w:eastAsia="Verdana" w:hAnsi="Verdana" w:cs="Verdana"/>
        </w:rPr>
        <w:t>_______________________________</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Nome da Empresa</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CNPJ:</w:t>
      </w:r>
    </w:p>
    <w:p w:rsidR="00733F21" w:rsidRDefault="00733F21">
      <w:pPr>
        <w:pStyle w:val="LO-normal"/>
        <w:spacing w:line="276" w:lineRule="auto"/>
        <w:jc w:val="center"/>
        <w:rPr>
          <w:rFonts w:ascii="Verdana" w:eastAsia="Verdana" w:hAnsi="Verdana" w:cs="Verdana"/>
        </w:rPr>
      </w:pPr>
    </w:p>
    <w:p w:rsidR="00733F21" w:rsidRDefault="00733F21">
      <w:pPr>
        <w:pStyle w:val="LO-normal"/>
        <w:spacing w:line="276" w:lineRule="auto"/>
        <w:jc w:val="center"/>
        <w:rPr>
          <w:rFonts w:ascii="Verdana" w:eastAsia="Verdana" w:hAnsi="Verdana" w:cs="Verdana"/>
        </w:rPr>
      </w:pPr>
    </w:p>
    <w:p w:rsidR="00733F21" w:rsidRDefault="00733F21">
      <w:pPr>
        <w:pStyle w:val="LO-normal"/>
        <w:spacing w:line="276" w:lineRule="auto"/>
        <w:jc w:val="center"/>
        <w:rPr>
          <w:rFonts w:ascii="Verdana" w:eastAsia="Verdana" w:hAnsi="Verdana" w:cs="Verdana"/>
        </w:rPr>
      </w:pPr>
    </w:p>
    <w:p w:rsidR="00733F21" w:rsidRDefault="007110F5">
      <w:pPr>
        <w:pStyle w:val="LO-normal"/>
        <w:spacing w:line="276" w:lineRule="auto"/>
        <w:jc w:val="center"/>
        <w:rPr>
          <w:rFonts w:ascii="Verdana" w:eastAsia="Verdana" w:hAnsi="Verdana" w:cs="Verdana"/>
        </w:rPr>
      </w:pPr>
      <w:r>
        <w:rPr>
          <w:rFonts w:ascii="Verdana" w:eastAsia="Verdana" w:hAnsi="Verdana" w:cs="Verdana"/>
        </w:rPr>
        <w:t>_________________________________________________________</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Representante Legal ou Procurador da Licitante</w:t>
      </w:r>
    </w:p>
    <w:p w:rsidR="00733F21" w:rsidRDefault="007110F5">
      <w:pPr>
        <w:pStyle w:val="LO-normal"/>
        <w:spacing w:line="276" w:lineRule="auto"/>
        <w:jc w:val="center"/>
        <w:rPr>
          <w:rFonts w:ascii="Verdana" w:eastAsia="Verdana" w:hAnsi="Verdana" w:cs="Verdana"/>
        </w:rPr>
      </w:pPr>
      <w:r>
        <w:rPr>
          <w:rFonts w:ascii="Verdana" w:eastAsia="Verdana" w:hAnsi="Verdana" w:cs="Verdana"/>
        </w:rPr>
        <w:t>(nome e assinatura)</w:t>
      </w:r>
    </w:p>
    <w:p w:rsidR="00733F21" w:rsidRDefault="00733F21">
      <w:pPr>
        <w:pStyle w:val="LO-normal"/>
        <w:spacing w:line="276" w:lineRule="auto"/>
        <w:jc w:val="center"/>
        <w:rPr>
          <w:rFonts w:ascii="Verdana" w:eastAsia="Verdana" w:hAnsi="Verdana" w:cs="Verdana"/>
          <w:b/>
          <w:highlight w:val="green"/>
        </w:rPr>
      </w:pPr>
    </w:p>
    <w:p w:rsidR="00733F21" w:rsidRDefault="00733F21">
      <w:pPr>
        <w:pStyle w:val="LO-normal"/>
        <w:spacing w:line="276" w:lineRule="auto"/>
        <w:jc w:val="center"/>
        <w:rPr>
          <w:rFonts w:ascii="Verdana" w:eastAsia="Verdana" w:hAnsi="Verdana" w:cs="Verdana"/>
          <w:b/>
          <w:highlight w:val="green"/>
        </w:rPr>
      </w:pPr>
    </w:p>
    <w:p w:rsidR="00733F21" w:rsidRDefault="00733F21">
      <w:pPr>
        <w:pStyle w:val="LO-normal"/>
        <w:spacing w:line="276" w:lineRule="auto"/>
        <w:jc w:val="center"/>
        <w:rPr>
          <w:rFonts w:ascii="Verdana" w:eastAsia="Verdana" w:hAnsi="Verdana" w:cs="Verdana"/>
          <w:b/>
          <w:highlight w:val="green"/>
        </w:rPr>
      </w:pPr>
    </w:p>
    <w:p w:rsidR="00733F21" w:rsidRDefault="00733F21">
      <w:pPr>
        <w:pStyle w:val="LO-normal"/>
        <w:spacing w:line="276" w:lineRule="auto"/>
        <w:jc w:val="center"/>
        <w:rPr>
          <w:rFonts w:ascii="Verdana" w:eastAsia="Verdana" w:hAnsi="Verdana" w:cs="Verdana"/>
          <w:b/>
          <w:highlight w:val="green"/>
        </w:rPr>
      </w:pPr>
    </w:p>
    <w:p w:rsidR="00733F21" w:rsidRDefault="00733F21">
      <w:pPr>
        <w:pStyle w:val="LO-normal"/>
        <w:spacing w:line="276" w:lineRule="auto"/>
        <w:jc w:val="center"/>
        <w:rPr>
          <w:rFonts w:ascii="Verdana" w:eastAsia="Verdana" w:hAnsi="Verdana" w:cs="Verdana"/>
          <w:b/>
          <w:highlight w:val="green"/>
        </w:rPr>
      </w:pPr>
    </w:p>
    <w:p w:rsidR="00733F21" w:rsidRDefault="00733F21">
      <w:pPr>
        <w:pStyle w:val="LO-normal"/>
        <w:spacing w:line="276" w:lineRule="auto"/>
        <w:jc w:val="center"/>
        <w:rPr>
          <w:rFonts w:ascii="Verdana" w:eastAsia="Verdana" w:hAnsi="Verdana" w:cs="Verdana"/>
          <w:b/>
          <w:highlight w:val="green"/>
        </w:rPr>
      </w:pPr>
    </w:p>
    <w:p w:rsidR="00733F21" w:rsidRDefault="00733F21">
      <w:pPr>
        <w:pStyle w:val="LO-normal"/>
        <w:spacing w:line="276" w:lineRule="auto"/>
        <w:jc w:val="center"/>
        <w:rPr>
          <w:rFonts w:ascii="Verdana" w:eastAsia="Verdana" w:hAnsi="Verdana" w:cs="Verdana"/>
          <w:b/>
          <w:highlight w:val="green"/>
        </w:rPr>
      </w:pPr>
    </w:p>
    <w:p w:rsidR="00733F21" w:rsidRDefault="00733F21">
      <w:pPr>
        <w:pStyle w:val="LO-normal"/>
        <w:spacing w:line="276" w:lineRule="auto"/>
        <w:jc w:val="center"/>
        <w:rPr>
          <w:rFonts w:ascii="Verdana" w:eastAsia="Verdana" w:hAnsi="Verdana" w:cs="Verdana"/>
          <w:b/>
          <w:highlight w:val="green"/>
        </w:rPr>
      </w:pPr>
    </w:p>
    <w:p w:rsidR="00733F21" w:rsidRDefault="00733F21">
      <w:pPr>
        <w:pStyle w:val="LO-normal"/>
        <w:spacing w:line="276" w:lineRule="auto"/>
        <w:jc w:val="center"/>
        <w:rPr>
          <w:rFonts w:ascii="Verdana" w:eastAsia="Verdana" w:hAnsi="Verdana" w:cs="Verdana"/>
          <w:b/>
          <w:highlight w:val="green"/>
        </w:rPr>
      </w:pPr>
    </w:p>
    <w:p w:rsidR="00733F21" w:rsidRDefault="00733F21">
      <w:pPr>
        <w:pStyle w:val="LO-normal"/>
        <w:spacing w:line="276" w:lineRule="auto"/>
        <w:jc w:val="center"/>
        <w:rPr>
          <w:rFonts w:ascii="Verdana" w:eastAsia="Verdana" w:hAnsi="Verdana" w:cs="Verdana"/>
          <w:b/>
          <w:highlight w:val="green"/>
        </w:rPr>
      </w:pPr>
    </w:p>
    <w:p w:rsidR="00733F21" w:rsidRDefault="00733F21">
      <w:pPr>
        <w:pStyle w:val="LO-normal"/>
        <w:spacing w:line="276" w:lineRule="auto"/>
        <w:jc w:val="center"/>
        <w:rPr>
          <w:rFonts w:ascii="Verdana" w:eastAsia="Verdana" w:hAnsi="Verdana" w:cs="Verdana"/>
          <w:b/>
          <w:highlight w:val="green"/>
        </w:rPr>
      </w:pPr>
    </w:p>
    <w:p w:rsidR="00733F21" w:rsidRDefault="00733F21">
      <w:pPr>
        <w:pStyle w:val="LO-normal"/>
        <w:spacing w:line="276" w:lineRule="auto"/>
        <w:jc w:val="center"/>
        <w:rPr>
          <w:rFonts w:ascii="Verdana" w:eastAsia="Verdana" w:hAnsi="Verdana" w:cs="Verdana"/>
          <w:b/>
          <w:highlight w:val="green"/>
        </w:rPr>
      </w:pPr>
    </w:p>
    <w:p w:rsidR="00733F21" w:rsidRDefault="00733F21">
      <w:pPr>
        <w:pStyle w:val="LO-normal"/>
        <w:spacing w:line="276" w:lineRule="auto"/>
        <w:jc w:val="center"/>
        <w:rPr>
          <w:rFonts w:ascii="Verdana" w:eastAsia="Verdana" w:hAnsi="Verdana" w:cs="Verdana"/>
          <w:b/>
          <w:highlight w:val="green"/>
        </w:rPr>
      </w:pPr>
    </w:p>
    <w:p w:rsidR="00733F21" w:rsidRDefault="00733F21">
      <w:pPr>
        <w:pStyle w:val="LO-normal"/>
        <w:spacing w:line="276" w:lineRule="auto"/>
        <w:jc w:val="center"/>
        <w:rPr>
          <w:rFonts w:ascii="Verdana" w:eastAsia="Verdana" w:hAnsi="Verdana" w:cs="Verdana"/>
          <w:b/>
          <w:highlight w:val="green"/>
        </w:rPr>
      </w:pPr>
    </w:p>
    <w:p w:rsidR="00733F21" w:rsidRDefault="00733F21">
      <w:pPr>
        <w:pStyle w:val="LO-normal"/>
        <w:spacing w:line="276" w:lineRule="auto"/>
        <w:jc w:val="center"/>
        <w:rPr>
          <w:rFonts w:ascii="Verdana" w:eastAsia="Verdana" w:hAnsi="Verdana" w:cs="Verdana"/>
          <w:b/>
          <w:highlight w:val="green"/>
        </w:rPr>
      </w:pPr>
    </w:p>
    <w:p w:rsidR="00733F21" w:rsidRDefault="007110F5">
      <w:pPr>
        <w:pStyle w:val="LO-normal"/>
        <w:spacing w:line="276" w:lineRule="auto"/>
        <w:jc w:val="center"/>
        <w:rPr>
          <w:rFonts w:ascii="Verdana" w:eastAsia="Verdana" w:hAnsi="Verdana" w:cs="Verdana"/>
          <w:b/>
        </w:rPr>
      </w:pPr>
      <w:r>
        <w:rPr>
          <w:rFonts w:ascii="Verdana" w:eastAsia="Verdana" w:hAnsi="Verdana" w:cs="Verdana"/>
          <w:b/>
        </w:rPr>
        <w:lastRenderedPageBreak/>
        <w:t>ANEXO IX – MINUTA DA ATA DE REGISTRO DE PREÇOS</w:t>
      </w:r>
    </w:p>
    <w:p w:rsidR="00733F21" w:rsidRDefault="00733F21">
      <w:pPr>
        <w:pStyle w:val="LO-normal"/>
        <w:spacing w:line="276" w:lineRule="auto"/>
        <w:jc w:val="both"/>
        <w:rPr>
          <w:rFonts w:ascii="Verdana" w:eastAsia="Verdana" w:hAnsi="Verdana" w:cs="Verdana"/>
          <w:b/>
        </w:rPr>
      </w:pPr>
    </w:p>
    <w:p w:rsidR="00733F21" w:rsidRDefault="007110F5">
      <w:pPr>
        <w:pStyle w:val="LO-normal"/>
        <w:spacing w:line="276" w:lineRule="auto"/>
        <w:jc w:val="both"/>
      </w:pPr>
      <w:r>
        <w:rPr>
          <w:rFonts w:ascii="Verdana" w:eastAsia="Verdana" w:hAnsi="Verdana" w:cs="Verdana"/>
        </w:rPr>
        <w:t xml:space="preserve">A </w:t>
      </w:r>
      <w:r>
        <w:rPr>
          <w:rFonts w:ascii="Verdana" w:eastAsia="Verdana" w:hAnsi="Verdana" w:cs="Verdana"/>
          <w:b/>
        </w:rPr>
        <w:t>DEFENSORIA PÚBLICA DO ESTADO DO PARANÁ (DPPR)</w:t>
      </w:r>
      <w:r>
        <w:rPr>
          <w:rFonts w:ascii="Verdana" w:eastAsia="Verdana" w:hAnsi="Verdana" w:cs="Verdana"/>
        </w:rPr>
        <w:t xml:space="preserve">, órgão público estadual independente, inscrita no CNPJ sob o nº 13.950.733/0001-39, sediada na Rua Mateus Leme, nº 1908, Centro Cívico, Curitiba-PR, neste ato representada </w:t>
      </w:r>
      <w:proofErr w:type="gramStart"/>
      <w:r>
        <w:rPr>
          <w:rFonts w:ascii="Verdana" w:eastAsia="Verdana" w:hAnsi="Verdana" w:cs="Verdana"/>
        </w:rPr>
        <w:t>pelo(</w:t>
      </w:r>
      <w:proofErr w:type="gramEnd"/>
      <w:r>
        <w:rPr>
          <w:rFonts w:ascii="Verdana" w:eastAsia="Verdana" w:hAnsi="Verdana" w:cs="Verdana"/>
        </w:rPr>
        <w:t xml:space="preserve">a) Defensor(a) Público(a)-Geral do Estado do Paraná, </w:t>
      </w:r>
      <w:proofErr w:type="spellStart"/>
      <w:r>
        <w:rPr>
          <w:rFonts w:ascii="Verdana" w:eastAsia="Verdana" w:hAnsi="Verdana" w:cs="Verdana"/>
        </w:rPr>
        <w:t>Dr</w:t>
      </w:r>
      <w:proofErr w:type="spellEnd"/>
      <w:r>
        <w:rPr>
          <w:rFonts w:ascii="Verdana" w:eastAsia="Verdana" w:hAnsi="Verdana" w:cs="Verdana"/>
        </w:rPr>
        <w:t xml:space="preserve">(a). ..., </w:t>
      </w:r>
      <w:proofErr w:type="gramStart"/>
      <w:r>
        <w:rPr>
          <w:rFonts w:ascii="Verdana" w:eastAsia="Verdana" w:hAnsi="Verdana" w:cs="Verdana"/>
        </w:rPr>
        <w:t>portador(</w:t>
      </w:r>
      <w:proofErr w:type="gramEnd"/>
      <w:r>
        <w:rPr>
          <w:rFonts w:ascii="Verdana" w:eastAsia="Verdana" w:hAnsi="Verdana" w:cs="Verdana"/>
        </w:rPr>
        <w:t xml:space="preserve">a) da Cédula de Identidade inscrita no Registro Geral sob o nº ..., inscrito(a) no CPF/MF nº ..., considerando o julgamento da licitação nº </w:t>
      </w:r>
      <w:r w:rsidR="00B778F3">
        <w:rPr>
          <w:rFonts w:ascii="Verdana" w:eastAsia="Verdana" w:hAnsi="Verdana" w:cs="Verdana"/>
        </w:rPr>
        <w:t>028</w:t>
      </w:r>
      <w:r>
        <w:rPr>
          <w:rFonts w:ascii="Verdana" w:eastAsia="Verdana" w:hAnsi="Verdana" w:cs="Verdana"/>
        </w:rPr>
        <w:t xml:space="preserve">/2020 (Protocolo nº </w:t>
      </w:r>
      <w:r w:rsidR="00D57439" w:rsidRPr="006C04E2">
        <w:rPr>
          <w:rFonts w:ascii="Verdana" w:eastAsia="Verdana" w:hAnsi="Verdana" w:cs="Verdana"/>
          <w:color w:val="000000"/>
        </w:rPr>
        <w:t>16.688.903-0</w:t>
      </w:r>
      <w:r>
        <w:rPr>
          <w:rFonts w:ascii="Verdana" w:eastAsia="Verdana" w:hAnsi="Verdana" w:cs="Verdana"/>
        </w:rPr>
        <w:t xml:space="preserve">) na modalidade Pregão Eletrônico, cujo resultado fora homologado em .../.../... (DIOE/PR </w:t>
      </w:r>
      <w:proofErr w:type="gramStart"/>
      <w:r>
        <w:rPr>
          <w:rFonts w:ascii="Verdana" w:eastAsia="Verdana" w:hAnsi="Verdana" w:cs="Verdana"/>
        </w:rPr>
        <w:t>nº ...</w:t>
      </w:r>
      <w:proofErr w:type="gramEnd"/>
      <w:r>
        <w:rPr>
          <w:rFonts w:ascii="Verdana" w:eastAsia="Verdana" w:hAnsi="Verdana" w:cs="Verdana"/>
        </w:rPr>
        <w:t>), RESOLVE registrar os preços das empresas indicadas e qualificadas nesta ATA, de acordo com as classificações por elas alcançadas e nas quantidades cotadas, atendendo às condições previstas no edital e em conformidade com as disposições a seguir:</w:t>
      </w:r>
    </w:p>
    <w:p w:rsidR="00733F21" w:rsidRDefault="00733F21">
      <w:pPr>
        <w:pStyle w:val="LO-normal"/>
        <w:spacing w:line="276" w:lineRule="auto"/>
        <w:jc w:val="both"/>
        <w:rPr>
          <w:rFonts w:ascii="Verdana" w:eastAsia="Verdana" w:hAnsi="Verdana" w:cs="Verdana"/>
          <w:highlight w:val="green"/>
        </w:rPr>
      </w:pPr>
    </w:p>
    <w:p w:rsidR="00733F21" w:rsidRDefault="007110F5">
      <w:pPr>
        <w:pStyle w:val="LO-normal"/>
        <w:spacing w:line="276" w:lineRule="auto"/>
        <w:jc w:val="both"/>
        <w:rPr>
          <w:rFonts w:ascii="Verdana" w:eastAsia="Verdana" w:hAnsi="Verdana" w:cs="Verdana"/>
          <w:b/>
        </w:rPr>
      </w:pPr>
      <w:r>
        <w:rPr>
          <w:rFonts w:ascii="Verdana" w:eastAsia="Verdana" w:hAnsi="Verdana" w:cs="Verdana"/>
          <w:b/>
        </w:rPr>
        <w:t>1. OBJETO</w:t>
      </w:r>
    </w:p>
    <w:p w:rsidR="00733F21" w:rsidRDefault="007110F5">
      <w:pPr>
        <w:pStyle w:val="LO-normal"/>
        <w:spacing w:line="276" w:lineRule="auto"/>
        <w:jc w:val="both"/>
      </w:pPr>
      <w:r>
        <w:rPr>
          <w:rFonts w:ascii="Verdana" w:eastAsia="Verdana" w:hAnsi="Verdana" w:cs="Verdana"/>
        </w:rPr>
        <w:t xml:space="preserve">1.1. O objeto da presente Ata de Registro de Preços é a </w:t>
      </w:r>
      <w:r w:rsidR="00667D61">
        <w:rPr>
          <w:rFonts w:ascii="Verdana" w:eastAsia="Verdana" w:hAnsi="Verdana" w:cs="Verdana"/>
        </w:rPr>
        <w:t>a</w:t>
      </w:r>
      <w:r w:rsidR="00667D61" w:rsidRPr="00667D61">
        <w:rPr>
          <w:rFonts w:ascii="Verdana" w:eastAsia="Verdana" w:hAnsi="Verdana" w:cs="Verdana"/>
        </w:rPr>
        <w:t>quisição de lenços umedecidos com álcool 70% para limpeza de superfícies, para uso da Defensoria Pública do Estado do Paraná</w:t>
      </w:r>
      <w:r>
        <w:rPr>
          <w:rFonts w:ascii="Verdana" w:eastAsia="Verdana" w:hAnsi="Verdana" w:cs="Verdana"/>
          <w:color w:val="000000"/>
        </w:rPr>
        <w:t>,</w:t>
      </w:r>
      <w:r>
        <w:rPr>
          <w:rFonts w:ascii="Verdana" w:eastAsia="Verdana" w:hAnsi="Verdana" w:cs="Verdana"/>
        </w:rPr>
        <w:t xml:space="preserve"> conforme especificações e quantitativos estabelecidos no Edital do Pregão identificado no preâmbulo e na proposta vencedora, os quais integram e </w:t>
      </w:r>
      <w:proofErr w:type="gramStart"/>
      <w:r>
        <w:rPr>
          <w:rFonts w:ascii="Verdana" w:eastAsia="Verdana" w:hAnsi="Verdana" w:cs="Verdana"/>
        </w:rPr>
        <w:t>vinculam</w:t>
      </w:r>
      <w:proofErr w:type="gramEnd"/>
      <w:r>
        <w:rPr>
          <w:rFonts w:ascii="Verdana" w:eastAsia="Verdana" w:hAnsi="Verdana" w:cs="Verdana"/>
        </w:rPr>
        <w:t xml:space="preserve"> este instrumento, independente de transcrição.</w:t>
      </w:r>
    </w:p>
    <w:p w:rsidR="00733F21" w:rsidRDefault="00733F21">
      <w:pPr>
        <w:pStyle w:val="LO-normal"/>
        <w:spacing w:line="276" w:lineRule="auto"/>
        <w:jc w:val="both"/>
        <w:rPr>
          <w:rFonts w:ascii="Verdana" w:eastAsia="Verdana" w:hAnsi="Verdana" w:cs="Verdana"/>
          <w:highlight w:val="green"/>
        </w:rPr>
      </w:pPr>
    </w:p>
    <w:p w:rsidR="00733F21" w:rsidRDefault="007110F5">
      <w:pPr>
        <w:pStyle w:val="LO-normal"/>
        <w:spacing w:line="276" w:lineRule="auto"/>
        <w:jc w:val="both"/>
        <w:rPr>
          <w:rFonts w:ascii="Verdana" w:eastAsia="Verdana" w:hAnsi="Verdana" w:cs="Verdana"/>
          <w:b/>
        </w:rPr>
      </w:pPr>
      <w:r>
        <w:rPr>
          <w:rFonts w:ascii="Verdana" w:eastAsia="Verdana" w:hAnsi="Verdana" w:cs="Verdana"/>
          <w:b/>
        </w:rPr>
        <w:t>2. FORNECEDORES E PREÇOS REGISTRADOS</w:t>
      </w:r>
    </w:p>
    <w:p w:rsidR="00733F21" w:rsidRDefault="007110F5">
      <w:pPr>
        <w:pStyle w:val="LO-normal"/>
        <w:spacing w:line="276" w:lineRule="auto"/>
        <w:jc w:val="both"/>
      </w:pPr>
      <w:r>
        <w:rPr>
          <w:rFonts w:ascii="Verdana" w:eastAsia="Verdana" w:hAnsi="Verdana" w:cs="Verdana"/>
        </w:rPr>
        <w:t>2.1. O preço registrado unitário e total, as especificações do objeto, a quantidade, fornecedores e as demais condições ofertadas nas propostas são as que seguem:</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992"/>
        <w:gridCol w:w="2551"/>
        <w:gridCol w:w="1701"/>
        <w:gridCol w:w="1418"/>
        <w:gridCol w:w="1701"/>
      </w:tblGrid>
      <w:tr w:rsidR="00667D61" w:rsidRPr="00144DC8" w:rsidTr="00B816C3">
        <w:trPr>
          <w:trHeight w:val="242"/>
        </w:trPr>
        <w:tc>
          <w:tcPr>
            <w:tcW w:w="993" w:type="dxa"/>
            <w:shd w:val="clear" w:color="auto" w:fill="A6A6A6"/>
            <w:vAlign w:val="center"/>
          </w:tcPr>
          <w:p w:rsidR="00667D61" w:rsidRPr="00144DC8" w:rsidRDefault="00667D61" w:rsidP="00B816C3">
            <w:pPr>
              <w:jc w:val="center"/>
              <w:rPr>
                <w:b/>
                <w:sz w:val="24"/>
                <w:szCs w:val="24"/>
              </w:rPr>
            </w:pPr>
            <w:r>
              <w:rPr>
                <w:b/>
                <w:sz w:val="24"/>
                <w:szCs w:val="24"/>
              </w:rPr>
              <w:t>LOTE</w:t>
            </w:r>
          </w:p>
        </w:tc>
        <w:tc>
          <w:tcPr>
            <w:tcW w:w="992" w:type="dxa"/>
            <w:shd w:val="clear" w:color="auto" w:fill="A6A6A6"/>
            <w:vAlign w:val="center"/>
          </w:tcPr>
          <w:p w:rsidR="00667D61" w:rsidRPr="00144DC8" w:rsidRDefault="00667D61" w:rsidP="00B816C3">
            <w:pPr>
              <w:jc w:val="center"/>
              <w:rPr>
                <w:b/>
                <w:sz w:val="24"/>
                <w:szCs w:val="24"/>
              </w:rPr>
            </w:pPr>
            <w:r w:rsidRPr="00144DC8">
              <w:rPr>
                <w:b/>
                <w:sz w:val="24"/>
                <w:szCs w:val="24"/>
              </w:rPr>
              <w:t>ITEM</w:t>
            </w:r>
          </w:p>
        </w:tc>
        <w:tc>
          <w:tcPr>
            <w:tcW w:w="2551" w:type="dxa"/>
            <w:shd w:val="clear" w:color="auto" w:fill="A6A6A6"/>
            <w:vAlign w:val="center"/>
          </w:tcPr>
          <w:p w:rsidR="00667D61" w:rsidRPr="00144DC8" w:rsidRDefault="00667D61" w:rsidP="00B816C3">
            <w:pPr>
              <w:spacing w:line="276" w:lineRule="auto"/>
              <w:jc w:val="center"/>
              <w:rPr>
                <w:b/>
                <w:sz w:val="24"/>
                <w:szCs w:val="24"/>
              </w:rPr>
            </w:pPr>
            <w:r w:rsidRPr="00144DC8">
              <w:rPr>
                <w:b/>
                <w:sz w:val="24"/>
                <w:szCs w:val="24"/>
              </w:rPr>
              <w:t>DESCRIÇÃO</w:t>
            </w:r>
          </w:p>
        </w:tc>
        <w:tc>
          <w:tcPr>
            <w:tcW w:w="1701" w:type="dxa"/>
            <w:shd w:val="clear" w:color="auto" w:fill="A6A6A6"/>
            <w:vAlign w:val="center"/>
          </w:tcPr>
          <w:p w:rsidR="00667D61" w:rsidRPr="00144DC8" w:rsidRDefault="00667D61" w:rsidP="00B816C3">
            <w:pPr>
              <w:spacing w:line="276" w:lineRule="auto"/>
              <w:jc w:val="center"/>
              <w:rPr>
                <w:b/>
                <w:sz w:val="24"/>
                <w:szCs w:val="24"/>
              </w:rPr>
            </w:pPr>
            <w:r w:rsidRPr="00144DC8">
              <w:rPr>
                <w:b/>
                <w:sz w:val="24"/>
                <w:szCs w:val="24"/>
              </w:rPr>
              <w:t>QTDE ESTIMADA</w:t>
            </w:r>
          </w:p>
        </w:tc>
        <w:tc>
          <w:tcPr>
            <w:tcW w:w="1418" w:type="dxa"/>
            <w:shd w:val="clear" w:color="auto" w:fill="A6A6A6"/>
            <w:vAlign w:val="center"/>
          </w:tcPr>
          <w:p w:rsidR="00667D61" w:rsidRPr="00144DC8" w:rsidRDefault="00667D61" w:rsidP="00B816C3">
            <w:pPr>
              <w:spacing w:line="276" w:lineRule="auto"/>
              <w:jc w:val="center"/>
              <w:rPr>
                <w:b/>
                <w:sz w:val="24"/>
                <w:szCs w:val="24"/>
              </w:rPr>
            </w:pPr>
            <w:r>
              <w:rPr>
                <w:rFonts w:ascii="Verdana" w:eastAsia="Verdana" w:hAnsi="Verdana" w:cs="Verdana"/>
                <w:b/>
                <w:color w:val="000000"/>
              </w:rPr>
              <w:t xml:space="preserve">VALOR UNITÁRIO </w:t>
            </w:r>
          </w:p>
        </w:tc>
        <w:tc>
          <w:tcPr>
            <w:tcW w:w="1701" w:type="dxa"/>
            <w:shd w:val="clear" w:color="auto" w:fill="A6A6A6"/>
            <w:vAlign w:val="center"/>
          </w:tcPr>
          <w:p w:rsidR="00667D61" w:rsidRPr="00144DC8" w:rsidRDefault="00667D61" w:rsidP="00B816C3">
            <w:pPr>
              <w:spacing w:line="276" w:lineRule="auto"/>
              <w:jc w:val="center"/>
              <w:rPr>
                <w:b/>
                <w:sz w:val="24"/>
                <w:szCs w:val="24"/>
              </w:rPr>
            </w:pPr>
            <w:r>
              <w:rPr>
                <w:rFonts w:ascii="Verdana" w:eastAsia="Verdana" w:hAnsi="Verdana" w:cs="Verdana"/>
                <w:b/>
                <w:color w:val="000000"/>
              </w:rPr>
              <w:t xml:space="preserve">VALOR TOTAL </w:t>
            </w:r>
          </w:p>
        </w:tc>
      </w:tr>
      <w:tr w:rsidR="00667D61" w:rsidRPr="00144DC8" w:rsidTr="00B816C3">
        <w:trPr>
          <w:trHeight w:val="219"/>
        </w:trPr>
        <w:tc>
          <w:tcPr>
            <w:tcW w:w="993" w:type="dxa"/>
            <w:vAlign w:val="center"/>
          </w:tcPr>
          <w:p w:rsidR="00667D61" w:rsidRPr="00144DC8" w:rsidRDefault="00667D61" w:rsidP="00B816C3">
            <w:pPr>
              <w:jc w:val="center"/>
              <w:rPr>
                <w:b/>
                <w:sz w:val="24"/>
                <w:szCs w:val="24"/>
              </w:rPr>
            </w:pPr>
            <w:r>
              <w:rPr>
                <w:b/>
                <w:sz w:val="24"/>
                <w:szCs w:val="24"/>
              </w:rPr>
              <w:t>0</w:t>
            </w:r>
            <w:r w:rsidRPr="00144DC8">
              <w:rPr>
                <w:b/>
                <w:sz w:val="24"/>
                <w:szCs w:val="24"/>
              </w:rPr>
              <w:t>1.</w:t>
            </w:r>
          </w:p>
        </w:tc>
        <w:tc>
          <w:tcPr>
            <w:tcW w:w="992" w:type="dxa"/>
            <w:shd w:val="clear" w:color="auto" w:fill="auto"/>
            <w:vAlign w:val="center"/>
          </w:tcPr>
          <w:p w:rsidR="00667D61" w:rsidRPr="00144DC8" w:rsidRDefault="00667D61" w:rsidP="00B816C3">
            <w:pPr>
              <w:jc w:val="center"/>
              <w:rPr>
                <w:b/>
                <w:sz w:val="24"/>
                <w:szCs w:val="24"/>
              </w:rPr>
            </w:pPr>
            <w:r>
              <w:rPr>
                <w:b/>
                <w:sz w:val="24"/>
                <w:szCs w:val="24"/>
              </w:rPr>
              <w:t>0</w:t>
            </w:r>
            <w:r w:rsidRPr="00144DC8">
              <w:rPr>
                <w:b/>
                <w:sz w:val="24"/>
                <w:szCs w:val="24"/>
              </w:rPr>
              <w:t>1.</w:t>
            </w:r>
          </w:p>
        </w:tc>
        <w:tc>
          <w:tcPr>
            <w:tcW w:w="2551" w:type="dxa"/>
            <w:vAlign w:val="center"/>
          </w:tcPr>
          <w:p w:rsidR="00667D61" w:rsidRPr="00144DC8" w:rsidRDefault="00667D61" w:rsidP="00B816C3">
            <w:pPr>
              <w:spacing w:line="276" w:lineRule="auto"/>
              <w:rPr>
                <w:sz w:val="24"/>
                <w:szCs w:val="24"/>
              </w:rPr>
            </w:pPr>
            <w:r>
              <w:rPr>
                <w:sz w:val="24"/>
                <w:szCs w:val="24"/>
              </w:rPr>
              <w:t>Lenços U</w:t>
            </w:r>
            <w:r w:rsidRPr="00794D66">
              <w:rPr>
                <w:sz w:val="24"/>
                <w:szCs w:val="24"/>
              </w:rPr>
              <w:t>medecidos com Álcool Et</w:t>
            </w:r>
            <w:r>
              <w:rPr>
                <w:sz w:val="24"/>
                <w:szCs w:val="24"/>
              </w:rPr>
              <w:t xml:space="preserve">ílico INPM 70%, com 20m x </w:t>
            </w:r>
            <w:proofErr w:type="gramStart"/>
            <w:r>
              <w:rPr>
                <w:sz w:val="24"/>
                <w:szCs w:val="24"/>
              </w:rPr>
              <w:t>15</w:t>
            </w:r>
            <w:r w:rsidRPr="00794D66">
              <w:rPr>
                <w:sz w:val="24"/>
                <w:szCs w:val="24"/>
              </w:rPr>
              <w:t>cm</w:t>
            </w:r>
            <w:proofErr w:type="gramEnd"/>
            <w:r w:rsidRPr="00794D66">
              <w:rPr>
                <w:sz w:val="24"/>
                <w:szCs w:val="24"/>
              </w:rPr>
              <w:t>,</w:t>
            </w:r>
            <w:r>
              <w:rPr>
                <w:sz w:val="24"/>
                <w:szCs w:val="24"/>
              </w:rPr>
              <w:t xml:space="preserve"> </w:t>
            </w:r>
            <w:r w:rsidRPr="00794D66">
              <w:rPr>
                <w:sz w:val="24"/>
                <w:szCs w:val="24"/>
              </w:rPr>
              <w:t>admitindo</w:t>
            </w:r>
            <w:r>
              <w:rPr>
                <w:sz w:val="24"/>
                <w:szCs w:val="24"/>
              </w:rPr>
              <w:t xml:space="preserve"> variação de 10% para mais ou menos. Embalagens</w:t>
            </w:r>
            <w:r w:rsidRPr="00794D66">
              <w:rPr>
                <w:sz w:val="24"/>
                <w:szCs w:val="24"/>
              </w:rPr>
              <w:t xml:space="preserve"> contendo</w:t>
            </w:r>
            <w:r>
              <w:rPr>
                <w:sz w:val="24"/>
                <w:szCs w:val="24"/>
              </w:rPr>
              <w:t xml:space="preserve"> </w:t>
            </w:r>
            <w:r w:rsidRPr="00794D66">
              <w:rPr>
                <w:sz w:val="24"/>
                <w:szCs w:val="24"/>
              </w:rPr>
              <w:t>entre 35 e 60 unidades</w:t>
            </w:r>
            <w:r>
              <w:rPr>
                <w:sz w:val="24"/>
                <w:szCs w:val="24"/>
              </w:rPr>
              <w:t xml:space="preserve"> </w:t>
            </w:r>
            <w:r w:rsidRPr="00794D66">
              <w:rPr>
                <w:sz w:val="24"/>
                <w:szCs w:val="24"/>
              </w:rPr>
              <w:t>cada</w:t>
            </w:r>
            <w:r>
              <w:rPr>
                <w:sz w:val="24"/>
                <w:szCs w:val="24"/>
              </w:rPr>
              <w:t>.</w:t>
            </w:r>
          </w:p>
        </w:tc>
        <w:tc>
          <w:tcPr>
            <w:tcW w:w="1701" w:type="dxa"/>
            <w:vAlign w:val="center"/>
          </w:tcPr>
          <w:p w:rsidR="00667D61" w:rsidRDefault="00667D61" w:rsidP="00B816C3">
            <w:pPr>
              <w:jc w:val="center"/>
              <w:rPr>
                <w:sz w:val="24"/>
                <w:szCs w:val="24"/>
              </w:rPr>
            </w:pPr>
            <w:r>
              <w:rPr>
                <w:sz w:val="24"/>
                <w:szCs w:val="24"/>
              </w:rPr>
              <w:t>960.000</w:t>
            </w:r>
          </w:p>
          <w:p w:rsidR="00667D61" w:rsidRPr="0058341E" w:rsidRDefault="00667D61" w:rsidP="00B816C3">
            <w:pPr>
              <w:jc w:val="center"/>
              <w:rPr>
                <w:b/>
                <w:sz w:val="24"/>
                <w:szCs w:val="24"/>
              </w:rPr>
            </w:pPr>
            <w:r w:rsidRPr="0058341E">
              <w:rPr>
                <w:b/>
                <w:sz w:val="24"/>
                <w:szCs w:val="24"/>
              </w:rPr>
              <w:t>Unidades.</w:t>
            </w:r>
          </w:p>
        </w:tc>
        <w:tc>
          <w:tcPr>
            <w:tcW w:w="1418" w:type="dxa"/>
            <w:vAlign w:val="center"/>
          </w:tcPr>
          <w:p w:rsidR="00667D61" w:rsidRDefault="00667D61" w:rsidP="00B816C3">
            <w:pPr>
              <w:jc w:val="center"/>
              <w:rPr>
                <w:sz w:val="24"/>
                <w:szCs w:val="24"/>
              </w:rPr>
            </w:pPr>
            <w:r>
              <w:rPr>
                <w:sz w:val="24"/>
                <w:szCs w:val="24"/>
              </w:rPr>
              <w:t>R$</w:t>
            </w:r>
          </w:p>
        </w:tc>
        <w:tc>
          <w:tcPr>
            <w:tcW w:w="1701" w:type="dxa"/>
            <w:vAlign w:val="center"/>
          </w:tcPr>
          <w:p w:rsidR="00667D61" w:rsidRDefault="00667D61" w:rsidP="00B816C3">
            <w:pPr>
              <w:jc w:val="center"/>
              <w:rPr>
                <w:sz w:val="24"/>
                <w:szCs w:val="24"/>
              </w:rPr>
            </w:pPr>
            <w:r>
              <w:rPr>
                <w:sz w:val="24"/>
                <w:szCs w:val="24"/>
              </w:rPr>
              <w:t xml:space="preserve">R$ </w:t>
            </w:r>
          </w:p>
        </w:tc>
      </w:tr>
    </w:tbl>
    <w:tbl>
      <w:tblPr>
        <w:tblStyle w:val="a2"/>
        <w:tblW w:w="9356" w:type="dxa"/>
        <w:tblInd w:w="108" w:type="dxa"/>
        <w:tblLayout w:type="fixed"/>
        <w:tblLook w:val="0400"/>
      </w:tblPr>
      <w:tblGrid>
        <w:gridCol w:w="9356"/>
      </w:tblGrid>
      <w:tr w:rsidR="00733F21" w:rsidTr="00667D61">
        <w:tc>
          <w:tcPr>
            <w:tcW w:w="9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F21" w:rsidRDefault="007110F5">
            <w:pPr>
              <w:pStyle w:val="LO-normal"/>
              <w:spacing w:line="276" w:lineRule="auto"/>
              <w:rPr>
                <w:rFonts w:ascii="Verdana" w:eastAsia="Verdana" w:hAnsi="Verdana" w:cs="Verdana"/>
                <w:color w:val="000000"/>
                <w:sz w:val="16"/>
                <w:szCs w:val="16"/>
              </w:rPr>
            </w:pPr>
            <w:r>
              <w:rPr>
                <w:rFonts w:ascii="Verdana" w:eastAsia="Verdana" w:hAnsi="Verdana" w:cs="Verdana"/>
                <w:color w:val="000000"/>
              </w:rPr>
              <w:t>EMPRESA:</w:t>
            </w:r>
          </w:p>
          <w:p w:rsidR="00733F21" w:rsidRDefault="007110F5">
            <w:pPr>
              <w:pStyle w:val="LO-normal"/>
              <w:spacing w:line="276" w:lineRule="auto"/>
              <w:rPr>
                <w:rFonts w:ascii="Verdana" w:eastAsia="Verdana" w:hAnsi="Verdana" w:cs="Verdana"/>
                <w:color w:val="000000"/>
                <w:sz w:val="16"/>
                <w:szCs w:val="16"/>
              </w:rPr>
            </w:pPr>
            <w:r>
              <w:rPr>
                <w:rFonts w:ascii="Verdana" w:eastAsia="Verdana" w:hAnsi="Verdana" w:cs="Verdana"/>
                <w:color w:val="000000"/>
              </w:rPr>
              <w:t>DENOMINAÇÃO SOCIAL:</w:t>
            </w:r>
          </w:p>
          <w:p w:rsidR="00733F21" w:rsidRDefault="007110F5">
            <w:pPr>
              <w:pStyle w:val="LO-normal"/>
              <w:spacing w:line="276" w:lineRule="auto"/>
            </w:pPr>
            <w:r>
              <w:rPr>
                <w:rFonts w:ascii="Verdana" w:eastAsia="Verdana" w:hAnsi="Verdana" w:cs="Verdana"/>
                <w:color w:val="000000"/>
              </w:rPr>
              <w:t>INSCRIÇÃO ESTADUAL OU MUNICIPAL:</w:t>
            </w:r>
          </w:p>
          <w:p w:rsidR="00733F21" w:rsidRDefault="007110F5">
            <w:pPr>
              <w:pStyle w:val="LO-normal"/>
              <w:spacing w:line="276" w:lineRule="auto"/>
              <w:rPr>
                <w:rFonts w:ascii="Verdana" w:eastAsia="Verdana" w:hAnsi="Verdana" w:cs="Verdana"/>
                <w:color w:val="000000"/>
                <w:sz w:val="16"/>
                <w:szCs w:val="16"/>
              </w:rPr>
            </w:pPr>
            <w:r>
              <w:rPr>
                <w:rFonts w:ascii="Verdana" w:eastAsia="Verdana" w:hAnsi="Verdana" w:cs="Verdana"/>
                <w:color w:val="000000"/>
              </w:rPr>
              <w:t>CNPJ:</w:t>
            </w:r>
          </w:p>
          <w:p w:rsidR="00733F21" w:rsidRDefault="007110F5">
            <w:pPr>
              <w:pStyle w:val="LO-normal"/>
              <w:spacing w:line="276" w:lineRule="auto"/>
              <w:rPr>
                <w:rFonts w:ascii="Verdana" w:eastAsia="Verdana" w:hAnsi="Verdana" w:cs="Verdana"/>
                <w:color w:val="000000"/>
                <w:sz w:val="16"/>
                <w:szCs w:val="16"/>
              </w:rPr>
            </w:pPr>
            <w:r>
              <w:rPr>
                <w:rFonts w:ascii="Verdana" w:eastAsia="Verdana" w:hAnsi="Verdana" w:cs="Verdana"/>
                <w:color w:val="000000"/>
              </w:rPr>
              <w:t>ENDEREÇO:</w:t>
            </w:r>
          </w:p>
          <w:p w:rsidR="00733F21" w:rsidRDefault="007110F5">
            <w:pPr>
              <w:pStyle w:val="LO-normal"/>
              <w:spacing w:line="276" w:lineRule="auto"/>
              <w:rPr>
                <w:rFonts w:ascii="Verdana" w:eastAsia="Verdana" w:hAnsi="Verdana" w:cs="Verdana"/>
                <w:color w:val="000000"/>
                <w:sz w:val="16"/>
                <w:szCs w:val="16"/>
              </w:rPr>
            </w:pPr>
            <w:r>
              <w:rPr>
                <w:rFonts w:ascii="Verdana" w:eastAsia="Verdana" w:hAnsi="Verdana" w:cs="Verdana"/>
                <w:color w:val="000000"/>
              </w:rPr>
              <w:t>E-MAIL:</w:t>
            </w:r>
          </w:p>
          <w:p w:rsidR="00733F21" w:rsidRDefault="007110F5">
            <w:pPr>
              <w:pStyle w:val="LO-normal"/>
              <w:spacing w:line="276" w:lineRule="auto"/>
              <w:rPr>
                <w:rFonts w:ascii="Verdana" w:eastAsia="Verdana" w:hAnsi="Verdana" w:cs="Verdana"/>
                <w:color w:val="000000"/>
                <w:sz w:val="16"/>
                <w:szCs w:val="16"/>
              </w:rPr>
            </w:pPr>
            <w:r>
              <w:rPr>
                <w:rFonts w:ascii="Verdana" w:eastAsia="Verdana" w:hAnsi="Verdana" w:cs="Verdana"/>
                <w:color w:val="000000"/>
              </w:rPr>
              <w:t>TELEFONE:</w:t>
            </w:r>
          </w:p>
          <w:p w:rsidR="00733F21" w:rsidRDefault="007110F5">
            <w:pPr>
              <w:pStyle w:val="LO-normal"/>
              <w:spacing w:line="276" w:lineRule="auto"/>
              <w:rPr>
                <w:rFonts w:ascii="Verdana" w:eastAsia="Verdana" w:hAnsi="Verdana" w:cs="Verdana"/>
                <w:color w:val="000000"/>
                <w:sz w:val="16"/>
                <w:szCs w:val="16"/>
              </w:rPr>
            </w:pPr>
            <w:r>
              <w:rPr>
                <w:rFonts w:ascii="Verdana" w:eastAsia="Verdana" w:hAnsi="Verdana" w:cs="Verdana"/>
                <w:color w:val="000000"/>
              </w:rPr>
              <w:t>RESPONSÁVEL:</w:t>
            </w:r>
          </w:p>
          <w:p w:rsidR="00733F21" w:rsidRDefault="007110F5">
            <w:pPr>
              <w:pStyle w:val="LO-normal"/>
              <w:spacing w:line="276" w:lineRule="auto"/>
              <w:rPr>
                <w:rFonts w:ascii="Verdana" w:eastAsia="Verdana" w:hAnsi="Verdana" w:cs="Verdana"/>
                <w:color w:val="000000"/>
                <w:sz w:val="16"/>
                <w:szCs w:val="16"/>
                <w:highlight w:val="green"/>
              </w:rPr>
            </w:pPr>
            <w:r>
              <w:rPr>
                <w:rFonts w:ascii="Verdana" w:eastAsia="Verdana" w:hAnsi="Verdana" w:cs="Verdana"/>
                <w:color w:val="000000"/>
              </w:rPr>
              <w:t>BANCO, AGÊNCIA E CONTA PARA PAGAMENTO:</w:t>
            </w:r>
          </w:p>
        </w:tc>
      </w:tr>
    </w:tbl>
    <w:p w:rsidR="00733F21" w:rsidRDefault="00733F21">
      <w:pPr>
        <w:pStyle w:val="LO-normal"/>
        <w:spacing w:line="276" w:lineRule="auto"/>
        <w:jc w:val="both"/>
        <w:rPr>
          <w:rFonts w:ascii="Verdana" w:eastAsia="Verdana" w:hAnsi="Verdana" w:cs="Verdana"/>
          <w:highlight w:val="green"/>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lastRenderedPageBreak/>
        <w:t>2.1.1.</w:t>
      </w:r>
      <w:r>
        <w:rPr>
          <w:rFonts w:ascii="Verdana" w:eastAsia="Verdana" w:hAnsi="Verdana" w:cs="Verdana"/>
        </w:rPr>
        <w:tab/>
        <w:t>Consoante o procedimento licitatório que deu origem a presente Ata, ficou classificado em primeiro lugar:</w:t>
      </w: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Fornecedor: [nome do licitante vencedor]</w:t>
      </w: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2.1.2. Restaram classificados em segundo e terceiro lugares, respectivamente:</w:t>
      </w: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Fornecedor: [nome do licitante]</w:t>
      </w: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Fornecedor: [nome do licitante]</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b/>
        </w:rPr>
      </w:pPr>
      <w:r>
        <w:rPr>
          <w:rFonts w:ascii="Verdana" w:eastAsia="Verdana" w:hAnsi="Verdana" w:cs="Verdana"/>
          <w:b/>
        </w:rPr>
        <w:t>3. VALIDADE DA ATA</w:t>
      </w:r>
    </w:p>
    <w:p w:rsidR="00733F21" w:rsidRDefault="007110F5">
      <w:pPr>
        <w:pStyle w:val="LO-normal"/>
        <w:spacing w:line="276" w:lineRule="auto"/>
        <w:jc w:val="both"/>
        <w:rPr>
          <w:rFonts w:ascii="Verdana" w:eastAsia="Verdana" w:hAnsi="Verdana" w:cs="Verdana"/>
        </w:rPr>
      </w:pPr>
      <w:r>
        <w:rPr>
          <w:rFonts w:ascii="Verdana" w:eastAsia="Verdana" w:hAnsi="Verdana" w:cs="Verdana"/>
        </w:rPr>
        <w:t xml:space="preserve">3.1. </w:t>
      </w:r>
      <w:proofErr w:type="gramStart"/>
      <w:r>
        <w:rPr>
          <w:rFonts w:ascii="Verdana" w:eastAsia="Verdana" w:hAnsi="Verdana" w:cs="Verdana"/>
        </w:rPr>
        <w:t>A presente</w:t>
      </w:r>
      <w:proofErr w:type="gramEnd"/>
      <w:r>
        <w:rPr>
          <w:rFonts w:ascii="Verdana" w:eastAsia="Verdana" w:hAnsi="Verdana" w:cs="Verdana"/>
        </w:rPr>
        <w:t xml:space="preserve"> Ata de Registro de Preços terá validade de 12 (doze) meses, a partir da sua publicação no Departamento de Imprensa Oficial do Estado do Paraná (DIOE).</w:t>
      </w:r>
    </w:p>
    <w:p w:rsidR="00733F21" w:rsidRDefault="00733F21">
      <w:pPr>
        <w:pStyle w:val="LO-normal"/>
        <w:spacing w:line="276" w:lineRule="auto"/>
        <w:jc w:val="both"/>
        <w:rPr>
          <w:rFonts w:ascii="Verdana" w:eastAsia="Verdana" w:hAnsi="Verdana" w:cs="Verdana"/>
          <w:highlight w:val="green"/>
        </w:rPr>
      </w:pPr>
    </w:p>
    <w:p w:rsidR="00733F21" w:rsidRDefault="007110F5">
      <w:pPr>
        <w:pStyle w:val="LO-normal"/>
        <w:spacing w:line="276" w:lineRule="auto"/>
        <w:jc w:val="both"/>
        <w:rPr>
          <w:rFonts w:ascii="Verdana" w:eastAsia="Verdana" w:hAnsi="Verdana" w:cs="Verdana"/>
          <w:b/>
        </w:rPr>
      </w:pPr>
      <w:r>
        <w:rPr>
          <w:rFonts w:ascii="Verdana" w:eastAsia="Verdana" w:hAnsi="Verdana" w:cs="Verdana"/>
          <w:b/>
        </w:rPr>
        <w:t xml:space="preserve">4. </w:t>
      </w:r>
      <w:proofErr w:type="gramStart"/>
      <w:r>
        <w:rPr>
          <w:rFonts w:ascii="Verdana" w:eastAsia="Verdana" w:hAnsi="Verdana" w:cs="Verdana"/>
          <w:b/>
        </w:rPr>
        <w:t>ENTREGA,</w:t>
      </w:r>
      <w:proofErr w:type="gramEnd"/>
      <w:r>
        <w:rPr>
          <w:rFonts w:ascii="Verdana" w:eastAsia="Verdana" w:hAnsi="Verdana" w:cs="Verdana"/>
          <w:b/>
        </w:rPr>
        <w:t xml:space="preserve"> FISCALIZAÇÃO E RECEBIMENTO</w:t>
      </w:r>
    </w:p>
    <w:p w:rsidR="00733F21" w:rsidRDefault="007110F5">
      <w:pPr>
        <w:pStyle w:val="LO-normal"/>
        <w:spacing w:line="276" w:lineRule="auto"/>
        <w:jc w:val="both"/>
        <w:rPr>
          <w:rFonts w:ascii="Verdana" w:eastAsia="Verdana" w:hAnsi="Verdana" w:cs="Verdana"/>
        </w:rPr>
      </w:pPr>
      <w:r>
        <w:rPr>
          <w:rFonts w:ascii="Verdana" w:eastAsia="Verdana" w:hAnsi="Verdana" w:cs="Verdana"/>
        </w:rPr>
        <w:t>4.1. Os critérios de entrega, fiscalização e recebimento estão previstos no corpo do edital e no termo de referência (Anexo I).</w:t>
      </w: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b/>
        </w:rPr>
      </w:pPr>
      <w:r>
        <w:rPr>
          <w:rFonts w:ascii="Verdana" w:eastAsia="Verdana" w:hAnsi="Verdana" w:cs="Verdana"/>
          <w:b/>
        </w:rPr>
        <w:t>5. FORMA DE PAGAMENTO</w:t>
      </w:r>
    </w:p>
    <w:p w:rsidR="00733F21" w:rsidRDefault="007110F5">
      <w:pPr>
        <w:pStyle w:val="LO-normal"/>
        <w:spacing w:line="276" w:lineRule="auto"/>
        <w:jc w:val="both"/>
        <w:rPr>
          <w:rFonts w:ascii="Verdana" w:eastAsia="Verdana" w:hAnsi="Verdana" w:cs="Verdana"/>
        </w:rPr>
      </w:pPr>
      <w:r>
        <w:rPr>
          <w:rFonts w:ascii="Verdana" w:eastAsia="Verdana" w:hAnsi="Verdana" w:cs="Verdana"/>
        </w:rPr>
        <w:t>5.1. O prazo para pagamento e demais condições a ele referentes encontram-se definidos no termo de referência (Anexo I).</w:t>
      </w:r>
    </w:p>
    <w:p w:rsidR="00733F21" w:rsidRDefault="00733F21">
      <w:pPr>
        <w:pStyle w:val="LO-normal"/>
        <w:spacing w:line="276" w:lineRule="auto"/>
        <w:jc w:val="both"/>
        <w:rPr>
          <w:rFonts w:ascii="Verdana" w:eastAsia="Verdana" w:hAnsi="Verdana" w:cs="Verdana"/>
          <w:highlight w:val="green"/>
        </w:rPr>
      </w:pPr>
    </w:p>
    <w:p w:rsidR="00733F21" w:rsidRDefault="007110F5">
      <w:pPr>
        <w:pStyle w:val="LO-normal"/>
        <w:spacing w:line="276" w:lineRule="auto"/>
        <w:jc w:val="both"/>
        <w:rPr>
          <w:rFonts w:ascii="Verdana" w:eastAsia="Verdana" w:hAnsi="Verdana" w:cs="Verdana"/>
          <w:b/>
        </w:rPr>
      </w:pPr>
      <w:r>
        <w:rPr>
          <w:rFonts w:ascii="Verdana" w:eastAsia="Verdana" w:hAnsi="Verdana" w:cs="Verdana"/>
          <w:b/>
        </w:rPr>
        <w:t>6.</w:t>
      </w:r>
      <w:r>
        <w:rPr>
          <w:rFonts w:ascii="Verdana" w:eastAsia="Verdana" w:hAnsi="Verdana" w:cs="Verdana"/>
          <w:b/>
        </w:rPr>
        <w:tab/>
        <w:t xml:space="preserve">REVISÃO DOS PREÇOS </w:t>
      </w:r>
      <w:proofErr w:type="gramStart"/>
      <w:r>
        <w:rPr>
          <w:rFonts w:ascii="Verdana" w:eastAsia="Verdana" w:hAnsi="Verdana" w:cs="Verdana"/>
          <w:b/>
        </w:rPr>
        <w:t>REGISTRADOS</w:t>
      </w:r>
      <w:proofErr w:type="gramEnd"/>
    </w:p>
    <w:p w:rsidR="00733F21" w:rsidRDefault="007110F5">
      <w:pPr>
        <w:pStyle w:val="LO-normal"/>
        <w:spacing w:line="276" w:lineRule="auto"/>
        <w:jc w:val="both"/>
        <w:rPr>
          <w:rFonts w:ascii="Verdana" w:eastAsia="Verdana" w:hAnsi="Verdana" w:cs="Verdana"/>
        </w:rPr>
      </w:pPr>
      <w:r>
        <w:rPr>
          <w:rFonts w:ascii="Verdana" w:eastAsia="Verdana" w:hAnsi="Verdana" w:cs="Verdana"/>
        </w:rPr>
        <w:t>6.1.</w:t>
      </w:r>
      <w:r>
        <w:rPr>
          <w:rFonts w:ascii="Verdana" w:eastAsia="Verdana" w:hAnsi="Verdana" w:cs="Verdana"/>
        </w:rPr>
        <w:tab/>
        <w:t>Os preços registrados na presente Ata poderão ser alterados em decorrência de eventual redução daqueles praticados no mercado, ou de fato que eleve o custo dos bens registrados.</w:t>
      </w:r>
    </w:p>
    <w:p w:rsidR="00733F21" w:rsidRDefault="007110F5">
      <w:pPr>
        <w:pStyle w:val="LO-normal"/>
        <w:spacing w:line="276" w:lineRule="auto"/>
        <w:jc w:val="both"/>
        <w:rPr>
          <w:rFonts w:ascii="Verdana" w:eastAsia="Verdana" w:hAnsi="Verdana" w:cs="Verdana"/>
        </w:rPr>
      </w:pPr>
      <w:r>
        <w:rPr>
          <w:rFonts w:ascii="Verdana" w:eastAsia="Verdana" w:hAnsi="Verdana" w:cs="Verdana"/>
        </w:rPr>
        <w:t>6.2.</w:t>
      </w:r>
      <w:r>
        <w:rPr>
          <w:rFonts w:ascii="Verdana" w:eastAsia="Verdana" w:hAnsi="Verdana" w:cs="Verdana"/>
        </w:rPr>
        <w:tab/>
        <w:t>Na hipótese do preço inicialmente registrado, por motivo superveniente, tornar-se superior ao preço praticado no mercado, o fornecedor será convocado para que promova a redução dos preços.</w:t>
      </w:r>
    </w:p>
    <w:p w:rsidR="00733F21" w:rsidRDefault="007110F5">
      <w:pPr>
        <w:pStyle w:val="LO-normal"/>
        <w:spacing w:line="276" w:lineRule="auto"/>
        <w:jc w:val="both"/>
        <w:rPr>
          <w:rFonts w:ascii="Verdana" w:eastAsia="Verdana" w:hAnsi="Verdana" w:cs="Verdana"/>
        </w:rPr>
      </w:pPr>
      <w:r>
        <w:rPr>
          <w:rFonts w:ascii="Verdana" w:eastAsia="Verdana" w:hAnsi="Verdana" w:cs="Verdana"/>
        </w:rPr>
        <w:t>6.2.1.</w:t>
      </w:r>
      <w:r>
        <w:rPr>
          <w:rFonts w:ascii="Verdana" w:eastAsia="Verdana" w:hAnsi="Verdana" w:cs="Verdana"/>
        </w:rPr>
        <w:tab/>
        <w:t>Em não sendo reduzido o preço, o fornecedor será liberado do compromisso assumido, podendo a DPPR convocar os demais fornecedores classificados para, nas mesmas condições, oferecer igual oportunidade de negociação, ou revogar a Ata de Registro de Preços ou parte dela.</w:t>
      </w:r>
    </w:p>
    <w:p w:rsidR="00733F21" w:rsidRDefault="007110F5">
      <w:pPr>
        <w:pStyle w:val="LO-normal"/>
        <w:spacing w:line="276" w:lineRule="auto"/>
        <w:jc w:val="both"/>
        <w:rPr>
          <w:rFonts w:ascii="Verdana" w:eastAsia="Verdana" w:hAnsi="Verdana" w:cs="Verdana"/>
        </w:rPr>
      </w:pPr>
      <w:r>
        <w:rPr>
          <w:rFonts w:ascii="Verdana" w:eastAsia="Verdana" w:hAnsi="Verdana" w:cs="Verdana"/>
        </w:rPr>
        <w:t>6.3.</w:t>
      </w:r>
      <w:r>
        <w:rPr>
          <w:rFonts w:ascii="Verdana" w:eastAsia="Verdana" w:hAnsi="Verdana" w:cs="Verdana"/>
        </w:rPr>
        <w:tab/>
        <w:t>Na hipótese do preço de mercado tornar-se superior aos registrados, o fornecedor poderá solicitar revisão dos preços, mediante requerimento fundamentado, com apresentação de comprovantes e de planilha detalhada do custo, que demonstrem que o mesmo não pode cumprir as obrigações assumidas, em função da elevação dos custos dos bens, decorrentes de fatos supervenientes.</w:t>
      </w:r>
    </w:p>
    <w:p w:rsidR="00733F21" w:rsidRDefault="007110F5">
      <w:pPr>
        <w:pStyle w:val="LO-normal"/>
        <w:spacing w:line="276" w:lineRule="auto"/>
        <w:jc w:val="both"/>
        <w:rPr>
          <w:rFonts w:ascii="Verdana" w:eastAsia="Verdana" w:hAnsi="Verdana" w:cs="Verdana"/>
        </w:rPr>
      </w:pPr>
      <w:r>
        <w:rPr>
          <w:rFonts w:ascii="Verdana" w:eastAsia="Verdana" w:hAnsi="Verdana" w:cs="Verdana"/>
        </w:rPr>
        <w:t>6.3.1.</w:t>
      </w:r>
      <w:r>
        <w:rPr>
          <w:rFonts w:ascii="Verdana" w:eastAsia="Verdana" w:hAnsi="Verdana" w:cs="Verdana"/>
        </w:rPr>
        <w:tab/>
        <w:t>Procedente o pedido, a DPPR providenciará a alteração do preço registrado.</w:t>
      </w:r>
    </w:p>
    <w:p w:rsidR="00733F21" w:rsidRDefault="007110F5">
      <w:pPr>
        <w:pStyle w:val="LO-normal"/>
        <w:spacing w:line="276" w:lineRule="auto"/>
        <w:jc w:val="both"/>
        <w:rPr>
          <w:rFonts w:ascii="Verdana" w:eastAsia="Verdana" w:hAnsi="Verdana" w:cs="Verdana"/>
        </w:rPr>
      </w:pPr>
      <w:r>
        <w:rPr>
          <w:rFonts w:ascii="Verdana" w:eastAsia="Verdana" w:hAnsi="Verdana" w:cs="Verdana"/>
        </w:rPr>
        <w:t>6.3.2.</w:t>
      </w:r>
      <w:r>
        <w:rPr>
          <w:rFonts w:ascii="Verdana" w:eastAsia="Verdana" w:hAnsi="Verdana" w:cs="Verdana"/>
        </w:rPr>
        <w:tab/>
        <w:t>Não sendo acatado o pedido de revisão, a DPPR poderá:</w:t>
      </w:r>
    </w:p>
    <w:p w:rsidR="00733F21" w:rsidRDefault="007110F5">
      <w:pPr>
        <w:pStyle w:val="LO-normal"/>
        <w:spacing w:line="276" w:lineRule="auto"/>
        <w:jc w:val="both"/>
        <w:rPr>
          <w:rFonts w:ascii="Verdana" w:eastAsia="Verdana" w:hAnsi="Verdana" w:cs="Verdana"/>
        </w:rPr>
      </w:pPr>
      <w:proofErr w:type="gramStart"/>
      <w:r>
        <w:rPr>
          <w:rFonts w:ascii="Verdana" w:eastAsia="Verdana" w:hAnsi="Verdana" w:cs="Verdana"/>
        </w:rPr>
        <w:t>a</w:t>
      </w:r>
      <w:proofErr w:type="gramEnd"/>
      <w:r>
        <w:rPr>
          <w:rFonts w:ascii="Verdana" w:eastAsia="Verdana" w:hAnsi="Verdana" w:cs="Verdana"/>
        </w:rPr>
        <w:t>)</w:t>
      </w:r>
      <w:r>
        <w:rPr>
          <w:rFonts w:ascii="Verdana" w:eastAsia="Verdana" w:hAnsi="Verdana" w:cs="Verdana"/>
        </w:rPr>
        <w:tab/>
        <w:t>liberar o fornecedor do compromisso assumido, sem aplicação da penalidade, confirmando a veracidade dos motivos e comprovantes apresentados, e se a comunicação ocorrer antes do pedido de fornecimento;</w:t>
      </w:r>
    </w:p>
    <w:p w:rsidR="00733F21" w:rsidRDefault="007110F5">
      <w:pPr>
        <w:pStyle w:val="LO-normal"/>
        <w:spacing w:line="276" w:lineRule="auto"/>
        <w:jc w:val="both"/>
        <w:rPr>
          <w:rFonts w:ascii="Verdana" w:eastAsia="Verdana" w:hAnsi="Verdana" w:cs="Verdana"/>
        </w:rPr>
      </w:pPr>
      <w:proofErr w:type="gramStart"/>
      <w:r>
        <w:rPr>
          <w:rFonts w:ascii="Verdana" w:eastAsia="Verdana" w:hAnsi="Verdana" w:cs="Verdana"/>
        </w:rPr>
        <w:t>b)</w:t>
      </w:r>
      <w:proofErr w:type="gramEnd"/>
      <w:r>
        <w:rPr>
          <w:rFonts w:ascii="Verdana" w:eastAsia="Verdana" w:hAnsi="Verdana" w:cs="Verdana"/>
        </w:rPr>
        <w:tab/>
        <w:t>convocar os demais fornecedores visando a igual oportunidade de negociação.</w:t>
      </w:r>
    </w:p>
    <w:p w:rsidR="00733F21" w:rsidRDefault="00733F21">
      <w:pPr>
        <w:pStyle w:val="LO-normal"/>
        <w:spacing w:line="276" w:lineRule="auto"/>
        <w:jc w:val="both"/>
        <w:rPr>
          <w:rFonts w:ascii="Verdana" w:eastAsia="Verdana" w:hAnsi="Verdana" w:cs="Verdana"/>
          <w:highlight w:val="green"/>
        </w:rPr>
      </w:pPr>
    </w:p>
    <w:p w:rsidR="00733F21" w:rsidRDefault="007110F5">
      <w:pPr>
        <w:pStyle w:val="LO-normal"/>
        <w:spacing w:line="276" w:lineRule="auto"/>
        <w:jc w:val="both"/>
        <w:rPr>
          <w:rFonts w:ascii="Verdana" w:eastAsia="Verdana" w:hAnsi="Verdana" w:cs="Verdana"/>
          <w:b/>
        </w:rPr>
      </w:pPr>
      <w:r>
        <w:rPr>
          <w:rFonts w:ascii="Verdana" w:eastAsia="Verdana" w:hAnsi="Verdana" w:cs="Verdana"/>
          <w:b/>
        </w:rPr>
        <w:t>7. CANCELAMENTO DO REGISTRO DE PREÇOS</w:t>
      </w:r>
    </w:p>
    <w:p w:rsidR="00733F21" w:rsidRDefault="007110F5">
      <w:pPr>
        <w:pStyle w:val="LO-normal"/>
        <w:spacing w:line="276" w:lineRule="auto"/>
        <w:jc w:val="both"/>
        <w:rPr>
          <w:rFonts w:ascii="Verdana" w:eastAsia="Verdana" w:hAnsi="Verdana" w:cs="Verdana"/>
          <w:highlight w:val="green"/>
        </w:rPr>
      </w:pPr>
      <w:r>
        <w:rPr>
          <w:rFonts w:ascii="Verdana" w:eastAsia="Verdana" w:hAnsi="Verdana" w:cs="Verdana"/>
        </w:rPr>
        <w:t xml:space="preserve">7.1. A Ata de Registro de Preços será cancelada, mediante prévia autorização </w:t>
      </w:r>
      <w:proofErr w:type="gramStart"/>
      <w:r>
        <w:rPr>
          <w:rFonts w:ascii="Verdana" w:eastAsia="Verdana" w:hAnsi="Verdana" w:cs="Verdana"/>
        </w:rPr>
        <w:t>do(</w:t>
      </w:r>
      <w:proofErr w:type="gramEnd"/>
      <w:r>
        <w:rPr>
          <w:rFonts w:ascii="Verdana" w:eastAsia="Verdana" w:hAnsi="Verdana" w:cs="Verdana"/>
        </w:rPr>
        <w:t>a) Defensor(a) Público(a)-Geral do Estado do Paraná, quando o fornecedor:</w:t>
      </w:r>
    </w:p>
    <w:p w:rsidR="00733F21" w:rsidRDefault="007110F5">
      <w:pPr>
        <w:pStyle w:val="LO-normal"/>
        <w:spacing w:line="276" w:lineRule="auto"/>
        <w:jc w:val="both"/>
        <w:rPr>
          <w:rFonts w:ascii="Verdana" w:eastAsia="Verdana" w:hAnsi="Verdana" w:cs="Verdana"/>
        </w:rPr>
      </w:pPr>
      <w:r>
        <w:rPr>
          <w:rFonts w:ascii="Verdana" w:eastAsia="Verdana" w:hAnsi="Verdana" w:cs="Verdana"/>
        </w:rPr>
        <w:t>I – não cumprir as exigências contidas no Edital ou na Ata de Registro de Preços;</w:t>
      </w:r>
    </w:p>
    <w:p w:rsidR="00733F21" w:rsidRDefault="007110F5">
      <w:pPr>
        <w:pStyle w:val="LO-normal"/>
        <w:spacing w:line="276" w:lineRule="auto"/>
        <w:jc w:val="both"/>
        <w:rPr>
          <w:rFonts w:ascii="Verdana" w:eastAsia="Verdana" w:hAnsi="Verdana" w:cs="Verdana"/>
        </w:rPr>
      </w:pPr>
      <w:r>
        <w:rPr>
          <w:rFonts w:ascii="Verdana" w:eastAsia="Verdana" w:hAnsi="Verdana" w:cs="Verdana"/>
        </w:rPr>
        <w:t>II – não aceitar o contrato, no prazo estabelecido, sem justificativa aceitável;</w:t>
      </w:r>
    </w:p>
    <w:p w:rsidR="00733F21" w:rsidRDefault="007110F5">
      <w:pPr>
        <w:pStyle w:val="LO-normal"/>
        <w:spacing w:line="276" w:lineRule="auto"/>
        <w:jc w:val="both"/>
        <w:rPr>
          <w:rFonts w:ascii="Verdana" w:eastAsia="Verdana" w:hAnsi="Verdana" w:cs="Verdana"/>
        </w:rPr>
      </w:pPr>
      <w:r>
        <w:rPr>
          <w:rFonts w:ascii="Verdana" w:eastAsia="Verdana" w:hAnsi="Verdana" w:cs="Verdana"/>
        </w:rPr>
        <w:t>III – enquadrar-se nas hipóteses de inexecução total ou parcial do instrumento de ajuste decorrente do Registro de Preços;</w:t>
      </w:r>
    </w:p>
    <w:p w:rsidR="00733F21" w:rsidRDefault="007110F5">
      <w:pPr>
        <w:pStyle w:val="LO-normal"/>
        <w:spacing w:line="276" w:lineRule="auto"/>
        <w:jc w:val="both"/>
        <w:rPr>
          <w:rFonts w:ascii="Verdana" w:eastAsia="Verdana" w:hAnsi="Verdana" w:cs="Verdana"/>
        </w:rPr>
      </w:pPr>
      <w:r>
        <w:rPr>
          <w:rFonts w:ascii="Verdana" w:eastAsia="Verdana" w:hAnsi="Verdana" w:cs="Verdana"/>
        </w:rPr>
        <w:t>IV – estiver impedido para licitar ou contratar temporariamente com a Administração, for declarado inidôneo para licitar ou contratar com a Administração Pública ou apresentar comportamento irregular;</w:t>
      </w:r>
    </w:p>
    <w:p w:rsidR="00733F21" w:rsidRDefault="007110F5">
      <w:pPr>
        <w:pStyle w:val="LO-normal"/>
        <w:spacing w:line="276" w:lineRule="auto"/>
        <w:jc w:val="both"/>
        <w:rPr>
          <w:rFonts w:ascii="Verdana" w:eastAsia="Verdana" w:hAnsi="Verdana" w:cs="Verdana"/>
        </w:rPr>
      </w:pPr>
      <w:r>
        <w:rPr>
          <w:rFonts w:ascii="Verdana" w:eastAsia="Verdana" w:hAnsi="Verdana" w:cs="Verdana"/>
        </w:rPr>
        <w:t xml:space="preserve">V – por razões de interesse </w:t>
      </w:r>
      <w:proofErr w:type="gramStart"/>
      <w:r>
        <w:rPr>
          <w:rFonts w:ascii="Verdana" w:eastAsia="Verdana" w:hAnsi="Verdana" w:cs="Verdana"/>
        </w:rPr>
        <w:t>público, devidamente justificadas</w:t>
      </w:r>
      <w:proofErr w:type="gramEnd"/>
      <w:r>
        <w:rPr>
          <w:rFonts w:ascii="Verdana" w:eastAsia="Verdana" w:hAnsi="Verdana" w:cs="Verdana"/>
        </w:rPr>
        <w:t>;</w:t>
      </w:r>
    </w:p>
    <w:p w:rsidR="00733F21" w:rsidRDefault="007110F5">
      <w:pPr>
        <w:pStyle w:val="LO-normal"/>
        <w:spacing w:line="276" w:lineRule="auto"/>
        <w:jc w:val="both"/>
        <w:rPr>
          <w:rFonts w:ascii="Verdana" w:eastAsia="Verdana" w:hAnsi="Verdana" w:cs="Verdana"/>
        </w:rPr>
      </w:pPr>
      <w:r>
        <w:rPr>
          <w:rFonts w:ascii="Verdana" w:eastAsia="Verdana" w:hAnsi="Verdana" w:cs="Verdana"/>
        </w:rPr>
        <w:t>VI – no caso de substancial alteração das condições de mercado.</w:t>
      </w:r>
    </w:p>
    <w:p w:rsidR="00733F21" w:rsidRDefault="007110F5">
      <w:pPr>
        <w:pStyle w:val="LO-normal"/>
        <w:spacing w:line="276" w:lineRule="auto"/>
        <w:jc w:val="both"/>
      </w:pPr>
      <w:r>
        <w:rPr>
          <w:rFonts w:ascii="Verdana" w:eastAsia="Verdana" w:hAnsi="Verdana" w:cs="Verdana"/>
        </w:rPr>
        <w:t xml:space="preserve">7.2. São assegurados o prévio contraditório e a ampla defesa à licitante beneficiária da Ata de Registro de Preços, na hipótese de seu cancelamento, que deverão ser exercitados no prazo de </w:t>
      </w:r>
      <w:proofErr w:type="gramStart"/>
      <w:r>
        <w:rPr>
          <w:rFonts w:ascii="Verdana" w:eastAsia="Verdana" w:hAnsi="Verdana" w:cs="Verdana"/>
        </w:rPr>
        <w:t>5</w:t>
      </w:r>
      <w:proofErr w:type="gramEnd"/>
      <w:r>
        <w:rPr>
          <w:rFonts w:ascii="Verdana" w:eastAsia="Verdana" w:hAnsi="Verdana" w:cs="Verdana"/>
        </w:rPr>
        <w:t xml:space="preserve"> (cinco) dias úteis, contados da notificação.</w:t>
      </w:r>
    </w:p>
    <w:p w:rsidR="00733F21" w:rsidRDefault="007110F5">
      <w:pPr>
        <w:pStyle w:val="LO-normal"/>
        <w:spacing w:line="276" w:lineRule="auto"/>
        <w:jc w:val="both"/>
        <w:rPr>
          <w:rFonts w:ascii="Verdana" w:eastAsia="Verdana" w:hAnsi="Verdana" w:cs="Verdana"/>
        </w:rPr>
      </w:pPr>
      <w:r>
        <w:rPr>
          <w:rFonts w:ascii="Verdana" w:eastAsia="Verdana" w:hAnsi="Verdana" w:cs="Verdana"/>
        </w:rPr>
        <w:t xml:space="preserve">7.3. O fornecedor poderá solicitar o cancelamento do seu registro de preço na ocorrência de fato superveniente que venha comprometer a perfeita execução contratual, decorrentes de caso fortuito ou de força </w:t>
      </w:r>
      <w:proofErr w:type="gramStart"/>
      <w:r>
        <w:rPr>
          <w:rFonts w:ascii="Verdana" w:eastAsia="Verdana" w:hAnsi="Verdana" w:cs="Verdana"/>
        </w:rPr>
        <w:t>maior, devidamente comprovados</w:t>
      </w:r>
      <w:proofErr w:type="gramEnd"/>
      <w:r>
        <w:rPr>
          <w:rFonts w:ascii="Verdana" w:eastAsia="Verdana" w:hAnsi="Verdana" w:cs="Verdana"/>
        </w:rPr>
        <w:t>.</w:t>
      </w:r>
    </w:p>
    <w:p w:rsidR="00733F21" w:rsidRDefault="00733F21">
      <w:pPr>
        <w:pStyle w:val="LO-normal"/>
        <w:spacing w:line="276" w:lineRule="auto"/>
        <w:jc w:val="both"/>
        <w:rPr>
          <w:rFonts w:ascii="Verdana" w:eastAsia="Verdana" w:hAnsi="Verdana" w:cs="Verdana"/>
          <w:highlight w:val="green"/>
        </w:rPr>
      </w:pPr>
    </w:p>
    <w:p w:rsidR="00733F21" w:rsidRDefault="007110F5">
      <w:pPr>
        <w:pStyle w:val="LO-normal"/>
        <w:spacing w:line="276" w:lineRule="auto"/>
        <w:jc w:val="both"/>
        <w:rPr>
          <w:rFonts w:ascii="Verdana" w:eastAsia="Verdana" w:hAnsi="Verdana" w:cs="Verdana"/>
          <w:b/>
        </w:rPr>
      </w:pPr>
      <w:r>
        <w:rPr>
          <w:rFonts w:ascii="Verdana" w:eastAsia="Verdana" w:hAnsi="Verdana" w:cs="Verdana"/>
          <w:b/>
        </w:rPr>
        <w:t>8.</w:t>
      </w:r>
      <w:r>
        <w:rPr>
          <w:rFonts w:ascii="Verdana" w:eastAsia="Verdana" w:hAnsi="Verdana" w:cs="Verdana"/>
          <w:b/>
        </w:rPr>
        <w:tab/>
        <w:t>SANÇÕES ADMINISTRATIVAS</w:t>
      </w:r>
    </w:p>
    <w:p w:rsidR="00733F21" w:rsidRDefault="007110F5">
      <w:pPr>
        <w:pStyle w:val="LO-normal"/>
        <w:spacing w:line="276" w:lineRule="auto"/>
        <w:jc w:val="both"/>
        <w:rPr>
          <w:rFonts w:ascii="Verdana" w:eastAsia="Verdana" w:hAnsi="Verdana" w:cs="Verdana"/>
        </w:rPr>
      </w:pPr>
      <w:r>
        <w:rPr>
          <w:rFonts w:ascii="Verdana" w:eastAsia="Verdana" w:hAnsi="Verdana" w:cs="Verdana"/>
        </w:rPr>
        <w:t>8.1.</w:t>
      </w:r>
      <w:r>
        <w:rPr>
          <w:rFonts w:ascii="Verdana" w:eastAsia="Verdana" w:hAnsi="Verdana" w:cs="Verdana"/>
        </w:rPr>
        <w:tab/>
        <w:t>O descumprimento das obrigações assumidas na licitação ensejará na aplicação, garantido o contraditório e a ampla defesa à licitante, das sanções previstas na Lei Estadual nº 15.608/2007 e regulamentadas, no âmbito desta Defensoria, por meio da Deliberação CSDP n° 11/2015</w:t>
      </w:r>
      <w:r>
        <w:rPr>
          <w:rFonts w:ascii="Verdana" w:eastAsia="Verdana" w:hAnsi="Verdana" w:cs="Verdana"/>
          <w:vertAlign w:val="superscript"/>
        </w:rPr>
        <w:footnoteReference w:id="3"/>
      </w:r>
      <w:r>
        <w:rPr>
          <w:rFonts w:ascii="Verdana" w:eastAsia="Verdana" w:hAnsi="Verdana" w:cs="Verdana"/>
        </w:rPr>
        <w:t>.</w:t>
      </w:r>
    </w:p>
    <w:p w:rsidR="00733F21" w:rsidRDefault="00733F21">
      <w:pPr>
        <w:pStyle w:val="LO-normal"/>
        <w:spacing w:line="276" w:lineRule="auto"/>
        <w:jc w:val="both"/>
        <w:rPr>
          <w:rFonts w:ascii="Verdana" w:eastAsia="Verdana" w:hAnsi="Verdana" w:cs="Verdana"/>
          <w:highlight w:val="green"/>
        </w:rPr>
      </w:pPr>
    </w:p>
    <w:p w:rsidR="00733F21" w:rsidRDefault="007110F5">
      <w:pPr>
        <w:pStyle w:val="LO-normal"/>
        <w:spacing w:line="276" w:lineRule="auto"/>
        <w:jc w:val="both"/>
        <w:rPr>
          <w:rFonts w:ascii="Verdana" w:eastAsia="Verdana" w:hAnsi="Verdana" w:cs="Verdana"/>
          <w:b/>
        </w:rPr>
      </w:pPr>
      <w:r>
        <w:rPr>
          <w:rFonts w:ascii="Verdana" w:eastAsia="Verdana" w:hAnsi="Verdana" w:cs="Verdana"/>
          <w:b/>
        </w:rPr>
        <w:t>9. LEGISLAÇÃO APLICÁVEL</w:t>
      </w:r>
    </w:p>
    <w:p w:rsidR="00733F21" w:rsidRDefault="007110F5">
      <w:pPr>
        <w:pStyle w:val="LO-normal"/>
        <w:spacing w:line="276" w:lineRule="auto"/>
        <w:jc w:val="both"/>
        <w:rPr>
          <w:rFonts w:ascii="Verdana" w:eastAsia="Verdana" w:hAnsi="Verdana" w:cs="Verdana"/>
        </w:rPr>
      </w:pPr>
      <w:r>
        <w:rPr>
          <w:rFonts w:ascii="Verdana" w:eastAsia="Verdana" w:hAnsi="Verdana" w:cs="Verdana"/>
        </w:rPr>
        <w:t xml:space="preserve">9.1. Aplicam-se </w:t>
      </w:r>
      <w:proofErr w:type="gramStart"/>
      <w:r>
        <w:rPr>
          <w:rFonts w:ascii="Verdana" w:eastAsia="Verdana" w:hAnsi="Verdana" w:cs="Verdana"/>
        </w:rPr>
        <w:t>à</w:t>
      </w:r>
      <w:proofErr w:type="gramEnd"/>
      <w:r>
        <w:rPr>
          <w:rFonts w:ascii="Verdana" w:eastAsia="Verdana" w:hAnsi="Verdana" w:cs="Verdana"/>
        </w:rPr>
        <w:t xml:space="preserve"> presente avença as disposições contidas na Lei Federal nº 10.520/02, na Lei Complementar Federal nº 123/06, na Lei Estadual nº 15.608/07 e legislação complementar, aplicáveis subsidiariamente, no que couber, a Lei Federal nº 8.666/1993, a Lei Federal nº 8.078/90 e o Decreto Estadual nº 2.734/2015.</w:t>
      </w:r>
    </w:p>
    <w:p w:rsidR="00733F21" w:rsidRDefault="007110F5">
      <w:pPr>
        <w:pStyle w:val="LO-normal"/>
        <w:spacing w:line="276" w:lineRule="auto"/>
        <w:jc w:val="both"/>
        <w:rPr>
          <w:rFonts w:ascii="Verdana" w:eastAsia="Verdana" w:hAnsi="Verdana" w:cs="Verdana"/>
        </w:rPr>
      </w:pPr>
      <w:r>
        <w:rPr>
          <w:rFonts w:ascii="Verdana" w:eastAsia="Verdana" w:hAnsi="Verdana" w:cs="Verdana"/>
        </w:rPr>
        <w:t>9.2.  Os diplomas legais acima indicados aplicam-se especialmente quanto aos casos omissos.</w:t>
      </w:r>
    </w:p>
    <w:p w:rsidR="00733F21" w:rsidRDefault="00733F21">
      <w:pPr>
        <w:pStyle w:val="LO-normal"/>
        <w:spacing w:line="276" w:lineRule="auto"/>
        <w:jc w:val="both"/>
        <w:rPr>
          <w:rFonts w:ascii="Verdana" w:eastAsia="Verdana" w:hAnsi="Verdana" w:cs="Verdana"/>
          <w:highlight w:val="green"/>
        </w:rPr>
      </w:pPr>
    </w:p>
    <w:p w:rsidR="00733F21" w:rsidRDefault="007110F5">
      <w:pPr>
        <w:pStyle w:val="LO-normal"/>
        <w:spacing w:line="276" w:lineRule="auto"/>
        <w:jc w:val="both"/>
        <w:rPr>
          <w:rFonts w:ascii="Verdana" w:eastAsia="Verdana" w:hAnsi="Verdana" w:cs="Verdana"/>
          <w:b/>
        </w:rPr>
      </w:pPr>
      <w:r>
        <w:rPr>
          <w:rFonts w:ascii="Verdana" w:eastAsia="Verdana" w:hAnsi="Verdana" w:cs="Verdana"/>
          <w:b/>
        </w:rPr>
        <w:t>10.</w:t>
      </w:r>
      <w:r>
        <w:rPr>
          <w:rFonts w:ascii="Verdana" w:eastAsia="Verdana" w:hAnsi="Verdana" w:cs="Verdana"/>
          <w:b/>
        </w:rPr>
        <w:tab/>
        <w:t>DISPOSIÇÕES GERAIS</w:t>
      </w:r>
    </w:p>
    <w:p w:rsidR="00733F21" w:rsidRDefault="007110F5">
      <w:pPr>
        <w:pStyle w:val="LO-normal"/>
        <w:spacing w:line="276" w:lineRule="auto"/>
        <w:jc w:val="both"/>
        <w:rPr>
          <w:rFonts w:ascii="Verdana" w:eastAsia="Verdana" w:hAnsi="Verdana" w:cs="Verdana"/>
        </w:rPr>
      </w:pPr>
      <w:r>
        <w:rPr>
          <w:rFonts w:ascii="Verdana" w:eastAsia="Verdana" w:hAnsi="Verdana" w:cs="Verdana"/>
        </w:rPr>
        <w:t>10.1.</w:t>
      </w:r>
      <w:r>
        <w:rPr>
          <w:rFonts w:ascii="Verdana" w:eastAsia="Verdana" w:hAnsi="Verdana" w:cs="Verdana"/>
        </w:rPr>
        <w:tab/>
        <w:t>O beneficiário do presente registro de preços assume o compromisso de fornecer os produtos objeto desta Ata, até as quantidades máximas referidas/estimadas, pelo preço registrado, durante o prazo de validade da Ata, em conformidade com o edital de licitação em epígrafe, do Pregão Eletrônico para Registro de Preços.</w:t>
      </w:r>
    </w:p>
    <w:p w:rsidR="00733F21" w:rsidRDefault="007110F5">
      <w:pPr>
        <w:pStyle w:val="LO-normal"/>
        <w:spacing w:line="276" w:lineRule="auto"/>
        <w:jc w:val="both"/>
      </w:pPr>
      <w:r>
        <w:rPr>
          <w:rFonts w:ascii="Verdana" w:eastAsia="Verdana" w:hAnsi="Verdana" w:cs="Verdana"/>
        </w:rPr>
        <w:t>10.2.</w:t>
      </w:r>
      <w:r>
        <w:rPr>
          <w:rFonts w:ascii="Verdana" w:eastAsia="Verdana" w:hAnsi="Verdana" w:cs="Verdana"/>
        </w:rPr>
        <w:tab/>
        <w:t>O fornecedor não poderá subcontratar ou transferir a terceiros os fornecimentos previstos no objeto desta Ata.</w:t>
      </w:r>
    </w:p>
    <w:p w:rsidR="00733F21" w:rsidRDefault="007110F5">
      <w:pPr>
        <w:pStyle w:val="LO-normal"/>
        <w:spacing w:line="276" w:lineRule="auto"/>
        <w:jc w:val="both"/>
        <w:rPr>
          <w:rFonts w:ascii="Verdana" w:eastAsia="Verdana" w:hAnsi="Verdana" w:cs="Verdana"/>
        </w:rPr>
      </w:pPr>
      <w:r>
        <w:rPr>
          <w:rFonts w:ascii="Verdana" w:eastAsia="Verdana" w:hAnsi="Verdana" w:cs="Verdana"/>
        </w:rPr>
        <w:lastRenderedPageBreak/>
        <w:t>10.3.</w:t>
      </w:r>
      <w:r>
        <w:rPr>
          <w:rFonts w:ascii="Verdana" w:eastAsia="Verdana" w:hAnsi="Verdana" w:cs="Verdana"/>
        </w:rPr>
        <w:tab/>
        <w:t>Para dirimir questões oriundas do presente contrato fica eleito o Foro Central da Comarca da Região Metropolitana de Curitiba</w:t>
      </w:r>
    </w:p>
    <w:p w:rsidR="00733F21" w:rsidRDefault="00733F21">
      <w:pPr>
        <w:pStyle w:val="LO-normal"/>
        <w:spacing w:line="276" w:lineRule="auto"/>
        <w:jc w:val="both"/>
        <w:rPr>
          <w:rFonts w:ascii="Verdana" w:eastAsia="Verdana" w:hAnsi="Verdana" w:cs="Verdana"/>
          <w:highlight w:val="green"/>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 xml:space="preserve">E, por estarem, assim, justas e contratadas, assinam </w:t>
      </w:r>
      <w:proofErr w:type="gramStart"/>
      <w:r>
        <w:rPr>
          <w:rFonts w:ascii="Verdana" w:eastAsia="Verdana" w:hAnsi="Verdana" w:cs="Verdana"/>
        </w:rPr>
        <w:t>a presente</w:t>
      </w:r>
      <w:proofErr w:type="gramEnd"/>
      <w:r>
        <w:rPr>
          <w:rFonts w:ascii="Verdana" w:eastAsia="Verdana" w:hAnsi="Verdana" w:cs="Verdana"/>
        </w:rPr>
        <w:t xml:space="preserve"> em 03 (três) vias de igual teor e forma, para que se produzam os necessários efeitos legais.</w:t>
      </w:r>
    </w:p>
    <w:p w:rsidR="00733F21" w:rsidRDefault="00733F21">
      <w:pPr>
        <w:pStyle w:val="LO-normal"/>
        <w:spacing w:line="276" w:lineRule="auto"/>
        <w:jc w:val="both"/>
        <w:rPr>
          <w:rFonts w:ascii="Verdana" w:eastAsia="Verdana" w:hAnsi="Verdana" w:cs="Verdana"/>
          <w:highlight w:val="green"/>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Curitiba</w:t>
      </w:r>
      <w:proofErr w:type="gramStart"/>
      <w:r>
        <w:rPr>
          <w:rFonts w:ascii="Verdana" w:eastAsia="Verdana" w:hAnsi="Verdana" w:cs="Verdana"/>
        </w:rPr>
        <w:t>, ...</w:t>
      </w:r>
      <w:proofErr w:type="gramEnd"/>
      <w:r>
        <w:rPr>
          <w:rFonts w:ascii="Verdana" w:eastAsia="Verdana" w:hAnsi="Verdana" w:cs="Verdana"/>
        </w:rPr>
        <w:t xml:space="preserve">.. </w:t>
      </w:r>
      <w:proofErr w:type="gramStart"/>
      <w:r>
        <w:rPr>
          <w:rFonts w:ascii="Verdana" w:eastAsia="Verdana" w:hAnsi="Verdana" w:cs="Verdana"/>
        </w:rPr>
        <w:t>de</w:t>
      </w:r>
      <w:proofErr w:type="gramEnd"/>
      <w:r>
        <w:rPr>
          <w:rFonts w:ascii="Verdana" w:eastAsia="Verdana" w:hAnsi="Verdana" w:cs="Verdana"/>
        </w:rPr>
        <w:t xml:space="preserve"> ............. </w:t>
      </w:r>
      <w:proofErr w:type="gramStart"/>
      <w:r>
        <w:rPr>
          <w:rFonts w:ascii="Verdana" w:eastAsia="Verdana" w:hAnsi="Verdana" w:cs="Verdana"/>
        </w:rPr>
        <w:t>de</w:t>
      </w:r>
      <w:proofErr w:type="gramEnd"/>
      <w:r>
        <w:rPr>
          <w:rFonts w:ascii="Verdana" w:eastAsia="Verdana" w:hAnsi="Verdana" w:cs="Verdana"/>
        </w:rPr>
        <w:t xml:space="preserve"> 2020.</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_________________________________________________</w:t>
      </w:r>
    </w:p>
    <w:p w:rsidR="00733F21" w:rsidRDefault="007110F5">
      <w:pPr>
        <w:pStyle w:val="LO-normal"/>
        <w:spacing w:line="276" w:lineRule="auto"/>
        <w:jc w:val="both"/>
        <w:rPr>
          <w:rFonts w:ascii="Verdana" w:eastAsia="Verdana" w:hAnsi="Verdana" w:cs="Verdana"/>
        </w:rPr>
      </w:pPr>
      <w:r>
        <w:rPr>
          <w:rFonts w:ascii="Verdana" w:eastAsia="Verdana" w:hAnsi="Verdana" w:cs="Verdana"/>
        </w:rPr>
        <w:t>Defensor Público-Geral</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___________________________________________________</w:t>
      </w:r>
    </w:p>
    <w:p w:rsidR="00733F21" w:rsidRDefault="007110F5">
      <w:pPr>
        <w:pStyle w:val="LO-normal"/>
        <w:spacing w:line="276" w:lineRule="auto"/>
        <w:jc w:val="both"/>
        <w:rPr>
          <w:rFonts w:ascii="Verdana" w:eastAsia="Verdana" w:hAnsi="Verdana" w:cs="Verdana"/>
        </w:rPr>
      </w:pPr>
      <w:r>
        <w:rPr>
          <w:rFonts w:ascii="Verdana" w:eastAsia="Verdana" w:hAnsi="Verdana" w:cs="Verdana"/>
        </w:rPr>
        <w:t>Nome da empresa</w:t>
      </w:r>
    </w:p>
    <w:p w:rsidR="00733F21" w:rsidRDefault="007110F5">
      <w:pPr>
        <w:pStyle w:val="LO-normal"/>
        <w:spacing w:line="276" w:lineRule="auto"/>
        <w:jc w:val="both"/>
        <w:rPr>
          <w:rFonts w:ascii="Verdana" w:eastAsia="Verdana" w:hAnsi="Verdana" w:cs="Verdana"/>
        </w:rPr>
      </w:pPr>
      <w:r>
        <w:rPr>
          <w:rFonts w:ascii="Verdana" w:eastAsia="Verdana" w:hAnsi="Verdana" w:cs="Verdana"/>
        </w:rPr>
        <w:t>Nome do Representante Legal</w:t>
      </w:r>
    </w:p>
    <w:p w:rsidR="00733F21" w:rsidRDefault="00733F21">
      <w:pPr>
        <w:pStyle w:val="LO-normal"/>
        <w:spacing w:line="276" w:lineRule="auto"/>
        <w:jc w:val="both"/>
        <w:rPr>
          <w:rFonts w:ascii="Verdana" w:eastAsia="Verdana" w:hAnsi="Verdana" w:cs="Verdana"/>
        </w:rPr>
      </w:pPr>
    </w:p>
    <w:p w:rsidR="00733F21" w:rsidRDefault="00733F21">
      <w:pPr>
        <w:pStyle w:val="LO-normal"/>
        <w:spacing w:line="276" w:lineRule="auto"/>
        <w:jc w:val="both"/>
        <w:rPr>
          <w:rFonts w:ascii="Verdana" w:eastAsia="Verdana" w:hAnsi="Verdana" w:cs="Verdana"/>
        </w:rPr>
      </w:pPr>
    </w:p>
    <w:p w:rsidR="00733F21" w:rsidRDefault="007110F5">
      <w:pPr>
        <w:pStyle w:val="LO-normal"/>
        <w:spacing w:line="276" w:lineRule="auto"/>
        <w:jc w:val="both"/>
        <w:rPr>
          <w:rFonts w:ascii="Verdana" w:eastAsia="Verdana" w:hAnsi="Verdana" w:cs="Verdana"/>
        </w:rPr>
      </w:pPr>
      <w:r>
        <w:rPr>
          <w:rFonts w:ascii="Verdana" w:eastAsia="Verdana" w:hAnsi="Verdana" w:cs="Verdana"/>
        </w:rPr>
        <w:t>TESTEMUNHAS</w:t>
      </w:r>
    </w:p>
    <w:p w:rsidR="00733F21" w:rsidRDefault="007110F5">
      <w:pPr>
        <w:pStyle w:val="LO-normal"/>
        <w:spacing w:line="276" w:lineRule="auto"/>
        <w:jc w:val="both"/>
        <w:rPr>
          <w:rFonts w:ascii="Verdana" w:eastAsia="Verdana" w:hAnsi="Verdana" w:cs="Verdana"/>
        </w:rPr>
      </w:pPr>
      <w:r>
        <w:rPr>
          <w:rFonts w:ascii="Verdana" w:eastAsia="Verdana" w:hAnsi="Verdana" w:cs="Verdana"/>
        </w:rPr>
        <w:t>Nome:                                                                               Nome:</w:t>
      </w:r>
    </w:p>
    <w:p w:rsidR="00733F21" w:rsidRDefault="007110F5">
      <w:pPr>
        <w:pStyle w:val="LO-normal"/>
        <w:spacing w:line="276" w:lineRule="auto"/>
        <w:jc w:val="both"/>
      </w:pPr>
      <w:r>
        <w:rPr>
          <w:rFonts w:ascii="Verdana" w:eastAsia="Verdana" w:hAnsi="Verdana" w:cs="Verdana"/>
        </w:rPr>
        <w:t>CPF:                                                                                  CPF:</w:t>
      </w:r>
    </w:p>
    <w:sectPr w:rsidR="00733F21" w:rsidSect="00733F21">
      <w:headerReference w:type="default" r:id="rId9"/>
      <w:footerReference w:type="default" r:id="rId10"/>
      <w:pgSz w:w="11906" w:h="16838"/>
      <w:pgMar w:top="1535" w:right="1134" w:bottom="1134" w:left="1531" w:header="6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93E" w:rsidRDefault="0091393E" w:rsidP="00733F21">
      <w:r>
        <w:separator/>
      </w:r>
    </w:p>
  </w:endnote>
  <w:endnote w:type="continuationSeparator" w:id="0">
    <w:p w:rsidR="0091393E" w:rsidRDefault="0091393E" w:rsidP="00733F21">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52F" w:rsidRDefault="0077052F">
    <w:pPr>
      <w:pStyle w:val="LO-normal"/>
      <w:tabs>
        <w:tab w:val="center" w:pos="4419"/>
        <w:tab w:val="right" w:pos="8838"/>
      </w:tabs>
    </w:pPr>
  </w:p>
  <w:p w:rsidR="0077052F" w:rsidRDefault="0077052F">
    <w:pPr>
      <w:pStyle w:val="LO-normal"/>
      <w:tabs>
        <w:tab w:val="center" w:pos="4419"/>
        <w:tab w:val="right" w:pos="8838"/>
      </w:tabs>
      <w:rPr>
        <w:rFonts w:eastAsia="Times New Roman" w:cs="Times New Roman"/>
        <w:color w:val="000000"/>
        <w:sz w:val="2"/>
        <w:szCs w:val="2"/>
      </w:rPr>
    </w:pPr>
  </w:p>
  <w:p w:rsidR="0077052F" w:rsidRDefault="0077052F">
    <w:pPr>
      <w:pStyle w:val="LO-normal"/>
      <w:tabs>
        <w:tab w:val="center" w:pos="4419"/>
        <w:tab w:val="right" w:pos="8838"/>
      </w:tabs>
      <w:rPr>
        <w:rFonts w:eastAsia="Times New Roman" w:cs="Times New Roman"/>
        <w:color w:val="000000"/>
      </w:rPr>
    </w:pPr>
  </w:p>
  <w:p w:rsidR="0077052F" w:rsidRDefault="0077052F">
    <w:pPr>
      <w:pStyle w:val="LO-normal"/>
      <w:tabs>
        <w:tab w:val="center" w:pos="4419"/>
        <w:tab w:val="right" w:pos="8838"/>
      </w:tabs>
      <w:rPr>
        <w:rFonts w:eastAsia="Times New Roman" w:cs="Times New Roman"/>
        <w:color w:val="000000"/>
      </w:rPr>
    </w:pPr>
  </w:p>
  <w:p w:rsidR="0077052F" w:rsidRDefault="0077052F">
    <w:pPr>
      <w:pStyle w:val="LO-normal"/>
      <w:tabs>
        <w:tab w:val="center" w:pos="4419"/>
        <w:tab w:val="right" w:pos="8838"/>
      </w:tabs>
      <w:rPr>
        <w:rFonts w:eastAsia="Times New Roman" w:cs="Times New Roman"/>
        <w:color w:val="000000"/>
      </w:rPr>
    </w:pPr>
  </w:p>
  <w:p w:rsidR="0077052F" w:rsidRDefault="0077052F">
    <w:pPr>
      <w:pStyle w:val="LO-normal"/>
      <w:tabs>
        <w:tab w:val="center" w:pos="4419"/>
        <w:tab w:val="right" w:pos="8838"/>
      </w:tabs>
      <w:rPr>
        <w:rFonts w:eastAsia="Times New Roman" w:cs="Times New Roman"/>
        <w:color w:val="000000"/>
      </w:rPr>
    </w:pPr>
  </w:p>
  <w:p w:rsidR="0077052F" w:rsidRDefault="0077052F">
    <w:pPr>
      <w:pStyle w:val="LO-normal"/>
      <w:tabs>
        <w:tab w:val="center" w:pos="4419"/>
        <w:tab w:val="right" w:pos="8838"/>
      </w:tabs>
      <w:rPr>
        <w:rFonts w:eastAsia="Times New Roman" w:cs="Times New Roman"/>
        <w:color w:val="000000"/>
      </w:rPr>
    </w:pPr>
    <w:r>
      <w:rPr>
        <w:color w:val="00000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93E" w:rsidRDefault="0091393E" w:rsidP="00733F21">
      <w:r>
        <w:separator/>
      </w:r>
    </w:p>
  </w:footnote>
  <w:footnote w:type="continuationSeparator" w:id="0">
    <w:p w:rsidR="0091393E" w:rsidRDefault="0091393E" w:rsidP="00733F21">
      <w:r>
        <w:continuationSeparator/>
      </w:r>
    </w:p>
  </w:footnote>
  <w:footnote w:id="1">
    <w:p w:rsidR="0077052F" w:rsidRPr="00857E8A" w:rsidRDefault="0077052F" w:rsidP="00911ACE">
      <w:pPr>
        <w:pStyle w:val="Textodenotaderodap"/>
        <w:rPr>
          <w:sz w:val="14"/>
          <w:szCs w:val="14"/>
        </w:rPr>
      </w:pPr>
      <w:r>
        <w:rPr>
          <w:rStyle w:val="Refdenotaderodap"/>
        </w:rPr>
        <w:t>1</w:t>
      </w:r>
      <w:r>
        <w:t xml:space="preserve"> </w:t>
      </w:r>
      <w:r w:rsidRPr="00857E8A">
        <w:rPr>
          <w:rFonts w:ascii="Arial" w:hAnsi="Arial" w:cs="Arial"/>
          <w:sz w:val="16"/>
          <w:szCs w:val="16"/>
        </w:rPr>
        <w:t>Artigo 78B da Lei Estadual n° 15.608/2007.</w:t>
      </w:r>
    </w:p>
  </w:footnote>
  <w:footnote w:id="2">
    <w:p w:rsidR="0077052F" w:rsidRDefault="0077052F" w:rsidP="00911ACE">
      <w:pPr>
        <w:pStyle w:val="Textodenotaderodap"/>
      </w:pPr>
      <w:r>
        <w:rPr>
          <w:rStyle w:val="Refdenotaderodap"/>
        </w:rPr>
        <w:footnoteRef/>
      </w:r>
      <w:r>
        <w:t xml:space="preserve"> </w:t>
      </w:r>
      <w:r w:rsidRPr="002B134A">
        <w:rPr>
          <w:rFonts w:ascii="Arial" w:hAnsi="Arial" w:cs="Arial"/>
          <w:sz w:val="16"/>
          <w:szCs w:val="16"/>
        </w:rPr>
        <w:t>Nos termos do artigo 73, II, "b" da Lei 8.666/1993;</w:t>
      </w:r>
    </w:p>
  </w:footnote>
  <w:footnote w:id="3">
    <w:p w:rsidR="0077052F" w:rsidRDefault="0077052F">
      <w:pPr>
        <w:pStyle w:val="LO-normal"/>
      </w:pPr>
      <w:r>
        <w:rPr>
          <w:vertAlign w:val="superscript"/>
        </w:rPr>
        <w:footnoteRef/>
      </w:r>
      <w:r>
        <w:rPr>
          <w:color w:val="000000"/>
        </w:rPr>
        <w:t xml:space="preserve"> </w:t>
      </w:r>
      <w:hyperlink r:id="rId1">
        <w:r>
          <w:rPr>
            <w:color w:val="0000FF"/>
            <w:u w:val="single"/>
          </w:rPr>
          <w:t>http://www.defensoriapublica.pr.gov.br/arquivos/File/Institucional/Conselho_Superior/Deliberacoes_2015/11_2015.pdf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52F" w:rsidRDefault="0077052F">
    <w:pPr>
      <w:pStyle w:val="LO-normal"/>
      <w:tabs>
        <w:tab w:val="center" w:pos="4419"/>
        <w:tab w:val="right" w:pos="8838"/>
      </w:tabs>
      <w:jc w:val="right"/>
      <w:rPr>
        <w:rFonts w:eastAsia="Times New Roman" w:cs="Times New Roman"/>
        <w:color w:val="000000"/>
      </w:rPr>
    </w:pPr>
  </w:p>
  <w:p w:rsidR="0077052F" w:rsidRDefault="0077052F">
    <w:pPr>
      <w:pStyle w:val="LO-normal"/>
      <w:tabs>
        <w:tab w:val="center" w:pos="4419"/>
        <w:tab w:val="right" w:pos="8838"/>
      </w:tabs>
      <w:jc w:val="right"/>
    </w:pPr>
    <w:r>
      <w:rPr>
        <w:color w:val="000000"/>
      </w:rPr>
      <w:t xml:space="preserve">Página </w:t>
    </w:r>
    <w:fldSimple w:instr="PAGE">
      <w:r w:rsidR="00466140">
        <w:rPr>
          <w:noProof/>
        </w:rPr>
        <w:t>1</w:t>
      </w:r>
    </w:fldSimple>
    <w:r>
      <w:rPr>
        <w:color w:val="000000"/>
      </w:rPr>
      <w:t xml:space="preserve"> de </w:t>
    </w:r>
    <w:fldSimple w:instr="NUMPAGES">
      <w:r w:rsidR="00466140">
        <w:rPr>
          <w:noProof/>
        </w:rPr>
        <w:t>17</w:t>
      </w:r>
    </w:fldSimple>
  </w:p>
  <w:p w:rsidR="0077052F" w:rsidRDefault="0077052F">
    <w:pPr>
      <w:pStyle w:val="LO-normal"/>
      <w:tabs>
        <w:tab w:val="center" w:pos="4419"/>
        <w:tab w:val="right" w:pos="8838"/>
      </w:tabs>
      <w:jc w:val="center"/>
    </w:pPr>
    <w:r>
      <w:rPr>
        <w:noProof/>
        <w:lang w:eastAsia="pt-BR" w:bidi="ar-SA"/>
      </w:rPr>
      <w:drawing>
        <wp:inline distT="0" distB="0" distL="0" distR="0">
          <wp:extent cx="1263650" cy="114554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63650" cy="1145540"/>
                  </a:xfrm>
                  <a:prstGeom prst="rect">
                    <a:avLst/>
                  </a:prstGeom>
                  <a:ln/>
                </pic:spPr>
              </pic:pic>
            </a:graphicData>
          </a:graphic>
        </wp:inline>
      </w:drawing>
    </w:r>
  </w:p>
  <w:p w:rsidR="0077052F" w:rsidRDefault="0077052F">
    <w:pPr>
      <w:pStyle w:val="LO-normal"/>
      <w:tabs>
        <w:tab w:val="center" w:pos="4419"/>
        <w:tab w:val="right" w:pos="8838"/>
      </w:tabs>
      <w:jc w:val="center"/>
      <w:rPr>
        <w:rFonts w:eastAsia="Times New Roman" w:cs="Times New Roman"/>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814A0"/>
    <w:multiLevelType w:val="multilevel"/>
    <w:tmpl w:val="D4C088A8"/>
    <w:lvl w:ilvl="0">
      <w:start w:val="1"/>
      <w:numFmt w:val="decimal"/>
      <w:lvlText w:val="%1."/>
      <w:lvlJc w:val="left"/>
      <w:pPr>
        <w:ind w:left="720" w:hanging="360"/>
      </w:pPr>
      <w:rPr>
        <w:rFonts w:ascii="Verdana" w:eastAsia="Verdana" w:hAnsi="Verdana" w:cs="Verdana"/>
        <w:sz w:val="20"/>
        <w:szCs w:val="20"/>
      </w:rPr>
    </w:lvl>
    <w:lvl w:ilvl="1">
      <w:start w:val="1"/>
      <w:numFmt w:val="decimal"/>
      <w:lvlText w:val="%1.%2."/>
      <w:lvlJc w:val="left"/>
      <w:pPr>
        <w:ind w:left="720" w:hanging="360"/>
      </w:pPr>
      <w:rPr>
        <w:rFonts w:ascii="Verdana" w:eastAsia="Verdana" w:hAnsi="Verdana" w:cs="Verdana"/>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6663359E"/>
    <w:multiLevelType w:val="multilevel"/>
    <w:tmpl w:val="37066AB8"/>
    <w:lvl w:ilvl="0">
      <w:start w:val="1"/>
      <w:numFmt w:val="decimal"/>
      <w:lvlText w:val="%1."/>
      <w:lvlJc w:val="left"/>
      <w:pPr>
        <w:ind w:left="720" w:hanging="360"/>
      </w:pPr>
      <w:rPr>
        <w:b/>
      </w:rPr>
    </w:lvl>
    <w:lvl w:ilvl="1">
      <w:start w:val="1"/>
      <w:numFmt w:val="decimal"/>
      <w:lvlText w:val="%1.%2."/>
      <w:lvlJc w:val="left"/>
      <w:pPr>
        <w:ind w:left="720" w:hanging="360"/>
      </w:pPr>
      <w:rPr>
        <w:rFonts w:ascii="Times New Roman" w:eastAsia="Times New Roman" w:hAnsi="Times New Roman" w:cs="Times New Roman"/>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footnotePr>
    <w:footnote w:id="-1"/>
    <w:footnote w:id="0"/>
  </w:footnotePr>
  <w:endnotePr>
    <w:endnote w:id="-1"/>
    <w:endnote w:id="0"/>
  </w:endnotePr>
  <w:compat/>
  <w:rsids>
    <w:rsidRoot w:val="00733F21"/>
    <w:rsid w:val="000564C3"/>
    <w:rsid w:val="001531B0"/>
    <w:rsid w:val="001768ED"/>
    <w:rsid w:val="002338CD"/>
    <w:rsid w:val="002C101B"/>
    <w:rsid w:val="002E56C3"/>
    <w:rsid w:val="0031106E"/>
    <w:rsid w:val="003E0141"/>
    <w:rsid w:val="00466140"/>
    <w:rsid w:val="0050546D"/>
    <w:rsid w:val="00507A30"/>
    <w:rsid w:val="0058341E"/>
    <w:rsid w:val="00667D61"/>
    <w:rsid w:val="00697134"/>
    <w:rsid w:val="006C04E2"/>
    <w:rsid w:val="007110F5"/>
    <w:rsid w:val="00733F21"/>
    <w:rsid w:val="00757600"/>
    <w:rsid w:val="0077052F"/>
    <w:rsid w:val="00806412"/>
    <w:rsid w:val="00834D36"/>
    <w:rsid w:val="00883B19"/>
    <w:rsid w:val="008D7E76"/>
    <w:rsid w:val="0090721C"/>
    <w:rsid w:val="00911ACE"/>
    <w:rsid w:val="0091393E"/>
    <w:rsid w:val="00996AB7"/>
    <w:rsid w:val="00A203DD"/>
    <w:rsid w:val="00A264C4"/>
    <w:rsid w:val="00A46CB1"/>
    <w:rsid w:val="00A62CB5"/>
    <w:rsid w:val="00B43F76"/>
    <w:rsid w:val="00B65E4C"/>
    <w:rsid w:val="00B75C00"/>
    <w:rsid w:val="00B778F3"/>
    <w:rsid w:val="00B816C3"/>
    <w:rsid w:val="00BE14C3"/>
    <w:rsid w:val="00C32FB5"/>
    <w:rsid w:val="00C5566B"/>
    <w:rsid w:val="00CE1320"/>
    <w:rsid w:val="00D42A6E"/>
    <w:rsid w:val="00D57439"/>
    <w:rsid w:val="00DE1E8B"/>
    <w:rsid w:val="00E10806"/>
    <w:rsid w:val="00E50EC0"/>
    <w:rsid w:val="00E80D0F"/>
    <w:rsid w:val="00E84C0D"/>
    <w:rsid w:val="00EA21FE"/>
    <w:rsid w:val="00EF3D6C"/>
    <w:rsid w:val="00F357D7"/>
    <w:rsid w:val="00F45808"/>
    <w:rsid w:val="00F925E9"/>
    <w:rsid w:val="00F94D3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084"/>
    <w:pPr>
      <w:suppressAutoHyphens/>
    </w:pPr>
    <w:rPr>
      <w:lang w:eastAsia="ar-SA" w:bidi="hi-IN"/>
    </w:rPr>
  </w:style>
  <w:style w:type="paragraph" w:styleId="Ttulo1">
    <w:name w:val="heading 1"/>
    <w:basedOn w:val="normal0"/>
    <w:next w:val="normal0"/>
    <w:rsid w:val="00733F21"/>
    <w:pPr>
      <w:outlineLvl w:val="0"/>
    </w:pPr>
    <w:rPr>
      <w:b/>
      <w:sz w:val="48"/>
      <w:szCs w:val="48"/>
    </w:rPr>
  </w:style>
  <w:style w:type="paragraph" w:styleId="Ttulo2">
    <w:name w:val="heading 2"/>
    <w:basedOn w:val="normal0"/>
    <w:next w:val="normal0"/>
    <w:rsid w:val="00733F21"/>
    <w:pPr>
      <w:outlineLvl w:val="1"/>
    </w:pPr>
    <w:rPr>
      <w:b/>
      <w:sz w:val="36"/>
      <w:szCs w:val="36"/>
    </w:rPr>
  </w:style>
  <w:style w:type="paragraph" w:styleId="Ttulo3">
    <w:name w:val="heading 3"/>
    <w:basedOn w:val="normal0"/>
    <w:next w:val="normal0"/>
    <w:rsid w:val="00733F21"/>
    <w:pPr>
      <w:keepNext/>
      <w:keepLines/>
      <w:spacing w:before="280" w:after="80"/>
      <w:outlineLvl w:val="2"/>
    </w:pPr>
    <w:rPr>
      <w:b/>
      <w:sz w:val="28"/>
      <w:szCs w:val="28"/>
    </w:rPr>
  </w:style>
  <w:style w:type="paragraph" w:styleId="Ttulo4">
    <w:name w:val="heading 4"/>
    <w:basedOn w:val="normal0"/>
    <w:next w:val="normal0"/>
    <w:rsid w:val="00733F21"/>
    <w:pPr>
      <w:keepNext/>
      <w:keepLines/>
      <w:spacing w:before="240" w:after="40"/>
      <w:outlineLvl w:val="3"/>
    </w:pPr>
    <w:rPr>
      <w:b/>
      <w:sz w:val="24"/>
      <w:szCs w:val="24"/>
    </w:rPr>
  </w:style>
  <w:style w:type="paragraph" w:styleId="Ttulo5">
    <w:name w:val="heading 5"/>
    <w:basedOn w:val="normal0"/>
    <w:next w:val="normal0"/>
    <w:rsid w:val="00733F21"/>
    <w:pPr>
      <w:keepNext/>
      <w:keepLines/>
      <w:spacing w:before="220" w:after="40"/>
      <w:outlineLvl w:val="4"/>
    </w:pPr>
    <w:rPr>
      <w:b/>
      <w:sz w:val="22"/>
      <w:szCs w:val="22"/>
    </w:rPr>
  </w:style>
  <w:style w:type="paragraph" w:styleId="Ttulo6">
    <w:name w:val="heading 6"/>
    <w:basedOn w:val="normal0"/>
    <w:next w:val="normal0"/>
    <w:rsid w:val="00733F21"/>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733F21"/>
  </w:style>
  <w:style w:type="table" w:customStyle="1" w:styleId="TableNormal">
    <w:name w:val="Table Normal"/>
    <w:rsid w:val="00733F21"/>
    <w:tblPr>
      <w:tblCellMar>
        <w:top w:w="0" w:type="dxa"/>
        <w:left w:w="0" w:type="dxa"/>
        <w:bottom w:w="0" w:type="dxa"/>
        <w:right w:w="0" w:type="dxa"/>
      </w:tblCellMar>
    </w:tblPr>
  </w:style>
  <w:style w:type="paragraph" w:styleId="Ttulo">
    <w:name w:val="Title"/>
    <w:basedOn w:val="LO-normal"/>
    <w:next w:val="Corpodetexto"/>
    <w:qFormat/>
    <w:rsid w:val="00733F21"/>
    <w:pPr>
      <w:keepNext/>
      <w:keepLines/>
      <w:spacing w:before="480" w:after="120"/>
    </w:pPr>
    <w:rPr>
      <w:b/>
      <w:sz w:val="72"/>
      <w:szCs w:val="72"/>
    </w:rPr>
  </w:style>
  <w:style w:type="paragraph" w:customStyle="1" w:styleId="Heading1">
    <w:name w:val="Heading 1"/>
    <w:basedOn w:val="LO-normal"/>
    <w:next w:val="LO-normal"/>
    <w:link w:val="Ttulo1Char"/>
    <w:uiPriority w:val="9"/>
    <w:qFormat/>
    <w:rsid w:val="003D52F6"/>
    <w:pPr>
      <w:spacing w:beforeAutospacing="1" w:afterAutospacing="1"/>
      <w:outlineLvl w:val="0"/>
    </w:pPr>
    <w:rPr>
      <w:b/>
      <w:bCs/>
      <w:kern w:val="2"/>
      <w:sz w:val="48"/>
      <w:szCs w:val="48"/>
      <w:lang w:eastAsia="pt-BR"/>
    </w:rPr>
  </w:style>
  <w:style w:type="paragraph" w:customStyle="1" w:styleId="Heading2">
    <w:name w:val="Heading 2"/>
    <w:basedOn w:val="LO-normal"/>
    <w:next w:val="LO-normal"/>
    <w:link w:val="Ttulo2Char"/>
    <w:uiPriority w:val="9"/>
    <w:qFormat/>
    <w:rsid w:val="003D52F6"/>
    <w:pPr>
      <w:spacing w:beforeAutospacing="1" w:afterAutospacing="1"/>
      <w:outlineLvl w:val="1"/>
    </w:pPr>
    <w:rPr>
      <w:b/>
      <w:bCs/>
      <w:sz w:val="36"/>
      <w:szCs w:val="36"/>
      <w:lang w:eastAsia="pt-BR"/>
    </w:rPr>
  </w:style>
  <w:style w:type="paragraph" w:customStyle="1" w:styleId="Heading3">
    <w:name w:val="Heading 3"/>
    <w:basedOn w:val="LO-normal"/>
    <w:next w:val="LO-normal"/>
    <w:qFormat/>
    <w:rsid w:val="00733F21"/>
    <w:pPr>
      <w:keepNext/>
      <w:keepLines/>
      <w:spacing w:before="280" w:after="80"/>
    </w:pPr>
    <w:rPr>
      <w:b/>
      <w:sz w:val="28"/>
      <w:szCs w:val="28"/>
    </w:rPr>
  </w:style>
  <w:style w:type="paragraph" w:customStyle="1" w:styleId="Heading4">
    <w:name w:val="Heading 4"/>
    <w:basedOn w:val="LO-normal"/>
    <w:next w:val="LO-normal"/>
    <w:qFormat/>
    <w:rsid w:val="00733F21"/>
    <w:pPr>
      <w:keepNext/>
      <w:keepLines/>
      <w:spacing w:before="240" w:after="40"/>
    </w:pPr>
    <w:rPr>
      <w:b/>
      <w:sz w:val="24"/>
      <w:szCs w:val="24"/>
    </w:rPr>
  </w:style>
  <w:style w:type="paragraph" w:customStyle="1" w:styleId="Heading5">
    <w:name w:val="Heading 5"/>
    <w:basedOn w:val="LO-normal"/>
    <w:next w:val="LO-normal"/>
    <w:qFormat/>
    <w:rsid w:val="00733F21"/>
    <w:pPr>
      <w:keepNext/>
      <w:keepLines/>
      <w:spacing w:before="220" w:after="40"/>
    </w:pPr>
    <w:rPr>
      <w:b/>
      <w:sz w:val="22"/>
      <w:szCs w:val="22"/>
    </w:rPr>
  </w:style>
  <w:style w:type="paragraph" w:customStyle="1" w:styleId="Heading6">
    <w:name w:val="Heading 6"/>
    <w:basedOn w:val="LO-normal"/>
    <w:next w:val="LO-normal"/>
    <w:qFormat/>
    <w:rsid w:val="00733F21"/>
    <w:pPr>
      <w:keepNext/>
      <w:keepLines/>
      <w:spacing w:before="200" w:after="40"/>
    </w:pPr>
    <w:rPr>
      <w:b/>
    </w:rPr>
  </w:style>
  <w:style w:type="character" w:customStyle="1" w:styleId="Ttulo1Char">
    <w:name w:val="Título 1 Char"/>
    <w:basedOn w:val="Fontepargpadro"/>
    <w:link w:val="Heading1"/>
    <w:uiPriority w:val="9"/>
    <w:qFormat/>
    <w:rsid w:val="003D52F6"/>
    <w:rPr>
      <w:rFonts w:ascii="Times New Roman" w:eastAsia="Times New Roman" w:hAnsi="Times New Roman" w:cs="Times New Roman"/>
      <w:b/>
      <w:bCs/>
      <w:kern w:val="2"/>
      <w:sz w:val="48"/>
      <w:szCs w:val="48"/>
      <w:lang w:eastAsia="pt-BR"/>
    </w:rPr>
  </w:style>
  <w:style w:type="character" w:customStyle="1" w:styleId="Ttulo2Char">
    <w:name w:val="Título 2 Char"/>
    <w:basedOn w:val="Fontepargpadro"/>
    <w:link w:val="Heading2"/>
    <w:uiPriority w:val="9"/>
    <w:qFormat/>
    <w:rsid w:val="003D52F6"/>
    <w:rPr>
      <w:rFonts w:ascii="Times New Roman" w:eastAsia="Times New Roman" w:hAnsi="Times New Roman" w:cs="Times New Roman"/>
      <w:b/>
      <w:bCs/>
      <w:sz w:val="36"/>
      <w:szCs w:val="36"/>
      <w:lang w:eastAsia="pt-BR"/>
    </w:rPr>
  </w:style>
  <w:style w:type="character" w:customStyle="1" w:styleId="CabealhoChar">
    <w:name w:val="Cabeçalho Char"/>
    <w:basedOn w:val="Fontepargpadro"/>
    <w:link w:val="Header"/>
    <w:uiPriority w:val="99"/>
    <w:qFormat/>
    <w:rsid w:val="00E458B9"/>
    <w:rPr>
      <w:rFonts w:ascii="Times New Roman" w:eastAsia="Times New Roman" w:hAnsi="Times New Roman" w:cs="Times New Roman"/>
      <w:sz w:val="20"/>
      <w:szCs w:val="20"/>
      <w:lang w:eastAsia="ar-SA"/>
    </w:rPr>
  </w:style>
  <w:style w:type="character" w:customStyle="1" w:styleId="RodapChar">
    <w:name w:val="Rodapé Char"/>
    <w:basedOn w:val="Fontepargpadro"/>
    <w:link w:val="Footer"/>
    <w:qFormat/>
    <w:rsid w:val="00E458B9"/>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FootnoteText"/>
    <w:uiPriority w:val="99"/>
    <w:qFormat/>
    <w:rsid w:val="00E458B9"/>
    <w:rPr>
      <w:rFonts w:ascii="Times New Roman" w:eastAsia="Times New Roman" w:hAnsi="Times New Roman" w:cs="Times New Roman"/>
      <w:sz w:val="20"/>
      <w:szCs w:val="20"/>
      <w:lang w:eastAsia="ar-SA"/>
    </w:rPr>
  </w:style>
  <w:style w:type="character" w:customStyle="1" w:styleId="ncoradanotaderodap">
    <w:name w:val="Âncora da nota de rodapé"/>
    <w:rsid w:val="00733F21"/>
    <w:rPr>
      <w:vertAlign w:val="superscript"/>
    </w:rPr>
  </w:style>
  <w:style w:type="character" w:customStyle="1" w:styleId="FootnoteCharacters">
    <w:name w:val="Footnote Characters"/>
    <w:basedOn w:val="Fontepargpadro"/>
    <w:qFormat/>
    <w:rsid w:val="00E458B9"/>
    <w:rPr>
      <w:vertAlign w:val="superscript"/>
    </w:rPr>
  </w:style>
  <w:style w:type="character" w:styleId="Forte">
    <w:name w:val="Strong"/>
    <w:basedOn w:val="Fontepargpadro"/>
    <w:uiPriority w:val="22"/>
    <w:qFormat/>
    <w:rsid w:val="00E458B9"/>
    <w:rPr>
      <w:b/>
      <w:bCs/>
    </w:rPr>
  </w:style>
  <w:style w:type="character" w:customStyle="1" w:styleId="TextodenotadefimChar">
    <w:name w:val="Texto de nota de fim Char"/>
    <w:basedOn w:val="Fontepargpadro"/>
    <w:link w:val="EndnoteText"/>
    <w:uiPriority w:val="99"/>
    <w:semiHidden/>
    <w:qFormat/>
    <w:rsid w:val="00875F0F"/>
    <w:rPr>
      <w:rFonts w:ascii="Times New Roman" w:eastAsia="Times New Roman" w:hAnsi="Times New Roman" w:cs="Times New Roman"/>
      <w:sz w:val="20"/>
      <w:szCs w:val="20"/>
      <w:lang w:eastAsia="ar-SA"/>
    </w:rPr>
  </w:style>
  <w:style w:type="character" w:customStyle="1" w:styleId="ncoradanotadefim">
    <w:name w:val="Âncora da nota de fim"/>
    <w:rsid w:val="00733F21"/>
    <w:rPr>
      <w:vertAlign w:val="superscript"/>
    </w:rPr>
  </w:style>
  <w:style w:type="character" w:customStyle="1" w:styleId="EndnoteCharacters">
    <w:name w:val="Endnote Characters"/>
    <w:basedOn w:val="Fontepargpadro"/>
    <w:uiPriority w:val="99"/>
    <w:semiHidden/>
    <w:unhideWhenUsed/>
    <w:qFormat/>
    <w:rsid w:val="00875F0F"/>
    <w:rPr>
      <w:vertAlign w:val="superscript"/>
    </w:rPr>
  </w:style>
  <w:style w:type="character" w:customStyle="1" w:styleId="apple-converted-space">
    <w:name w:val="apple-converted-space"/>
    <w:basedOn w:val="Fontepargpadro"/>
    <w:qFormat/>
    <w:rsid w:val="000F5415"/>
  </w:style>
  <w:style w:type="character" w:customStyle="1" w:styleId="LinkdaInternet">
    <w:name w:val="Link da Internet"/>
    <w:basedOn w:val="Fontepargpadro"/>
    <w:uiPriority w:val="99"/>
    <w:unhideWhenUsed/>
    <w:rsid w:val="008C5ACD"/>
    <w:rPr>
      <w:color w:val="0000FF" w:themeColor="hyperlink"/>
      <w:u w:val="single"/>
    </w:rPr>
  </w:style>
  <w:style w:type="character" w:customStyle="1" w:styleId="TextodebaloChar">
    <w:name w:val="Texto de balão Char"/>
    <w:basedOn w:val="Fontepargpadro"/>
    <w:link w:val="Textodebalo"/>
    <w:uiPriority w:val="99"/>
    <w:semiHidden/>
    <w:qFormat/>
    <w:rsid w:val="00F979BC"/>
    <w:rPr>
      <w:rFonts w:ascii="Tahoma" w:eastAsia="Times New Roman" w:hAnsi="Tahoma" w:cs="Tahoma"/>
      <w:sz w:val="16"/>
      <w:szCs w:val="16"/>
      <w:lang w:eastAsia="ar-SA"/>
    </w:rPr>
  </w:style>
  <w:style w:type="character" w:styleId="HiperlinkVisitado">
    <w:name w:val="FollowedHyperlink"/>
    <w:basedOn w:val="Fontepargpadro"/>
    <w:uiPriority w:val="99"/>
    <w:semiHidden/>
    <w:unhideWhenUsed/>
    <w:qFormat/>
    <w:rsid w:val="00D32C82"/>
    <w:rPr>
      <w:color w:val="800080" w:themeColor="followedHyperlink"/>
      <w:u w:val="single"/>
    </w:rPr>
  </w:style>
  <w:style w:type="character" w:styleId="Refdecomentrio">
    <w:name w:val="annotation reference"/>
    <w:basedOn w:val="Fontepargpadro"/>
    <w:uiPriority w:val="99"/>
    <w:semiHidden/>
    <w:unhideWhenUsed/>
    <w:qFormat/>
    <w:rsid w:val="00825253"/>
    <w:rPr>
      <w:sz w:val="16"/>
      <w:szCs w:val="16"/>
    </w:rPr>
  </w:style>
  <w:style w:type="character" w:customStyle="1" w:styleId="TextodecomentrioChar">
    <w:name w:val="Texto de comentário Char"/>
    <w:basedOn w:val="Fontepargpadro"/>
    <w:link w:val="Textodecomentrio"/>
    <w:uiPriority w:val="99"/>
    <w:semiHidden/>
    <w:qFormat/>
    <w:rsid w:val="00825253"/>
    <w:rPr>
      <w:rFonts w:ascii="Times New Roman" w:eastAsia="Times New Roman" w:hAnsi="Times New Roman" w:cs="Times New Roman"/>
      <w:sz w:val="20"/>
      <w:szCs w:val="20"/>
      <w:lang w:eastAsia="ar-SA"/>
    </w:rPr>
  </w:style>
  <w:style w:type="character" w:customStyle="1" w:styleId="AssuntodocomentrioChar">
    <w:name w:val="Assunto do comentário Char"/>
    <w:basedOn w:val="TextodecomentrioChar"/>
    <w:link w:val="Assuntodocomentrio"/>
    <w:uiPriority w:val="99"/>
    <w:semiHidden/>
    <w:qFormat/>
    <w:rsid w:val="00825253"/>
    <w:rPr>
      <w:rFonts w:ascii="Times New Roman" w:eastAsia="Times New Roman" w:hAnsi="Times New Roman" w:cs="Times New Roman"/>
      <w:b/>
      <w:bCs/>
      <w:sz w:val="20"/>
      <w:szCs w:val="20"/>
      <w:lang w:eastAsia="ar-SA"/>
    </w:rPr>
  </w:style>
  <w:style w:type="character" w:customStyle="1" w:styleId="Caracteresdenotaderodap">
    <w:name w:val="Caracteres de nota de rodapé"/>
    <w:qFormat/>
    <w:rsid w:val="00733F21"/>
  </w:style>
  <w:style w:type="character" w:customStyle="1" w:styleId="Caracteresdenotadefim">
    <w:name w:val="Caracteres de nota de fim"/>
    <w:qFormat/>
    <w:rsid w:val="00733F21"/>
  </w:style>
  <w:style w:type="paragraph" w:styleId="Corpodetexto">
    <w:name w:val="Body Text"/>
    <w:basedOn w:val="Normal"/>
    <w:rsid w:val="00733F21"/>
    <w:pPr>
      <w:spacing w:after="140" w:line="276" w:lineRule="auto"/>
    </w:pPr>
  </w:style>
  <w:style w:type="paragraph" w:styleId="Lista">
    <w:name w:val="List"/>
    <w:basedOn w:val="Corpodetexto"/>
    <w:rsid w:val="00733F21"/>
    <w:rPr>
      <w:rFonts w:cs="Arial"/>
    </w:rPr>
  </w:style>
  <w:style w:type="paragraph" w:customStyle="1" w:styleId="Caption">
    <w:name w:val="Caption"/>
    <w:basedOn w:val="Normal"/>
    <w:qFormat/>
    <w:rsid w:val="00733F21"/>
    <w:pPr>
      <w:suppressLineNumbers/>
      <w:spacing w:before="120" w:after="120"/>
    </w:pPr>
    <w:rPr>
      <w:rFonts w:cs="Arial"/>
      <w:i/>
      <w:iCs/>
      <w:sz w:val="24"/>
      <w:szCs w:val="24"/>
    </w:rPr>
  </w:style>
  <w:style w:type="paragraph" w:customStyle="1" w:styleId="ndice">
    <w:name w:val="Índice"/>
    <w:basedOn w:val="Normal"/>
    <w:qFormat/>
    <w:rsid w:val="00733F21"/>
    <w:pPr>
      <w:suppressLineNumbers/>
    </w:pPr>
    <w:rPr>
      <w:rFonts w:cs="Arial"/>
    </w:rPr>
  </w:style>
  <w:style w:type="paragraph" w:customStyle="1" w:styleId="LO-normal">
    <w:name w:val="LO-normal"/>
    <w:qFormat/>
    <w:rsid w:val="00733F21"/>
    <w:rPr>
      <w:rFonts w:eastAsia="NSimSun" w:cs="Arial"/>
      <w:lang w:eastAsia="zh-CN" w:bidi="hi-IN"/>
    </w:rPr>
  </w:style>
  <w:style w:type="paragraph" w:customStyle="1" w:styleId="CabealhoeRodap">
    <w:name w:val="Cabeçalho e Rodapé"/>
    <w:basedOn w:val="Normal"/>
    <w:qFormat/>
    <w:rsid w:val="00733F21"/>
  </w:style>
  <w:style w:type="paragraph" w:customStyle="1" w:styleId="Header">
    <w:name w:val="Header"/>
    <w:basedOn w:val="LO-normal"/>
    <w:link w:val="CabealhoChar"/>
    <w:uiPriority w:val="99"/>
    <w:rsid w:val="00E458B9"/>
    <w:pPr>
      <w:tabs>
        <w:tab w:val="center" w:pos="4419"/>
        <w:tab w:val="right" w:pos="8838"/>
      </w:tabs>
    </w:pPr>
  </w:style>
  <w:style w:type="paragraph" w:customStyle="1" w:styleId="Footer">
    <w:name w:val="Footer"/>
    <w:basedOn w:val="LO-normal"/>
    <w:link w:val="RodapChar"/>
    <w:rsid w:val="00E458B9"/>
    <w:pPr>
      <w:tabs>
        <w:tab w:val="center" w:pos="4419"/>
        <w:tab w:val="right" w:pos="8838"/>
      </w:tabs>
    </w:pPr>
  </w:style>
  <w:style w:type="paragraph" w:styleId="PargrafodaLista">
    <w:name w:val="List Paragraph"/>
    <w:basedOn w:val="LO-normal"/>
    <w:uiPriority w:val="34"/>
    <w:qFormat/>
    <w:rsid w:val="00E458B9"/>
    <w:pPr>
      <w:ind w:left="720"/>
      <w:contextualSpacing/>
    </w:pPr>
    <w:rPr>
      <w:lang w:eastAsia="pt-BR"/>
    </w:rPr>
  </w:style>
  <w:style w:type="paragraph" w:customStyle="1" w:styleId="FootnoteText">
    <w:name w:val="Footnote Text"/>
    <w:basedOn w:val="LO-normal"/>
    <w:link w:val="TextodenotaderodapChar"/>
    <w:rsid w:val="00E458B9"/>
  </w:style>
  <w:style w:type="paragraph" w:customStyle="1" w:styleId="EndnoteText">
    <w:name w:val="Endnote Text"/>
    <w:basedOn w:val="LO-normal"/>
    <w:link w:val="TextodenotadefimChar"/>
    <w:uiPriority w:val="99"/>
    <w:semiHidden/>
    <w:unhideWhenUsed/>
    <w:rsid w:val="00875F0F"/>
  </w:style>
  <w:style w:type="paragraph" w:styleId="Textodebalo">
    <w:name w:val="Balloon Text"/>
    <w:basedOn w:val="LO-normal"/>
    <w:link w:val="TextodebaloChar"/>
    <w:uiPriority w:val="99"/>
    <w:semiHidden/>
    <w:unhideWhenUsed/>
    <w:qFormat/>
    <w:rsid w:val="00F979BC"/>
    <w:rPr>
      <w:rFonts w:ascii="Tahoma" w:hAnsi="Tahoma" w:cs="Tahoma"/>
      <w:sz w:val="16"/>
      <w:szCs w:val="16"/>
    </w:rPr>
  </w:style>
  <w:style w:type="paragraph" w:styleId="Textodecomentrio">
    <w:name w:val="annotation text"/>
    <w:basedOn w:val="LO-normal"/>
    <w:link w:val="TextodecomentrioChar"/>
    <w:uiPriority w:val="99"/>
    <w:semiHidden/>
    <w:unhideWhenUsed/>
    <w:qFormat/>
    <w:rsid w:val="00825253"/>
  </w:style>
  <w:style w:type="paragraph" w:styleId="Assuntodocomentrio">
    <w:name w:val="annotation subject"/>
    <w:basedOn w:val="Textodecomentrio"/>
    <w:next w:val="Textodecomentrio"/>
    <w:link w:val="AssuntodocomentrioChar"/>
    <w:uiPriority w:val="99"/>
    <w:semiHidden/>
    <w:unhideWhenUsed/>
    <w:qFormat/>
    <w:rsid w:val="00825253"/>
    <w:rPr>
      <w:b/>
      <w:bCs/>
    </w:rPr>
  </w:style>
  <w:style w:type="paragraph" w:styleId="Subttulo">
    <w:name w:val="Subtitle"/>
    <w:basedOn w:val="Normal"/>
    <w:next w:val="Normal"/>
    <w:rsid w:val="00733F21"/>
    <w:pPr>
      <w:keepNext/>
      <w:keepLines/>
      <w:spacing w:before="360" w:after="80"/>
    </w:pPr>
    <w:rPr>
      <w:rFonts w:ascii="Georgia" w:eastAsia="Georgia" w:hAnsi="Georgia" w:cs="Georgia"/>
      <w:i/>
      <w:color w:val="666666"/>
      <w:sz w:val="48"/>
      <w:szCs w:val="48"/>
    </w:rPr>
  </w:style>
  <w:style w:type="paragraph" w:styleId="SemEspaamento">
    <w:name w:val="No Spacing"/>
    <w:uiPriority w:val="1"/>
    <w:qFormat/>
    <w:rsid w:val="00733F21"/>
    <w:pPr>
      <w:spacing w:before="120"/>
    </w:pPr>
    <w:rPr>
      <w:rFonts w:eastAsia="NSimSun" w:cs="Arial"/>
      <w:lang w:eastAsia="zh-CN" w:bidi="hi-IN"/>
    </w:rPr>
  </w:style>
  <w:style w:type="paragraph" w:customStyle="1" w:styleId="Contedodatabela">
    <w:name w:val="Conteúdo da tabela"/>
    <w:basedOn w:val="Normal"/>
    <w:qFormat/>
    <w:rsid w:val="00733F21"/>
    <w:pPr>
      <w:suppressLineNumbers/>
    </w:pPr>
  </w:style>
  <w:style w:type="paragraph" w:customStyle="1" w:styleId="Ttulodetabela">
    <w:name w:val="Título de tabela"/>
    <w:basedOn w:val="Contedodatabela"/>
    <w:qFormat/>
    <w:rsid w:val="00733F21"/>
    <w:pPr>
      <w:jc w:val="center"/>
    </w:pPr>
    <w:rPr>
      <w:b/>
      <w:bCs/>
    </w:rPr>
  </w:style>
  <w:style w:type="table" w:customStyle="1" w:styleId="TableNormal0">
    <w:name w:val="Table Normal"/>
    <w:rsid w:val="00733F21"/>
    <w:tblPr>
      <w:tblCellMar>
        <w:top w:w="0" w:type="dxa"/>
        <w:left w:w="0" w:type="dxa"/>
        <w:bottom w:w="0" w:type="dxa"/>
        <w:right w:w="0" w:type="dxa"/>
      </w:tblCellMar>
    </w:tblPr>
  </w:style>
  <w:style w:type="table" w:customStyle="1" w:styleId="TableNormal1">
    <w:name w:val="Table Normal"/>
    <w:rsid w:val="00733F21"/>
    <w:tblPr>
      <w:tblCellMar>
        <w:top w:w="0" w:type="dxa"/>
        <w:left w:w="0" w:type="dxa"/>
        <w:bottom w:w="0" w:type="dxa"/>
        <w:right w:w="0" w:type="dxa"/>
      </w:tblCellMar>
    </w:tblPr>
  </w:style>
  <w:style w:type="table" w:styleId="Tabelacomgrade">
    <w:name w:val="Table Grid"/>
    <w:basedOn w:val="Tabelanormal"/>
    <w:uiPriority w:val="39"/>
    <w:rsid w:val="00E83D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1"/>
    <w:rsid w:val="00733F21"/>
    <w:tblPr>
      <w:tblStyleRowBandSize w:val="1"/>
      <w:tblStyleColBandSize w:val="1"/>
      <w:tblCellMar>
        <w:top w:w="0" w:type="dxa"/>
        <w:left w:w="108" w:type="dxa"/>
        <w:bottom w:w="0" w:type="dxa"/>
        <w:right w:w="108" w:type="dxa"/>
      </w:tblCellMar>
    </w:tblPr>
  </w:style>
  <w:style w:type="table" w:customStyle="1" w:styleId="a0">
    <w:basedOn w:val="TableNormal1"/>
    <w:rsid w:val="00733F21"/>
    <w:tblPr>
      <w:tblStyleRowBandSize w:val="1"/>
      <w:tblStyleColBandSize w:val="1"/>
      <w:tblCellMar>
        <w:top w:w="0" w:type="dxa"/>
        <w:left w:w="108" w:type="dxa"/>
        <w:bottom w:w="0" w:type="dxa"/>
        <w:right w:w="108" w:type="dxa"/>
      </w:tblCellMar>
    </w:tblPr>
  </w:style>
  <w:style w:type="table" w:customStyle="1" w:styleId="a1">
    <w:basedOn w:val="TableNormal1"/>
    <w:rsid w:val="00733F21"/>
    <w:tblPr>
      <w:tblStyleRowBandSize w:val="1"/>
      <w:tblStyleColBandSize w:val="1"/>
      <w:tblCellMar>
        <w:top w:w="0" w:type="dxa"/>
        <w:left w:w="108" w:type="dxa"/>
        <w:bottom w:w="0" w:type="dxa"/>
        <w:right w:w="108" w:type="dxa"/>
      </w:tblCellMar>
    </w:tblPr>
  </w:style>
  <w:style w:type="table" w:customStyle="1" w:styleId="a2">
    <w:basedOn w:val="TableNormal1"/>
    <w:rsid w:val="00733F21"/>
    <w:tblPr>
      <w:tblStyleRowBandSize w:val="1"/>
      <w:tblStyleColBandSize w:val="1"/>
      <w:tblCellMar>
        <w:top w:w="0" w:type="dxa"/>
        <w:left w:w="108" w:type="dxa"/>
        <w:bottom w:w="0" w:type="dxa"/>
        <w:right w:w="108" w:type="dxa"/>
      </w:tblCellMar>
    </w:tblPr>
  </w:style>
  <w:style w:type="paragraph" w:styleId="Textodenotaderodap">
    <w:name w:val="footnote text"/>
    <w:basedOn w:val="Normal"/>
    <w:link w:val="TextodenotaderodapChar1"/>
    <w:uiPriority w:val="99"/>
    <w:semiHidden/>
    <w:unhideWhenUsed/>
    <w:rsid w:val="00911ACE"/>
    <w:pPr>
      <w:spacing w:before="120"/>
    </w:pPr>
    <w:rPr>
      <w:lang w:bidi="ar-SA"/>
    </w:rPr>
  </w:style>
  <w:style w:type="character" w:customStyle="1" w:styleId="TextodenotaderodapChar1">
    <w:name w:val="Texto de nota de rodapé Char1"/>
    <w:basedOn w:val="Fontepargpadro"/>
    <w:link w:val="Textodenotaderodap"/>
    <w:uiPriority w:val="99"/>
    <w:semiHidden/>
    <w:rsid w:val="00911ACE"/>
    <w:rPr>
      <w:rFonts w:cs="Mangal"/>
      <w:szCs w:val="18"/>
      <w:lang w:eastAsia="ar-SA" w:bidi="hi-IN"/>
    </w:rPr>
  </w:style>
  <w:style w:type="character" w:styleId="Refdenotaderodap">
    <w:name w:val="footnote reference"/>
    <w:basedOn w:val="Fontepargpadro"/>
    <w:semiHidden/>
    <w:unhideWhenUsed/>
    <w:rsid w:val="00911ACE"/>
    <w:rPr>
      <w:vertAlign w:val="superscript"/>
    </w:rPr>
  </w:style>
  <w:style w:type="paragraph" w:styleId="Cabealho">
    <w:name w:val="header"/>
    <w:basedOn w:val="Normal"/>
    <w:link w:val="CabealhoChar1"/>
    <w:uiPriority w:val="99"/>
    <w:semiHidden/>
    <w:unhideWhenUsed/>
    <w:rsid w:val="00A46CB1"/>
    <w:pPr>
      <w:tabs>
        <w:tab w:val="center" w:pos="4252"/>
        <w:tab w:val="right" w:pos="8504"/>
      </w:tabs>
    </w:pPr>
    <w:rPr>
      <w:rFonts w:cs="Mangal"/>
      <w:szCs w:val="18"/>
    </w:rPr>
  </w:style>
  <w:style w:type="character" w:customStyle="1" w:styleId="CabealhoChar1">
    <w:name w:val="Cabeçalho Char1"/>
    <w:basedOn w:val="Fontepargpadro"/>
    <w:link w:val="Cabealho"/>
    <w:uiPriority w:val="99"/>
    <w:semiHidden/>
    <w:rsid w:val="00A46CB1"/>
    <w:rPr>
      <w:rFonts w:cs="Mangal"/>
      <w:szCs w:val="18"/>
      <w:lang w:eastAsia="ar-SA" w:bidi="hi-IN"/>
    </w:rPr>
  </w:style>
  <w:style w:type="paragraph" w:styleId="Rodap">
    <w:name w:val="footer"/>
    <w:basedOn w:val="Normal"/>
    <w:link w:val="RodapChar1"/>
    <w:uiPriority w:val="99"/>
    <w:semiHidden/>
    <w:unhideWhenUsed/>
    <w:rsid w:val="00A46CB1"/>
    <w:pPr>
      <w:tabs>
        <w:tab w:val="center" w:pos="4252"/>
        <w:tab w:val="right" w:pos="8504"/>
      </w:tabs>
    </w:pPr>
    <w:rPr>
      <w:rFonts w:cs="Mangal"/>
      <w:szCs w:val="18"/>
    </w:rPr>
  </w:style>
  <w:style w:type="character" w:customStyle="1" w:styleId="RodapChar1">
    <w:name w:val="Rodapé Char1"/>
    <w:basedOn w:val="Fontepargpadro"/>
    <w:link w:val="Rodap"/>
    <w:uiPriority w:val="99"/>
    <w:semiHidden/>
    <w:rsid w:val="00A46CB1"/>
    <w:rPr>
      <w:rFonts w:cs="Mangal"/>
      <w:szCs w:val="18"/>
      <w:lang w:eastAsia="ar-SA" w:bidi="hi-IN"/>
    </w:rPr>
  </w:style>
</w:styles>
</file>

<file path=word/webSettings.xml><?xml version="1.0" encoding="utf-8"?>
<w:webSettings xmlns:r="http://schemas.openxmlformats.org/officeDocument/2006/relationships" xmlns:w="http://schemas.openxmlformats.org/wordprocessingml/2006/main">
  <w:divs>
    <w:div w:id="1907836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defensoriapublica.pr.gov.br/arquivos/File/Institucional/Conselho_Superior/Deliberacoes_2015/11_201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G25/Z1LxS80BrU/V12xAeyI0+w==">AMUW2mWOW2eiwS0atGJbssNRYEGi6tqmvPYLC/rrSjR3n8syhS2EoeyZGZCC68RtLKrTUOmAozY7yROkAgYozwmUKLrxjKQNLbwKoHKw2bzy8CXUI+AudmkoObGBL6wksG7qeO8r8ujtdvhw0aG/H/tMePCZKB+ole/CyYahZpWYsdtUsK42Dd4PZRfix8aO0s2/ZxlYZn5oR0oTV4QYryX7sL327mIbVnz+xJRSyTja/A2bhfxGYqw=</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C6C7D0-C15F-4665-8DA6-DD532BDC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3938</Words>
  <Characters>21268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nelson.cavalaro</cp:lastModifiedBy>
  <cp:revision>2</cp:revision>
  <cp:lastPrinted>2020-10-06T16:26:00Z</cp:lastPrinted>
  <dcterms:created xsi:type="dcterms:W3CDTF">2020-10-07T13:22:00Z</dcterms:created>
  <dcterms:modified xsi:type="dcterms:W3CDTF">2020-10-07T13:22:00Z</dcterms:modified>
</cp:coreProperties>
</file>