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65153" w14:textId="77777777" w:rsidR="00C133AC" w:rsidRDefault="00C133AC" w:rsidP="005C27BE">
      <w:pPr>
        <w:suppressLineNumbers/>
        <w:tabs>
          <w:tab w:val="left" w:pos="1305"/>
        </w:tabs>
        <w:spacing w:line="240" w:lineRule="auto"/>
        <w:jc w:val="center"/>
        <w:rPr>
          <w:rFonts w:cs="Arial"/>
          <w:b/>
          <w:szCs w:val="24"/>
        </w:rPr>
      </w:pPr>
    </w:p>
    <w:p w14:paraId="0BF196F7" w14:textId="01BE5101" w:rsidR="008240A8" w:rsidRDefault="008240A8" w:rsidP="005C27BE">
      <w:pPr>
        <w:suppressLineNumbers/>
        <w:tabs>
          <w:tab w:val="left" w:pos="1305"/>
        </w:tabs>
        <w:spacing w:line="240" w:lineRule="auto"/>
        <w:jc w:val="center"/>
        <w:rPr>
          <w:rFonts w:cs="Arial"/>
          <w:b/>
          <w:szCs w:val="24"/>
        </w:rPr>
      </w:pPr>
      <w:r w:rsidRPr="00012587">
        <w:rPr>
          <w:rFonts w:cs="Arial"/>
          <w:b/>
          <w:szCs w:val="24"/>
        </w:rPr>
        <w:t xml:space="preserve">EDITAL </w:t>
      </w:r>
      <w:r w:rsidR="005C27BE">
        <w:rPr>
          <w:rFonts w:cs="Arial"/>
          <w:b/>
          <w:szCs w:val="24"/>
        </w:rPr>
        <w:t xml:space="preserve">DE PREGÃO ELETRÔNICO </w:t>
      </w:r>
      <w:r w:rsidR="00FE2D2A">
        <w:rPr>
          <w:rFonts w:cs="Arial"/>
          <w:b/>
          <w:color w:val="000000"/>
          <w:szCs w:val="24"/>
        </w:rPr>
        <w:t>N.º</w:t>
      </w:r>
      <w:r w:rsidRPr="00950FC5">
        <w:rPr>
          <w:rFonts w:cs="Arial"/>
          <w:b/>
          <w:color w:val="000000"/>
          <w:szCs w:val="24"/>
        </w:rPr>
        <w:t xml:space="preserve"> </w:t>
      </w:r>
      <w:r w:rsidR="00C133AC">
        <w:rPr>
          <w:rFonts w:cs="Arial"/>
          <w:b/>
          <w:color w:val="000000"/>
          <w:szCs w:val="24"/>
        </w:rPr>
        <w:t>90011/2025</w:t>
      </w:r>
    </w:p>
    <w:p w14:paraId="1043262D" w14:textId="77777777" w:rsidR="00370CF0" w:rsidRDefault="00370CF0" w:rsidP="005C27BE">
      <w:pPr>
        <w:suppressLineNumbers/>
        <w:tabs>
          <w:tab w:val="left" w:pos="1305"/>
        </w:tabs>
        <w:spacing w:line="240" w:lineRule="auto"/>
        <w:jc w:val="center"/>
        <w:rPr>
          <w:rFonts w:cs="Arial"/>
          <w:b/>
          <w:szCs w:val="24"/>
        </w:rPr>
      </w:pPr>
    </w:p>
    <w:p w14:paraId="08335786" w14:textId="28E58DB2" w:rsidR="00370CF0" w:rsidRPr="00A911F4" w:rsidRDefault="00C1709B" w:rsidP="00370CF0">
      <w:pPr>
        <w:suppressLineNumbers/>
        <w:tabs>
          <w:tab w:val="left" w:pos="1305"/>
        </w:tabs>
        <w:spacing w:line="240" w:lineRule="auto"/>
        <w:rPr>
          <w:rFonts w:cs="Arial"/>
          <w:bCs/>
          <w:color w:val="000000"/>
          <w:szCs w:val="24"/>
        </w:rPr>
      </w:pPr>
      <w:r>
        <w:rPr>
          <w:rFonts w:cs="Arial"/>
          <w:bCs/>
          <w:szCs w:val="24"/>
        </w:rPr>
        <w:t>SEI</w:t>
      </w:r>
      <w:r w:rsidR="00861C14" w:rsidRPr="00A911F4">
        <w:rPr>
          <w:rFonts w:cs="Arial"/>
          <w:bCs/>
          <w:szCs w:val="24"/>
        </w:rPr>
        <w:t xml:space="preserve"> </w:t>
      </w:r>
      <w:r w:rsidR="00370CF0" w:rsidRPr="00A911F4">
        <w:rPr>
          <w:rFonts w:cs="Arial"/>
          <w:bCs/>
          <w:szCs w:val="24"/>
        </w:rPr>
        <w:t>N.</w:t>
      </w:r>
      <w:r w:rsidR="00370CF0" w:rsidRPr="00A911F4">
        <w:rPr>
          <w:rFonts w:cs="Arial"/>
          <w:bCs/>
          <w:color w:val="000000"/>
          <w:szCs w:val="24"/>
        </w:rPr>
        <w:t>º</w:t>
      </w:r>
      <w:r w:rsidR="00A911F4" w:rsidRPr="00A911F4">
        <w:rPr>
          <w:rFonts w:cs="Arial"/>
          <w:bCs/>
          <w:color w:val="000000"/>
          <w:szCs w:val="24"/>
        </w:rPr>
        <w:t xml:space="preserve"> </w:t>
      </w:r>
      <w:r w:rsidRPr="00C1709B">
        <w:rPr>
          <w:rFonts w:cs="Arial"/>
          <w:bCs/>
          <w:color w:val="000000"/>
          <w:szCs w:val="24"/>
        </w:rPr>
        <w:t>24.0.000004094-7</w:t>
      </w:r>
    </w:p>
    <w:p w14:paraId="1AD930B8" w14:textId="1169F9C3" w:rsidR="0058518E" w:rsidRDefault="0058518E" w:rsidP="00E4713E">
      <w:pPr>
        <w:suppressLineNumbers/>
        <w:tabs>
          <w:tab w:val="left" w:pos="1305"/>
        </w:tabs>
        <w:spacing w:line="360" w:lineRule="auto"/>
        <w:jc w:val="center"/>
        <w:rPr>
          <w:rFonts w:cs="Arial"/>
          <w:b/>
          <w:color w:val="000000"/>
          <w:szCs w:val="24"/>
        </w:rPr>
      </w:pPr>
    </w:p>
    <w:p w14:paraId="64CAB672" w14:textId="13E7D7A7" w:rsidR="00097E3F" w:rsidRDefault="00097E3F" w:rsidP="0017361F">
      <w:pPr>
        <w:pStyle w:val="Ttulo1"/>
      </w:pPr>
      <w:bookmarkStart w:id="0" w:name="_Toc161237791"/>
      <w:r w:rsidRPr="00273402">
        <w:t>PREÂMBULO</w:t>
      </w:r>
      <w:bookmarkEnd w:id="0"/>
    </w:p>
    <w:p w14:paraId="7F5CD00B" w14:textId="77C68782" w:rsidR="00861C14" w:rsidRPr="00C1709B" w:rsidRDefault="00097E3F" w:rsidP="0017361F">
      <w:pPr>
        <w:pStyle w:val="Ttulo2"/>
        <w:rPr>
          <w:bCs w:val="0"/>
        </w:rPr>
      </w:pPr>
      <w:r w:rsidRPr="000F080D">
        <w:t xml:space="preserve">A </w:t>
      </w:r>
      <w:r w:rsidRPr="00C1709B">
        <w:rPr>
          <w:rStyle w:val="Ttulo2Char"/>
          <w:b/>
          <w:bCs/>
        </w:rPr>
        <w:t>DEFENSORIA PÚBLICA DO ESTADO DO PARANÁ (DPE-PR)</w:t>
      </w:r>
      <w:r w:rsidRPr="001E239F">
        <w:rPr>
          <w:rStyle w:val="Ttulo2Char"/>
        </w:rPr>
        <w:t xml:space="preserve">, inscrita no </w:t>
      </w:r>
      <w:r w:rsidRPr="00C1709B">
        <w:rPr>
          <w:rStyle w:val="Ttulo2Char"/>
          <w:bCs/>
        </w:rPr>
        <w:t>CNPJ</w:t>
      </w:r>
      <w:r w:rsidRPr="001E239F">
        <w:rPr>
          <w:rStyle w:val="Ttulo2Char"/>
        </w:rPr>
        <w:t xml:space="preserve"> sob </w:t>
      </w:r>
      <w:r w:rsidR="00FE2D2A">
        <w:rPr>
          <w:rStyle w:val="Ttulo2Char"/>
        </w:rPr>
        <w:t>n.º</w:t>
      </w:r>
      <w:r w:rsidRPr="001E239F">
        <w:rPr>
          <w:rStyle w:val="Ttulo2Char"/>
        </w:rPr>
        <w:t xml:space="preserve"> 13.950.733/0001-39, sediada à Rua Mateus Leme, </w:t>
      </w:r>
      <w:r w:rsidR="00FE2D2A">
        <w:rPr>
          <w:rStyle w:val="Ttulo2Char"/>
        </w:rPr>
        <w:t>n.º</w:t>
      </w:r>
      <w:r w:rsidRPr="001E239F">
        <w:rPr>
          <w:rStyle w:val="Ttulo2Char"/>
        </w:rPr>
        <w:t xml:space="preserve"> 1908, Centro Cívico, Curitiba-PR, representada por seu Defensor Público-Geral</w:t>
      </w:r>
      <w:r w:rsidR="00B8095C">
        <w:rPr>
          <w:rStyle w:val="Ttulo2Char"/>
        </w:rPr>
        <w:t>, que assina o presente edital</w:t>
      </w:r>
      <w:r w:rsidRPr="001E239F">
        <w:rPr>
          <w:rStyle w:val="Ttulo2Char"/>
        </w:rPr>
        <w:t xml:space="preserve">, em observância às disposições da Lei Federal </w:t>
      </w:r>
      <w:r w:rsidR="00FE2D2A">
        <w:rPr>
          <w:rStyle w:val="Ttulo2Char"/>
        </w:rPr>
        <w:t>n.º</w:t>
      </w:r>
      <w:r w:rsidRPr="001E239F">
        <w:rPr>
          <w:rStyle w:val="Ttulo2Char"/>
        </w:rPr>
        <w:t xml:space="preserve"> </w:t>
      </w:r>
      <w:r w:rsidR="00C5228D" w:rsidRPr="00C1709B">
        <w:rPr>
          <w:rStyle w:val="Ttulo2Char"/>
          <w:lang w:val="pt-BR"/>
        </w:rPr>
        <w:t>14.133</w:t>
      </w:r>
      <w:r w:rsidR="00C61A6F" w:rsidRPr="00C1709B">
        <w:rPr>
          <w:rStyle w:val="Ttulo2Char"/>
          <w:lang w:val="pt-BR"/>
        </w:rPr>
        <w:t>/</w:t>
      </w:r>
      <w:r w:rsidR="00C5228D" w:rsidRPr="00C1709B">
        <w:rPr>
          <w:rStyle w:val="Ttulo2Char"/>
          <w:lang w:val="pt-BR"/>
        </w:rPr>
        <w:t>20</w:t>
      </w:r>
      <w:r w:rsidR="00CD0439" w:rsidRPr="00C1709B">
        <w:rPr>
          <w:rStyle w:val="Ttulo2Char"/>
          <w:lang w:val="pt-BR"/>
        </w:rPr>
        <w:t>21</w:t>
      </w:r>
      <w:r w:rsidR="00AB4C64" w:rsidRPr="00C1709B">
        <w:rPr>
          <w:rStyle w:val="Ttulo2Char"/>
          <w:lang w:val="pt-BR"/>
        </w:rPr>
        <w:t>,</w:t>
      </w:r>
      <w:r w:rsidR="00CD0439" w:rsidRPr="00C1709B">
        <w:rPr>
          <w:rStyle w:val="Ttulo2Char"/>
          <w:lang w:val="pt-BR"/>
        </w:rPr>
        <w:t xml:space="preserve"> da </w:t>
      </w:r>
      <w:r w:rsidR="00BC1D19" w:rsidRPr="00C1709B">
        <w:rPr>
          <w:rStyle w:val="Ttulo2Char"/>
          <w:lang w:val="pt-BR"/>
        </w:rPr>
        <w:t>Resolução</w:t>
      </w:r>
      <w:r w:rsidR="00EC4C67" w:rsidRPr="00C1709B">
        <w:rPr>
          <w:rStyle w:val="Ttulo2Char"/>
          <w:lang w:val="pt-BR"/>
        </w:rPr>
        <w:t xml:space="preserve"> DPG</w:t>
      </w:r>
      <w:r w:rsidR="001876E7" w:rsidRPr="00C1709B">
        <w:rPr>
          <w:rStyle w:val="Ttulo2Char"/>
          <w:lang w:val="pt-BR"/>
        </w:rPr>
        <w:t xml:space="preserve"> n.º</w:t>
      </w:r>
      <w:r w:rsidR="00EC4C67" w:rsidRPr="00C1709B">
        <w:rPr>
          <w:rStyle w:val="Ttulo2Char"/>
          <w:lang w:val="pt-BR"/>
        </w:rPr>
        <w:t xml:space="preserve"> 375/2023 </w:t>
      </w:r>
      <w:r w:rsidR="00AB4C64" w:rsidRPr="00C1709B">
        <w:rPr>
          <w:rStyle w:val="Ttulo2Char"/>
          <w:lang w:val="pt-BR"/>
        </w:rPr>
        <w:t xml:space="preserve">e da </w:t>
      </w:r>
      <w:r w:rsidRPr="001E239F">
        <w:rPr>
          <w:rStyle w:val="Ttulo2Char"/>
        </w:rPr>
        <w:t xml:space="preserve">legislação correlata, torna pública a realização de licitação, </w:t>
      </w:r>
      <w:r w:rsidRPr="00A56E61">
        <w:rPr>
          <w:rStyle w:val="Ttulo2Char"/>
        </w:rPr>
        <w:t xml:space="preserve">na modalidade </w:t>
      </w:r>
      <w:r w:rsidRPr="00A56E61">
        <w:rPr>
          <w:rStyle w:val="Ttulo2Char"/>
          <w:b/>
          <w:bCs/>
        </w:rPr>
        <w:t>PREGÃO</w:t>
      </w:r>
      <w:r w:rsidRPr="00A56E61">
        <w:rPr>
          <w:rStyle w:val="Ttulo2Char"/>
        </w:rPr>
        <w:t xml:space="preserve">, na forma </w:t>
      </w:r>
      <w:r w:rsidRPr="00A56E61">
        <w:rPr>
          <w:rStyle w:val="Ttulo2Char"/>
          <w:b/>
          <w:bCs/>
        </w:rPr>
        <w:t>ELETRÔNICA</w:t>
      </w:r>
      <w:r w:rsidRPr="00A56E61">
        <w:rPr>
          <w:rStyle w:val="Ttulo2Char"/>
        </w:rPr>
        <w:t xml:space="preserve">, do tipo </w:t>
      </w:r>
      <w:r w:rsidRPr="00A56E61">
        <w:rPr>
          <w:rStyle w:val="Ttulo2Char"/>
          <w:b/>
          <w:bCs/>
        </w:rPr>
        <w:t>MENOR PREÇO</w:t>
      </w:r>
      <w:r w:rsidRPr="00A56E61">
        <w:rPr>
          <w:rStyle w:val="Ttulo2Char"/>
        </w:rPr>
        <w:t xml:space="preserve">, sob </w:t>
      </w:r>
      <w:r w:rsidR="00FE2D2A" w:rsidRPr="00A56E61">
        <w:rPr>
          <w:rStyle w:val="Ttulo2Char"/>
        </w:rPr>
        <w:t>n.º</w:t>
      </w:r>
      <w:r w:rsidRPr="00A56E61">
        <w:rPr>
          <w:rStyle w:val="Ttulo2Char"/>
        </w:rPr>
        <w:t xml:space="preserve"> </w:t>
      </w:r>
      <w:r w:rsidR="00A56E61" w:rsidRPr="00A56E61">
        <w:rPr>
          <w:rStyle w:val="Ttulo2Char"/>
          <w:lang w:val="pt-BR"/>
        </w:rPr>
        <w:t>90011</w:t>
      </w:r>
      <w:r w:rsidRPr="00A56E61">
        <w:rPr>
          <w:rStyle w:val="Ttulo2Char"/>
        </w:rPr>
        <w:t>/</w:t>
      </w:r>
      <w:r w:rsidR="00A56E61" w:rsidRPr="00A56E61">
        <w:rPr>
          <w:rStyle w:val="Ttulo2Char"/>
        </w:rPr>
        <w:t>2025</w:t>
      </w:r>
      <w:r w:rsidRPr="00A56E61">
        <w:rPr>
          <w:rStyle w:val="Ttulo2Char"/>
        </w:rPr>
        <w:t xml:space="preserve">, </w:t>
      </w:r>
      <w:r w:rsidR="001600F2" w:rsidRPr="00A56E61">
        <w:rPr>
          <w:rStyle w:val="Ttulo2Char"/>
        </w:rPr>
        <w:t xml:space="preserve">tendo por objeto a </w:t>
      </w:r>
      <w:r w:rsidR="00FB74D6" w:rsidRPr="00A56E61">
        <w:rPr>
          <w:rStyle w:val="Ttulo2Char"/>
        </w:rPr>
        <w:t>contratação</w:t>
      </w:r>
      <w:r w:rsidR="00C1709B" w:rsidRPr="00A56E61">
        <w:rPr>
          <w:rStyle w:val="Ttulo2Char"/>
        </w:rPr>
        <w:t xml:space="preserve"> de empresa especializada para a realização de exames</w:t>
      </w:r>
      <w:r w:rsidR="00C1709B" w:rsidRPr="00C1709B">
        <w:rPr>
          <w:rStyle w:val="Ttulo2Char"/>
        </w:rPr>
        <w:t xml:space="preserve"> laboratoriais voltados à investigação de paternidade e vínculo genético, abrangendo as modalidades Duo, Trio e de reconstituição de genótipo de suposto/a pai/mãe falecido/a ou ausente, contemplando todas as etapas do processo, desde a coleta das amostras biológicas até a emissão dos laudos técnicos</w:t>
      </w:r>
      <w:r w:rsidRPr="001E239F">
        <w:rPr>
          <w:rStyle w:val="Ttulo2Char"/>
        </w:rPr>
        <w:t xml:space="preserve">, de acordo com as condições constantes do presente edital e seus anexos, notadamente o </w:t>
      </w:r>
      <w:r w:rsidRPr="00C1709B">
        <w:rPr>
          <w:rStyle w:val="Ttulo2Char"/>
        </w:rPr>
        <w:t>Anexo I,</w:t>
      </w:r>
      <w:r w:rsidRPr="001E239F">
        <w:rPr>
          <w:rStyle w:val="Ttulo2Char"/>
        </w:rPr>
        <w:t xml:space="preserve"> que veicula o Termo de Referência.</w:t>
      </w:r>
    </w:p>
    <w:tbl>
      <w:tblPr>
        <w:tblStyle w:val="Tabelacomgrade"/>
        <w:tblW w:w="0" w:type="auto"/>
        <w:jc w:val="center"/>
        <w:tblLook w:val="04A0" w:firstRow="1" w:lastRow="0" w:firstColumn="1" w:lastColumn="0" w:noHBand="0" w:noVBand="1"/>
      </w:tblPr>
      <w:tblGrid>
        <w:gridCol w:w="3114"/>
        <w:gridCol w:w="5947"/>
      </w:tblGrid>
      <w:tr w:rsidR="00861C14" w:rsidRPr="0002363D" w14:paraId="1E2350A7" w14:textId="77777777" w:rsidTr="00A56E61">
        <w:trPr>
          <w:jc w:val="center"/>
        </w:trPr>
        <w:tc>
          <w:tcPr>
            <w:tcW w:w="3114" w:type="dxa"/>
            <w:shd w:val="clear" w:color="auto" w:fill="D9F2D0" w:themeFill="accent6" w:themeFillTint="33"/>
            <w:vAlign w:val="center"/>
          </w:tcPr>
          <w:p w14:paraId="62FA39BF" w14:textId="7ABF90C4" w:rsidR="00861C14" w:rsidRDefault="00861C14" w:rsidP="00861C14">
            <w:pPr>
              <w:suppressLineNumbers/>
              <w:tabs>
                <w:tab w:val="left" w:pos="1305"/>
              </w:tabs>
              <w:spacing w:line="240" w:lineRule="auto"/>
              <w:jc w:val="center"/>
              <w:rPr>
                <w:rFonts w:cs="Arial"/>
                <w:b/>
                <w:color w:val="000000"/>
                <w:szCs w:val="24"/>
              </w:rPr>
            </w:pPr>
            <w:r>
              <w:rPr>
                <w:rFonts w:cs="Arial"/>
                <w:b/>
                <w:color w:val="000000"/>
                <w:szCs w:val="24"/>
              </w:rPr>
              <w:t>LOCAL DA SESSÃO</w:t>
            </w:r>
          </w:p>
        </w:tc>
        <w:tc>
          <w:tcPr>
            <w:tcW w:w="5947" w:type="dxa"/>
            <w:vAlign w:val="center"/>
          </w:tcPr>
          <w:p w14:paraId="415301F4" w14:textId="77777777" w:rsidR="007B4E6A" w:rsidRDefault="00861C14" w:rsidP="00A56E61">
            <w:pPr>
              <w:suppressLineNumbers/>
              <w:tabs>
                <w:tab w:val="left" w:pos="1305"/>
              </w:tabs>
              <w:spacing w:line="240" w:lineRule="auto"/>
              <w:jc w:val="center"/>
              <w:rPr>
                <w:rFonts w:cs="Arial"/>
                <w:bCs/>
                <w:color w:val="000000"/>
                <w:szCs w:val="24"/>
              </w:rPr>
            </w:pPr>
            <w:hyperlink r:id="rId8" w:history="1">
              <w:r w:rsidRPr="00785C05">
                <w:rPr>
                  <w:rStyle w:val="Hyperlink"/>
                  <w:rFonts w:cs="Arial"/>
                  <w:bCs/>
                  <w:szCs w:val="24"/>
                </w:rPr>
                <w:t>https://www.gov.br/compras/</w:t>
              </w:r>
            </w:hyperlink>
          </w:p>
          <w:p w14:paraId="34864574" w14:textId="3FA8BF38" w:rsidR="00861C14" w:rsidRPr="00AB4C64" w:rsidRDefault="616F622C" w:rsidP="00A56E61">
            <w:pPr>
              <w:suppressLineNumbers/>
              <w:tabs>
                <w:tab w:val="left" w:pos="1305"/>
              </w:tabs>
              <w:spacing w:line="240" w:lineRule="auto"/>
              <w:jc w:val="center"/>
              <w:rPr>
                <w:rFonts w:eastAsia="Arial" w:cs="Arial"/>
                <w:szCs w:val="24"/>
              </w:rPr>
            </w:pPr>
            <w:r w:rsidRPr="616F622C">
              <w:rPr>
                <w:rFonts w:cs="Arial"/>
                <w:color w:val="000000" w:themeColor="text1"/>
              </w:rPr>
              <w:t xml:space="preserve">UASG: 929443 </w:t>
            </w:r>
            <w:r w:rsidRPr="616F622C">
              <w:rPr>
                <w:rFonts w:eastAsia="Arial" w:cs="Arial"/>
                <w:color w:val="000000" w:themeColor="text1"/>
                <w:szCs w:val="24"/>
              </w:rPr>
              <w:t>– Pregão Eletrônico nº 90</w:t>
            </w:r>
            <w:r w:rsidR="00A56E61">
              <w:rPr>
                <w:rFonts w:eastAsia="Arial" w:cs="Arial"/>
                <w:color w:val="000000" w:themeColor="text1"/>
                <w:szCs w:val="24"/>
              </w:rPr>
              <w:t>011/2025</w:t>
            </w:r>
          </w:p>
        </w:tc>
      </w:tr>
      <w:tr w:rsidR="0002363D" w:rsidRPr="0002363D" w14:paraId="2E22BD71" w14:textId="77777777" w:rsidTr="00A56E61">
        <w:trPr>
          <w:jc w:val="center"/>
        </w:trPr>
        <w:tc>
          <w:tcPr>
            <w:tcW w:w="3114" w:type="dxa"/>
            <w:shd w:val="clear" w:color="auto" w:fill="D9F2D0" w:themeFill="accent6" w:themeFillTint="33"/>
            <w:vAlign w:val="center"/>
          </w:tcPr>
          <w:p w14:paraId="4D662D19" w14:textId="5BC83AE6" w:rsidR="0002363D" w:rsidRPr="008E02E6" w:rsidRDefault="00861C14" w:rsidP="00861C14">
            <w:pPr>
              <w:suppressLineNumbers/>
              <w:tabs>
                <w:tab w:val="left" w:pos="1305"/>
              </w:tabs>
              <w:spacing w:line="240" w:lineRule="auto"/>
              <w:jc w:val="center"/>
              <w:rPr>
                <w:rFonts w:cs="Arial"/>
                <w:b/>
                <w:color w:val="000000"/>
                <w:szCs w:val="24"/>
              </w:rPr>
            </w:pPr>
            <w:r>
              <w:rPr>
                <w:rFonts w:cs="Arial"/>
                <w:b/>
                <w:color w:val="000000"/>
                <w:szCs w:val="24"/>
              </w:rPr>
              <w:t>ACOLHIMENTO DAS PROPOSTAS</w:t>
            </w:r>
          </w:p>
        </w:tc>
        <w:tc>
          <w:tcPr>
            <w:tcW w:w="5947" w:type="dxa"/>
            <w:vAlign w:val="center"/>
          </w:tcPr>
          <w:p w14:paraId="7F207BAF" w14:textId="160D8E2B" w:rsidR="616F622C" w:rsidRPr="00A56E61" w:rsidRDefault="616F622C" w:rsidP="00A56E61">
            <w:pPr>
              <w:tabs>
                <w:tab w:val="left" w:pos="1305"/>
              </w:tabs>
              <w:jc w:val="center"/>
            </w:pPr>
            <w:r w:rsidRPr="00A56E61">
              <w:rPr>
                <w:rFonts w:eastAsia="Arial" w:cs="Arial"/>
                <w:color w:val="000000" w:themeColor="text1"/>
                <w:szCs w:val="24"/>
              </w:rPr>
              <w:t>Início:</w:t>
            </w:r>
            <w:r w:rsidR="00852309">
              <w:rPr>
                <w:rFonts w:eastAsia="Arial" w:cs="Arial"/>
                <w:color w:val="000000" w:themeColor="text1"/>
                <w:szCs w:val="24"/>
              </w:rPr>
              <w:t xml:space="preserve"> </w:t>
            </w:r>
            <w:r w:rsidRPr="00A56E61">
              <w:rPr>
                <w:rFonts w:eastAsia="Arial" w:cs="Arial"/>
                <w:color w:val="000000" w:themeColor="text1"/>
                <w:szCs w:val="24"/>
              </w:rPr>
              <w:t>A partir da disponibilização do</w:t>
            </w:r>
            <w:r w:rsidR="00A56E61" w:rsidRPr="00A56E61">
              <w:rPr>
                <w:rFonts w:eastAsia="Arial" w:cs="Arial"/>
                <w:color w:val="000000" w:themeColor="text1"/>
                <w:szCs w:val="24"/>
              </w:rPr>
              <w:t xml:space="preserve"> </w:t>
            </w:r>
            <w:r w:rsidRPr="00A56E61">
              <w:rPr>
                <w:rFonts w:eastAsia="Arial" w:cs="Arial"/>
                <w:color w:val="000000" w:themeColor="text1"/>
                <w:szCs w:val="24"/>
              </w:rPr>
              <w:t>edital no Portal Nacional de</w:t>
            </w:r>
            <w:r w:rsidR="00A56E61" w:rsidRPr="00A56E61">
              <w:rPr>
                <w:rFonts w:eastAsia="Arial" w:cs="Arial"/>
                <w:color w:val="000000" w:themeColor="text1"/>
                <w:szCs w:val="24"/>
              </w:rPr>
              <w:t xml:space="preserve"> </w:t>
            </w:r>
            <w:r w:rsidRPr="00A56E61">
              <w:rPr>
                <w:rFonts w:eastAsia="Arial" w:cs="Arial"/>
                <w:color w:val="000000" w:themeColor="text1"/>
                <w:szCs w:val="24"/>
              </w:rPr>
              <w:t>Contratações Públicas – PNCP</w:t>
            </w:r>
          </w:p>
          <w:p w14:paraId="63DCF152" w14:textId="68E238AD" w:rsidR="00861C14" w:rsidRPr="00A56E61" w:rsidRDefault="00861C14" w:rsidP="00A56E61">
            <w:pPr>
              <w:suppressLineNumbers/>
              <w:tabs>
                <w:tab w:val="left" w:pos="1305"/>
              </w:tabs>
              <w:spacing w:line="240" w:lineRule="auto"/>
              <w:jc w:val="center"/>
              <w:rPr>
                <w:rFonts w:cs="Arial"/>
                <w:bCs/>
                <w:color w:val="000000"/>
                <w:szCs w:val="24"/>
              </w:rPr>
            </w:pPr>
            <w:r w:rsidRPr="00A56E61">
              <w:rPr>
                <w:rFonts w:cs="Arial"/>
                <w:bCs/>
                <w:color w:val="000000"/>
                <w:szCs w:val="24"/>
              </w:rPr>
              <w:t>Fim: Horário de abertura da sessão</w:t>
            </w:r>
          </w:p>
        </w:tc>
      </w:tr>
      <w:tr w:rsidR="0002363D" w:rsidRPr="0002363D" w14:paraId="29C7253D" w14:textId="77777777" w:rsidTr="00A56E61">
        <w:trPr>
          <w:jc w:val="center"/>
        </w:trPr>
        <w:tc>
          <w:tcPr>
            <w:tcW w:w="3114" w:type="dxa"/>
            <w:shd w:val="clear" w:color="auto" w:fill="D9F2D0" w:themeFill="accent6" w:themeFillTint="33"/>
            <w:vAlign w:val="center"/>
          </w:tcPr>
          <w:p w14:paraId="05CA6C0D" w14:textId="799E505E" w:rsidR="0002363D" w:rsidRPr="008E02E6" w:rsidRDefault="00861C14" w:rsidP="00861C14">
            <w:pPr>
              <w:suppressLineNumbers/>
              <w:tabs>
                <w:tab w:val="left" w:pos="1305"/>
              </w:tabs>
              <w:spacing w:line="240" w:lineRule="auto"/>
              <w:jc w:val="center"/>
              <w:rPr>
                <w:rFonts w:cs="Arial"/>
                <w:b/>
                <w:color w:val="000000"/>
                <w:szCs w:val="24"/>
              </w:rPr>
            </w:pPr>
            <w:r w:rsidRPr="00861C14">
              <w:rPr>
                <w:rFonts w:cs="Arial"/>
                <w:b/>
                <w:color w:val="000000"/>
                <w:szCs w:val="24"/>
              </w:rPr>
              <w:t>ABERTURA DA SESSÃO PÚBLICA</w:t>
            </w:r>
          </w:p>
        </w:tc>
        <w:tc>
          <w:tcPr>
            <w:tcW w:w="5947" w:type="dxa"/>
            <w:vAlign w:val="center"/>
          </w:tcPr>
          <w:p w14:paraId="2B85096B" w14:textId="7531FB1E" w:rsidR="0002363D" w:rsidRPr="00A56E61" w:rsidRDefault="00852309" w:rsidP="00A56E61">
            <w:pPr>
              <w:suppressLineNumbers/>
              <w:tabs>
                <w:tab w:val="left" w:pos="1305"/>
              </w:tabs>
              <w:spacing w:line="240" w:lineRule="auto"/>
              <w:jc w:val="center"/>
              <w:rPr>
                <w:rFonts w:cs="Arial"/>
                <w:bCs/>
                <w:color w:val="000000"/>
                <w:szCs w:val="24"/>
              </w:rPr>
            </w:pPr>
            <w:r>
              <w:rPr>
                <w:rFonts w:cs="Arial"/>
                <w:bCs/>
                <w:color w:val="000000"/>
                <w:szCs w:val="24"/>
              </w:rPr>
              <w:t>01</w:t>
            </w:r>
            <w:r w:rsidR="00861C14" w:rsidRPr="00A56E61">
              <w:rPr>
                <w:rFonts w:cs="Arial"/>
                <w:bCs/>
                <w:color w:val="000000"/>
                <w:szCs w:val="24"/>
              </w:rPr>
              <w:t>/</w:t>
            </w:r>
            <w:r>
              <w:rPr>
                <w:rFonts w:cs="Arial"/>
                <w:bCs/>
                <w:color w:val="000000"/>
                <w:szCs w:val="24"/>
              </w:rPr>
              <w:t>04</w:t>
            </w:r>
            <w:r w:rsidR="00861C14" w:rsidRPr="00A56E61">
              <w:rPr>
                <w:rFonts w:cs="Arial"/>
                <w:bCs/>
                <w:color w:val="000000"/>
                <w:szCs w:val="24"/>
              </w:rPr>
              <w:t>/</w:t>
            </w:r>
            <w:r>
              <w:rPr>
                <w:rFonts w:cs="Arial"/>
                <w:bCs/>
                <w:color w:val="000000"/>
                <w:szCs w:val="24"/>
              </w:rPr>
              <w:t>2025</w:t>
            </w:r>
            <w:r w:rsidR="00861C14" w:rsidRPr="00A56E61">
              <w:rPr>
                <w:rFonts w:cs="Arial"/>
                <w:bCs/>
                <w:color w:val="000000"/>
                <w:szCs w:val="24"/>
              </w:rPr>
              <w:t xml:space="preserve">, às </w:t>
            </w:r>
            <w:r>
              <w:rPr>
                <w:rFonts w:cs="Arial"/>
                <w:bCs/>
                <w:color w:val="000000"/>
                <w:szCs w:val="24"/>
              </w:rPr>
              <w:t>14:00</w:t>
            </w:r>
            <w:r w:rsidR="00861C14" w:rsidRPr="00A56E61">
              <w:rPr>
                <w:rFonts w:cs="Arial"/>
                <w:bCs/>
                <w:color w:val="000000"/>
                <w:szCs w:val="24"/>
              </w:rPr>
              <w:t xml:space="preserve"> horas (</w:t>
            </w:r>
            <w:r w:rsidR="000A47F3" w:rsidRPr="00A56E61">
              <w:rPr>
                <w:rFonts w:cs="Arial"/>
                <w:bCs/>
                <w:color w:val="000000"/>
                <w:szCs w:val="24"/>
              </w:rPr>
              <w:t>h</w:t>
            </w:r>
            <w:r w:rsidR="00861C14" w:rsidRPr="00A56E61">
              <w:rPr>
                <w:rFonts w:cs="Arial"/>
                <w:bCs/>
                <w:color w:val="000000"/>
                <w:szCs w:val="24"/>
              </w:rPr>
              <w:t>orário de Brasília – DF)</w:t>
            </w:r>
          </w:p>
        </w:tc>
      </w:tr>
    </w:tbl>
    <w:p w14:paraId="75D5C85E" w14:textId="351A55C5" w:rsidR="00370CF0" w:rsidRPr="00370CF0" w:rsidRDefault="00861C14" w:rsidP="0017361F">
      <w:pPr>
        <w:pStyle w:val="Ttulo2"/>
      </w:pPr>
      <w:bookmarkStart w:id="1" w:name="_Toc161237792"/>
      <w:r>
        <w:t xml:space="preserve">O </w:t>
      </w:r>
      <w:r w:rsidR="00370CF0" w:rsidRPr="00370CF0">
        <w:t xml:space="preserve">Pregoeiro </w:t>
      </w:r>
      <w:r>
        <w:t>d</w:t>
      </w:r>
      <w:r w:rsidR="00370CF0" w:rsidRPr="00370CF0">
        <w:t xml:space="preserve">este certame </w:t>
      </w:r>
      <w:r>
        <w:t xml:space="preserve">é </w:t>
      </w:r>
      <w:r w:rsidR="00370CF0" w:rsidRPr="00370CF0">
        <w:t xml:space="preserve">o servidor </w:t>
      </w:r>
      <w:r w:rsidR="00852309">
        <w:t>Eduardo José Ramalho Stroparo</w:t>
      </w:r>
      <w:r w:rsidR="00370CF0">
        <w:t xml:space="preserve">, </w:t>
      </w:r>
      <w:r w:rsidR="00370CF0" w:rsidRPr="00370CF0">
        <w:t xml:space="preserve">designado pela </w:t>
      </w:r>
      <w:r w:rsidR="00852309">
        <w:t>Portaria DPG</w:t>
      </w:r>
      <w:r w:rsidR="00370CF0" w:rsidRPr="00370CF0">
        <w:t xml:space="preserve"> n.º </w:t>
      </w:r>
      <w:r w:rsidR="00852309">
        <w:t>001/2025</w:t>
      </w:r>
      <w:r w:rsidR="00370CF0" w:rsidRPr="00370CF0">
        <w:t>.</w:t>
      </w:r>
    </w:p>
    <w:p w14:paraId="7247D532" w14:textId="77777777" w:rsidR="00370CF0" w:rsidRDefault="00370CF0" w:rsidP="0017361F">
      <w:pPr>
        <w:pStyle w:val="DPECorpodetexto115"/>
        <w:ind w:firstLine="0"/>
      </w:pPr>
    </w:p>
    <w:p w14:paraId="097BD976" w14:textId="2A6CA8D9" w:rsidR="00BA34AF" w:rsidRPr="00083A30" w:rsidRDefault="009C2947" w:rsidP="0017361F">
      <w:pPr>
        <w:pStyle w:val="Ttulo1"/>
      </w:pPr>
      <w:r>
        <w:t>DO OBJETO</w:t>
      </w:r>
      <w:bookmarkEnd w:id="1"/>
    </w:p>
    <w:p w14:paraId="4D8DC633" w14:textId="0A9682A2" w:rsidR="00553100" w:rsidRPr="00553100" w:rsidRDefault="00553100" w:rsidP="0017361F">
      <w:pPr>
        <w:pStyle w:val="PargrafodaLista"/>
        <w:widowControl w:val="0"/>
        <w:numPr>
          <w:ilvl w:val="1"/>
          <w:numId w:val="6"/>
        </w:numPr>
        <w:suppressAutoHyphens/>
        <w:spacing w:line="276" w:lineRule="auto"/>
        <w:ind w:left="0" w:firstLine="0"/>
        <w:jc w:val="both"/>
      </w:pPr>
      <w:r w:rsidRPr="00553100">
        <w:t xml:space="preserve">O objeto do presente pregão é </w:t>
      </w:r>
      <w:r w:rsidR="00F759CE" w:rsidRPr="00F759CE">
        <w:t xml:space="preserve">a </w:t>
      </w:r>
      <w:r w:rsidR="00C1709B" w:rsidRPr="00C1709B">
        <w:rPr>
          <w:rFonts w:cs="Arial"/>
          <w:szCs w:val="24"/>
        </w:rPr>
        <w:t>Contratação de empresa especializada para a realização de exames laboratoriais voltados à investigação de paternidade e vínculo genético, abrangendo as modalidades Duo, Trio e de reconstituição de genótipo de suposto/a pai/mãe falecido/a ou ausente, contemplando todas as etapas do processo, desde a coleta das amostras biológicas até a emissão dos laudos técnicos</w:t>
      </w:r>
      <w:r w:rsidRPr="00553100">
        <w:t>, de acordo com os termos e especificações deste edital e seus anexos.</w:t>
      </w:r>
    </w:p>
    <w:p w14:paraId="25049D91" w14:textId="52B3BFC6" w:rsidR="00553100" w:rsidRPr="00553100" w:rsidRDefault="00553100" w:rsidP="0017361F">
      <w:pPr>
        <w:pStyle w:val="Ttulo2"/>
      </w:pPr>
      <w:r w:rsidRPr="00553100">
        <w:t xml:space="preserve">Em caso de discordância entre as especificações do objeto descritas no </w:t>
      </w:r>
      <w:r w:rsidR="00F759CE" w:rsidRPr="00F759CE">
        <w:t xml:space="preserve">CATMAT/CATSER </w:t>
      </w:r>
      <w:r w:rsidRPr="00553100">
        <w:t>e as constantes deste edital, prevalecerão as últimas.</w:t>
      </w:r>
    </w:p>
    <w:p w14:paraId="66F5AB7F" w14:textId="77777777" w:rsidR="007772BF" w:rsidRPr="00553100" w:rsidRDefault="007772BF" w:rsidP="0017361F">
      <w:pPr>
        <w:pStyle w:val="DPECorpodetexto115"/>
      </w:pPr>
    </w:p>
    <w:p w14:paraId="392931B3" w14:textId="6D6460E8" w:rsidR="00F759CE" w:rsidRDefault="00F759CE" w:rsidP="0017361F">
      <w:pPr>
        <w:pStyle w:val="Ttulo1"/>
      </w:pPr>
      <w:bookmarkStart w:id="2" w:name="_Toc161237793"/>
      <w:r>
        <w:t xml:space="preserve">DO </w:t>
      </w:r>
      <w:r w:rsidR="0006268A">
        <w:t>VALOR</w:t>
      </w:r>
      <w:r>
        <w:t xml:space="preserve"> MÁXIMO E DA DOTAÇÃO ORÇAMENTÁRIA</w:t>
      </w:r>
    </w:p>
    <w:bookmarkEnd w:id="2"/>
    <w:p w14:paraId="05E0DD25" w14:textId="62F42ADC" w:rsidR="00F759CE" w:rsidRPr="00852309" w:rsidRDefault="00F759CE" w:rsidP="0017361F">
      <w:pPr>
        <w:pStyle w:val="Ttulo2"/>
      </w:pPr>
      <w:r>
        <w:lastRenderedPageBreak/>
        <w:t xml:space="preserve">O </w:t>
      </w:r>
      <w:r w:rsidR="0006268A">
        <w:t xml:space="preserve">valor </w:t>
      </w:r>
      <w:r>
        <w:t xml:space="preserve">máximo global deste </w:t>
      </w:r>
      <w:r w:rsidRPr="00852309">
        <w:t xml:space="preserve">certame está fixado em </w:t>
      </w:r>
      <w:r w:rsidR="00C1709B" w:rsidRPr="00852309">
        <w:t>R$ 199.509,00</w:t>
      </w:r>
      <w:r w:rsidR="00C1709B" w:rsidRPr="00852309">
        <w:rPr>
          <w:lang w:val="pt-BR"/>
        </w:rPr>
        <w:t xml:space="preserve"> </w:t>
      </w:r>
      <w:r w:rsidRPr="00852309">
        <w:t>(</w:t>
      </w:r>
      <w:r w:rsidR="00C1709B" w:rsidRPr="00852309">
        <w:rPr>
          <w:lang w:val="pt-BR"/>
        </w:rPr>
        <w:t>cento e noventa e nove mil, quinhentos e nove reais</w:t>
      </w:r>
      <w:r w:rsidRPr="00852309">
        <w:t>), conforme tabela</w:t>
      </w:r>
      <w:r w:rsidR="000A7020" w:rsidRPr="00852309">
        <w:t>(s)</w:t>
      </w:r>
      <w:r w:rsidRPr="00852309">
        <w:t xml:space="preserve"> contida</w:t>
      </w:r>
      <w:r w:rsidR="000A7020" w:rsidRPr="00852309">
        <w:t>(s)</w:t>
      </w:r>
      <w:r w:rsidRPr="00852309">
        <w:t xml:space="preserve"> no Anexo </w:t>
      </w:r>
      <w:r w:rsidR="00444C84" w:rsidRPr="00852309">
        <w:t>I</w:t>
      </w:r>
      <w:r w:rsidRPr="00852309">
        <w:t>.</w:t>
      </w:r>
    </w:p>
    <w:p w14:paraId="4D4E1205" w14:textId="3D2172A2" w:rsidR="007E51C4" w:rsidRDefault="007E51C4" w:rsidP="000526B1">
      <w:pPr>
        <w:pStyle w:val="Ttulo2"/>
      </w:pPr>
      <w:r>
        <w:t xml:space="preserve">A </w:t>
      </w:r>
      <w:r w:rsidRPr="00852309">
        <w:t xml:space="preserve">despesa decorrente da presente contratação ficará à conta da seguinte dotação orçamentária: </w:t>
      </w:r>
      <w:r w:rsidR="00852309" w:rsidRPr="00852309">
        <w:rPr>
          <w:lang w:val="pt-BR"/>
        </w:rPr>
        <w:t>0760.03.061.24.8009 / 50 / 3.3 – Fundo da Defensoria Pública - FUNDEP / Recursos Livres (não vinculados) / Outras Despesas Correntes.</w:t>
      </w:r>
      <w:r w:rsidR="00852309" w:rsidRPr="00852309">
        <w:rPr>
          <w:lang w:val="pt-BR"/>
        </w:rPr>
        <w:t xml:space="preserve"> </w:t>
      </w:r>
      <w:r w:rsidR="00852309" w:rsidRPr="00852309">
        <w:rPr>
          <w:lang w:val="pt-BR"/>
        </w:rPr>
        <w:t>Fonte de Recursos:</w:t>
      </w:r>
      <w:r w:rsidR="00852309" w:rsidRPr="00852309">
        <w:rPr>
          <w:lang w:val="pt-BR"/>
        </w:rPr>
        <w:t xml:space="preserve"> </w:t>
      </w:r>
      <w:r w:rsidR="00852309" w:rsidRPr="00852309">
        <w:rPr>
          <w:lang w:val="pt-BR"/>
        </w:rPr>
        <w:t>501 - Outros Recursos não Vinculados (250)</w:t>
      </w:r>
      <w:r w:rsidR="00852309" w:rsidRPr="00852309">
        <w:rPr>
          <w:lang w:val="pt-BR"/>
        </w:rPr>
        <w:t xml:space="preserve">. </w:t>
      </w:r>
      <w:r w:rsidR="00852309" w:rsidRPr="00852309">
        <w:rPr>
          <w:lang w:val="pt-BR"/>
        </w:rPr>
        <w:t>Detalhamento de Despesas:</w:t>
      </w:r>
      <w:r w:rsidR="00852309" w:rsidRPr="00852309">
        <w:rPr>
          <w:lang w:val="pt-BR"/>
        </w:rPr>
        <w:t xml:space="preserve"> </w:t>
      </w:r>
      <w:r w:rsidR="00852309" w:rsidRPr="00852309">
        <w:rPr>
          <w:lang w:val="pt-BR"/>
        </w:rPr>
        <w:t>3.3.90.39.50 Serviço Médico – Hospital, Odontológico e Laboratoriais</w:t>
      </w:r>
      <w:r w:rsidR="00852309" w:rsidRPr="00852309">
        <w:rPr>
          <w:lang w:val="pt-BR"/>
        </w:rPr>
        <w:t>.</w:t>
      </w:r>
    </w:p>
    <w:p w14:paraId="0E791E89" w14:textId="77777777" w:rsidR="007E51C4" w:rsidRPr="007E51C4" w:rsidRDefault="007E51C4" w:rsidP="0017361F">
      <w:pPr>
        <w:spacing w:line="276" w:lineRule="auto"/>
        <w:rPr>
          <w:lang w:val="x-none" w:eastAsia="x-none"/>
        </w:rPr>
      </w:pPr>
    </w:p>
    <w:p w14:paraId="75AD2415" w14:textId="429A02FF" w:rsidR="00247E0D" w:rsidRDefault="007E51C4" w:rsidP="0017361F">
      <w:pPr>
        <w:pStyle w:val="Ttulo1"/>
      </w:pPr>
      <w:r w:rsidRPr="007E51C4">
        <w:t>DA IMPUGNAÇÃO DO EDITAL E DA OBTENÇÃO DE ESCLARECIMENTOS</w:t>
      </w:r>
    </w:p>
    <w:p w14:paraId="5B15221D" w14:textId="218FC127" w:rsidR="007E51C4" w:rsidRDefault="007E51C4" w:rsidP="0017361F">
      <w:pPr>
        <w:pStyle w:val="Ttulo2"/>
      </w:pPr>
      <w:r>
        <w:t xml:space="preserve">Qualquer pessoa é parte legítima para impugnar este edital por irregularidade na aplicação da Lei Federal nº 14.133/2021, ou para solicitar esclarecimentos e providências sobre os seus termos, </w:t>
      </w:r>
      <w:r w:rsidR="004936B1">
        <w:t>até as 17:00 horas do terceiro dia útil anterior à data de abertura do certame.</w:t>
      </w:r>
    </w:p>
    <w:p w14:paraId="3C13201E" w14:textId="48260A79" w:rsidR="007E51C4" w:rsidRDefault="007E51C4" w:rsidP="0017361F">
      <w:pPr>
        <w:pStyle w:val="Ttulo2"/>
      </w:pPr>
      <w:r>
        <w:t xml:space="preserve">As impugnações ou pedidos de esclarecimentos deverão ser formuladas por escrito e encaminhados ao endereço eletrônico </w:t>
      </w:r>
      <w:hyperlink r:id="rId9" w:history="1">
        <w:r w:rsidRPr="000D67B8">
          <w:rPr>
            <w:rStyle w:val="Hyperlink"/>
          </w:rPr>
          <w:t>licitacoes@defensoria.pr.def.br</w:t>
        </w:r>
      </w:hyperlink>
      <w:r>
        <w:t>, com a indicação da modalidade e número do certame, a razão social da empresa e seu telefone.</w:t>
      </w:r>
    </w:p>
    <w:p w14:paraId="42780F8E" w14:textId="674C7C91" w:rsidR="007E51C4" w:rsidRPr="007E51C4" w:rsidRDefault="007E51C4" w:rsidP="0017361F">
      <w:pPr>
        <w:pStyle w:val="Ttulo2"/>
      </w:pPr>
      <w: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D67B8">
          <w:rPr>
            <w:rStyle w:val="Hyperlink"/>
          </w:rPr>
          <w:t>https://www.defensoriapublica.pr.def.br/Transparencia/Pagina/Licitacoes</w:t>
        </w:r>
      </w:hyperlink>
      <w:r>
        <w:t xml:space="preserve"> e </w:t>
      </w:r>
      <w:hyperlink r:id="rId11" w:history="1">
        <w:r w:rsidRPr="000D67B8">
          <w:rPr>
            <w:rStyle w:val="Hyperlink"/>
          </w:rPr>
          <w:t>https://www.gov.br/compras/</w:t>
        </w:r>
      </w:hyperlink>
      <w:r>
        <w:t>.</w:t>
      </w:r>
    </w:p>
    <w:p w14:paraId="2B6410C4" w14:textId="77777777" w:rsidR="007E51C4" w:rsidRDefault="007E51C4" w:rsidP="0017361F">
      <w:pPr>
        <w:spacing w:line="276" w:lineRule="auto"/>
        <w:rPr>
          <w:lang w:val="x-none" w:eastAsia="x-none"/>
        </w:rPr>
      </w:pPr>
    </w:p>
    <w:p w14:paraId="1F023F42" w14:textId="6FFB7A4E" w:rsidR="007E51C4" w:rsidRDefault="002C3166" w:rsidP="0017361F">
      <w:pPr>
        <w:pStyle w:val="Ttulo1"/>
      </w:pPr>
      <w:r>
        <w:t>DO CREDENCIAMENTO</w:t>
      </w:r>
    </w:p>
    <w:p w14:paraId="35266344" w14:textId="3B77AB48" w:rsidR="002C3166" w:rsidRDefault="002C3166" w:rsidP="0017361F">
      <w:pPr>
        <w:pStyle w:val="Ttulo2"/>
      </w:pPr>
      <w: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Default="002C3166" w:rsidP="0017361F">
      <w:pPr>
        <w:pStyle w:val="Ttulo2"/>
      </w:pPr>
      <w:r>
        <w:t xml:space="preserve">O cadastro no SICAF deverá ser feito no Portal de Compras do Governo Federal, no sítio </w:t>
      </w:r>
      <w:hyperlink r:id="rId12" w:history="1">
        <w:r w:rsidRPr="000D67B8">
          <w:rPr>
            <w:rStyle w:val="Hyperlink"/>
          </w:rPr>
          <w:t>https://www.gov.br/compras/</w:t>
        </w:r>
      </w:hyperlink>
      <w:r>
        <w:t>, por meio de certificado digital conferido pela Infraestrutura de Chaves Públicas Brasileira – ICP - Brasil, em tempo hábil para participação neste certame.</w:t>
      </w:r>
    </w:p>
    <w:p w14:paraId="6C6FC228" w14:textId="3537BD44" w:rsidR="002C3166" w:rsidRDefault="002C3166" w:rsidP="0017361F">
      <w:pPr>
        <w:pStyle w:val="Ttulo2"/>
      </w:pPr>
      <w: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Default="002C3166" w:rsidP="0017361F">
      <w:pPr>
        <w:pStyle w:val="Ttulo2"/>
      </w:pPr>
      <w: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Default="002C3166" w:rsidP="0017361F">
      <w:pPr>
        <w:pStyle w:val="Ttulo2"/>
      </w:pPr>
      <w:r w:rsidRPr="002C3166">
        <w:t>Incumbirá à licitante acompanhar as operações no sistema eletrônico, ficando responsável pelo ônus decorrente</w:t>
      </w:r>
      <w:r>
        <w:t xml:space="preserve"> </w:t>
      </w:r>
      <w:r w:rsidRPr="002C3166">
        <w:t>da perda de negócios diante da inobservância de quaisquer mensagens emitidas pelo Pregoeiro ou pelo sistema, ainda</w:t>
      </w:r>
      <w:r>
        <w:t xml:space="preserve"> </w:t>
      </w:r>
      <w:r w:rsidRPr="002C3166">
        <w:t>que ocorra sua desconexão.</w:t>
      </w:r>
    </w:p>
    <w:p w14:paraId="5FEC42A6" w14:textId="7EE034F8" w:rsidR="002C3166" w:rsidRDefault="002C3166" w:rsidP="0017361F">
      <w:pPr>
        <w:pStyle w:val="Ttulo2"/>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Default="002C3166" w:rsidP="0017361F">
      <w:pPr>
        <w:spacing w:line="276" w:lineRule="auto"/>
        <w:rPr>
          <w:lang w:val="x-none" w:eastAsia="x-none"/>
        </w:rPr>
      </w:pPr>
    </w:p>
    <w:p w14:paraId="43CA88C5" w14:textId="77DBE168" w:rsidR="002C3166" w:rsidRDefault="002C3166" w:rsidP="0017361F">
      <w:pPr>
        <w:pStyle w:val="Ttulo1"/>
      </w:pPr>
      <w:r>
        <w:t>DA PARTICIPAÇÃO</w:t>
      </w:r>
    </w:p>
    <w:p w14:paraId="2670F165" w14:textId="77777777" w:rsidR="00D81A0A" w:rsidRPr="00852309" w:rsidRDefault="002C3166" w:rsidP="0017361F">
      <w:pPr>
        <w:pStyle w:val="Ttulo2"/>
        <w:rPr>
          <w:szCs w:val="24"/>
        </w:rPr>
      </w:pPr>
      <w:r w:rsidRPr="00C1565B">
        <w:rPr>
          <w:szCs w:val="24"/>
        </w:rPr>
        <w:t xml:space="preserve">Poderão participar deste certame as interessadas cujo ramo de atividade seja compatível com o objeto da licitação e que </w:t>
      </w:r>
      <w:r w:rsidR="00AC4370" w:rsidRPr="00C1565B">
        <w:rPr>
          <w:szCs w:val="24"/>
        </w:rPr>
        <w:t>atenderem a</w:t>
      </w:r>
      <w:r w:rsidRPr="00C1565B">
        <w:rPr>
          <w:szCs w:val="24"/>
        </w:rPr>
        <w:t xml:space="preserve"> todas as exigências constantes deste edital e </w:t>
      </w:r>
      <w:r w:rsidRPr="00852309">
        <w:rPr>
          <w:szCs w:val="24"/>
        </w:rPr>
        <w:t>seus anexos.</w:t>
      </w:r>
    </w:p>
    <w:p w14:paraId="365319DF" w14:textId="77777777" w:rsidR="00673E1F" w:rsidRPr="00852309" w:rsidRDefault="00D81A0A" w:rsidP="0017361F">
      <w:pPr>
        <w:pStyle w:val="Ttulo2"/>
        <w:rPr>
          <w:szCs w:val="24"/>
        </w:rPr>
      </w:pPr>
      <w:r w:rsidRPr="00852309">
        <w:rPr>
          <w:szCs w:val="24"/>
          <w:lang w:val="pt-BR"/>
        </w:rPr>
        <w:t>Será admitida a subcontratação da coleta do material genético, do posto de coleta e do transporte do material biológico até a CONTRATADA, nos termos do item 4.7 do Termo de Referência (Anexo I).</w:t>
      </w:r>
    </w:p>
    <w:p w14:paraId="74F21C67" w14:textId="3888A352" w:rsidR="00673E1F" w:rsidRPr="00852309" w:rsidRDefault="00673E1F" w:rsidP="0017361F">
      <w:pPr>
        <w:pStyle w:val="Ttulo2"/>
        <w:rPr>
          <w:szCs w:val="24"/>
        </w:rPr>
      </w:pPr>
      <w:r w:rsidRPr="00852309">
        <w:rPr>
          <w:szCs w:val="24"/>
        </w:rPr>
        <w:t>É autorizada a participação de empresas reunidas em consórcio desde que cumpridos os requisitos do art. 15 da Lei 14.133/2021</w:t>
      </w:r>
      <w:r w:rsidRPr="00852309">
        <w:rPr>
          <w:szCs w:val="24"/>
          <w:lang w:val="pt-BR"/>
        </w:rPr>
        <w:t>.</w:t>
      </w:r>
    </w:p>
    <w:p w14:paraId="79FD4ECB" w14:textId="01EAFAA8" w:rsidR="002C3166" w:rsidRPr="00852309" w:rsidRDefault="002C3166" w:rsidP="0017361F">
      <w:pPr>
        <w:pStyle w:val="Ttulo2"/>
      </w:pPr>
      <w:r w:rsidRPr="00852309">
        <w:t>É vedada a participação, direta ou indiretamente, de interessadas:</w:t>
      </w:r>
    </w:p>
    <w:p w14:paraId="41A67A85" w14:textId="77777777" w:rsidR="002C3166" w:rsidRDefault="002C3166" w:rsidP="0017361F">
      <w:pPr>
        <w:spacing w:line="276" w:lineRule="auto"/>
        <w:jc w:val="both"/>
      </w:pPr>
      <w:r w:rsidRPr="00852309">
        <w:t>a) impedidas de licitar e contratar no âmbito</w:t>
      </w:r>
      <w:r>
        <w:t xml:space="preserve"> do Estado do Paraná;</w:t>
      </w:r>
    </w:p>
    <w:p w14:paraId="2CA42039" w14:textId="77777777" w:rsidR="002C3166" w:rsidRDefault="002C3166" w:rsidP="0017361F">
      <w:pPr>
        <w:spacing w:line="276" w:lineRule="auto"/>
        <w:jc w:val="both"/>
      </w:pPr>
      <w:r>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Default="002C3166" w:rsidP="0017361F">
      <w:pPr>
        <w:spacing w:line="276" w:lineRule="auto"/>
        <w:jc w:val="both"/>
      </w:pPr>
      <w:r>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Default="002C3166" w:rsidP="0017361F">
      <w:pPr>
        <w:spacing w:line="276" w:lineRule="auto"/>
        <w:jc w:val="both"/>
      </w:pPr>
      <w:r>
        <w:t>d) empresas controladoras, controladas ou coligadas, nos termos da Lei Federal nº 6.404/1976, concorrendo entre si;</w:t>
      </w:r>
    </w:p>
    <w:p w14:paraId="49665F91" w14:textId="346E0103" w:rsidR="002C3166" w:rsidRDefault="002C3166" w:rsidP="0017361F">
      <w:pPr>
        <w:spacing w:line="276" w:lineRule="auto"/>
        <w:jc w:val="both"/>
      </w:pPr>
      <w: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79498CE" w14:textId="77777777" w:rsidR="006B48C7" w:rsidRDefault="006F2BD1" w:rsidP="0017361F">
      <w:pPr>
        <w:pStyle w:val="Ttulo3"/>
        <w:ind w:left="0"/>
      </w:pPr>
      <w: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344C2F" w:rsidRDefault="006F2BD1" w:rsidP="0017361F">
      <w:pPr>
        <w:pStyle w:val="Ttulo2"/>
        <w:rPr>
          <w:b/>
          <w:bCs w:val="0"/>
        </w:rPr>
      </w:pPr>
      <w:r w:rsidRPr="00344C2F">
        <w:rPr>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344C2F" w:rsidRDefault="006F2BD1" w:rsidP="0017361F">
      <w:pPr>
        <w:pStyle w:val="Ttulo2"/>
        <w:rPr>
          <w:b/>
          <w:bCs w:val="0"/>
        </w:rPr>
      </w:pPr>
      <w:r w:rsidRPr="00344C2F">
        <w:rPr>
          <w:b/>
          <w:bCs w:val="0"/>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Default="006F2BD1" w:rsidP="0017361F">
      <w:pPr>
        <w:pStyle w:val="Ttulo3"/>
        <w:ind w:left="0"/>
      </w:pPr>
      <w: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Default="006F2BD1" w:rsidP="0017361F">
      <w:pPr>
        <w:spacing w:line="276" w:lineRule="auto"/>
        <w:rPr>
          <w:lang w:val="x-none" w:eastAsia="x-none"/>
        </w:rPr>
      </w:pPr>
    </w:p>
    <w:p w14:paraId="3C0AB6D8" w14:textId="7722ADBE" w:rsidR="006F2BD1" w:rsidRDefault="000E284B" w:rsidP="0017361F">
      <w:pPr>
        <w:pStyle w:val="Ttulo1"/>
      </w:pPr>
      <w:r>
        <w:t>DO CADASTRAMENTO DAS PROPOSTAS INICIAIS</w:t>
      </w:r>
    </w:p>
    <w:p w14:paraId="7105CD48" w14:textId="2BF112E2" w:rsidR="009F0435" w:rsidRPr="006A4622" w:rsidRDefault="000E284B" w:rsidP="0017361F">
      <w:pPr>
        <w:pStyle w:val="Ttulo2"/>
      </w:pPr>
      <w:r>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Default="000E284B" w:rsidP="0017361F">
      <w:pPr>
        <w:pStyle w:val="Ttulo3"/>
        <w:ind w:left="0"/>
      </w:pPr>
      <w:r>
        <w:t>A licitante deverá dar oferta firme e precisa, sem alternativas de preços ou qualquer outra condição que induza o julgamento a ter mais de um resultado.</w:t>
      </w:r>
    </w:p>
    <w:p w14:paraId="1534847E" w14:textId="0C4E00AA" w:rsidR="000E284B" w:rsidRDefault="000E284B" w:rsidP="0017361F">
      <w:pPr>
        <w:pStyle w:val="Ttulo3"/>
        <w:ind w:left="0"/>
      </w:pPr>
      <w:r>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Default="000E284B" w:rsidP="0017361F">
      <w:pPr>
        <w:pStyle w:val="Ttulo2"/>
      </w:pPr>
      <w:r>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EA1FD9" w:rsidRDefault="00EA1FD9" w:rsidP="0017361F">
      <w:pPr>
        <w:pStyle w:val="Ttulo3"/>
        <w:ind w:left="0"/>
      </w:pPr>
      <w:r>
        <w:t>Os estabelecimentos enquadrados no Regime Fiscal do Simples Nacional não estão abrangidos pelo disposto no item 7.2, devendo apresentar proposta de com a carga tributária completa.</w:t>
      </w:r>
    </w:p>
    <w:p w14:paraId="76C514FC" w14:textId="77777777" w:rsidR="00EA1FD9" w:rsidRPr="00CB25A5" w:rsidRDefault="00EA1FD9" w:rsidP="0017361F">
      <w:pPr>
        <w:pStyle w:val="Ttulo2"/>
        <w:rPr>
          <w:b/>
          <w:bCs w:val="0"/>
        </w:rPr>
      </w:pPr>
      <w:r w:rsidRPr="00CB25A5">
        <w:rPr>
          <w:b/>
          <w:bCs w:val="0"/>
        </w:rPr>
        <w:t xml:space="preserve">A licitante deverá enviar sua proposta mediante o preenchimento, no sistema eletrônico, dos seguintes campos: </w:t>
      </w:r>
    </w:p>
    <w:p w14:paraId="5EA277B0" w14:textId="6467EC8D" w:rsidR="79F8F973" w:rsidRDefault="79F8F973" w:rsidP="0017361F">
      <w:pPr>
        <w:spacing w:line="276" w:lineRule="auto"/>
        <w:jc w:val="both"/>
        <w:rPr>
          <w:b/>
          <w:bCs/>
        </w:rPr>
      </w:pPr>
      <w:r w:rsidRPr="79F8F973">
        <w:rPr>
          <w:b/>
          <w:bCs/>
        </w:rPr>
        <w:t>a) valor unitário e total do item;</w:t>
      </w:r>
    </w:p>
    <w:p w14:paraId="0ADCF58A" w14:textId="3ADE824E" w:rsidR="00EA1FD9" w:rsidRPr="00CB25A5" w:rsidRDefault="00EA1FD9" w:rsidP="0017361F">
      <w:pPr>
        <w:spacing w:line="276" w:lineRule="auto"/>
        <w:jc w:val="both"/>
        <w:rPr>
          <w:b/>
          <w:lang w:val="x-none" w:eastAsia="x-none"/>
        </w:rPr>
      </w:pPr>
      <w:r w:rsidRPr="00CB25A5">
        <w:rPr>
          <w:b/>
          <w:lang w:val="x-none" w:eastAsia="x-none"/>
        </w:rPr>
        <w:t>b) descrição detalhada do objeto ou remissão ao item do edital que contenha as</w:t>
      </w:r>
      <w:r w:rsidR="00852309">
        <w:rPr>
          <w:b/>
          <w:lang w:val="x-none" w:eastAsia="x-none"/>
        </w:rPr>
        <w:t xml:space="preserve"> </w:t>
      </w:r>
      <w:r w:rsidRPr="00CB25A5">
        <w:rPr>
          <w:b/>
          <w:lang w:val="x-none" w:eastAsia="x-none"/>
        </w:rPr>
        <w:t>suas especificações;</w:t>
      </w:r>
    </w:p>
    <w:p w14:paraId="6B00502F" w14:textId="59C46C6C" w:rsidR="00EA1FD9" w:rsidRPr="00CB25A5" w:rsidRDefault="00EA1FD9" w:rsidP="0017361F">
      <w:pPr>
        <w:spacing w:line="276" w:lineRule="auto"/>
        <w:jc w:val="both"/>
        <w:rPr>
          <w:b/>
          <w:lang w:val="x-none" w:eastAsia="x-none"/>
        </w:rPr>
      </w:pPr>
      <w:r w:rsidRPr="00CB25A5">
        <w:rPr>
          <w:b/>
          <w:lang w:val="x-none" w:eastAsia="x-none"/>
        </w:rPr>
        <w:t>c) marca, fabricante e modelo/versão, exceto quando se tratar de serviço.</w:t>
      </w:r>
    </w:p>
    <w:p w14:paraId="2F52A1D9" w14:textId="4530E297" w:rsidR="00EA1FD9" w:rsidRDefault="00EA1FD9" w:rsidP="0017361F">
      <w:pPr>
        <w:pStyle w:val="Ttulo2"/>
      </w:pPr>
      <w:r>
        <w:t>Todas as especificações do objeto contidas na proposta vinculam a licitante e a contratada.</w:t>
      </w:r>
    </w:p>
    <w:p w14:paraId="7EDA5814" w14:textId="76127C83" w:rsidR="00EA1FD9" w:rsidRDefault="00EA1FD9" w:rsidP="0017361F">
      <w:pPr>
        <w:pStyle w:val="Ttulo2"/>
      </w:pPr>
      <w: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t>T</w:t>
      </w:r>
      <w:r>
        <w:t xml:space="preserve">ermo de </w:t>
      </w:r>
      <w:r w:rsidR="006F629A">
        <w:t>R</w:t>
      </w:r>
      <w:r>
        <w:t>eferência (Anexo I).</w:t>
      </w:r>
    </w:p>
    <w:p w14:paraId="427A9C00" w14:textId="7DC173F4" w:rsidR="00EA1FD9" w:rsidRDefault="00EA1FD9" w:rsidP="0017361F">
      <w:pPr>
        <w:pStyle w:val="Ttulo2"/>
      </w:pPr>
      <w: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Default="00EA1FD9" w:rsidP="0017361F">
      <w:pPr>
        <w:pStyle w:val="Ttulo2"/>
      </w:pPr>
      <w:r>
        <w:t>O prazo de validade da proposta não será inferior a 90 (noventa) dias, a contar da data de sua apresentação</w:t>
      </w:r>
    </w:p>
    <w:p w14:paraId="2D2B2C69" w14:textId="7C4BE74D" w:rsidR="00EA1FD9" w:rsidRPr="00EA1FD9" w:rsidRDefault="00EA1FD9" w:rsidP="0017361F">
      <w:pPr>
        <w:pStyle w:val="Ttulo2"/>
      </w:pPr>
      <w:r>
        <w:t>As propostas das licitantes devem respeitar os preços máximos estabelecidos neste edital, conforme artigo 27, XXI, da Constituição do Estado do Paraná.</w:t>
      </w:r>
    </w:p>
    <w:p w14:paraId="0A9659BF" w14:textId="3B3C489C" w:rsidR="00EA1FD9" w:rsidRDefault="00EA1FD9" w:rsidP="0017361F">
      <w:pPr>
        <w:pStyle w:val="Ttulo2"/>
      </w:pPr>
      <w:r>
        <w:t>No cadastramento da proposta inicial, a licitante declarará, em campo próprio do sistema, que:</w:t>
      </w:r>
    </w:p>
    <w:p w14:paraId="526A5B0F" w14:textId="77777777" w:rsidR="00EA1FD9" w:rsidRDefault="00EA1FD9" w:rsidP="0017361F">
      <w:pPr>
        <w:spacing w:line="276" w:lineRule="auto"/>
        <w:jc w:val="both"/>
      </w:pPr>
      <w: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Default="00EA1FD9" w:rsidP="0017361F">
      <w:pPr>
        <w:spacing w:line="276" w:lineRule="auto"/>
        <w:jc w:val="both"/>
      </w:pPr>
      <w:r>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Default="00EA1FD9" w:rsidP="0017361F">
      <w:pPr>
        <w:spacing w:line="276" w:lineRule="auto"/>
        <w:jc w:val="both"/>
      </w:pPr>
      <w:r>
        <w:t>c) não possui, em sua cadeia produtiva, empregados executando trabalho degradante ou forçado, observando o disposto nos incs. III e IV, do art. 1º, e no inc. III, do art. 5º, da Constituição Federal;</w:t>
      </w:r>
    </w:p>
    <w:p w14:paraId="13312F77" w14:textId="7AE249CC" w:rsidR="00EA1FD9" w:rsidRDefault="00EA1FD9" w:rsidP="0017361F">
      <w:pPr>
        <w:spacing w:line="276" w:lineRule="auto"/>
        <w:jc w:val="both"/>
      </w:pPr>
      <w:r>
        <w:t>d) cumpre as exigências de reserva de cargos para pessoa com deficiência e para reabilitado da Previdência Social, previstas em lei e em outras normas específicas.</w:t>
      </w:r>
    </w:p>
    <w:p w14:paraId="5328FD4E" w14:textId="2E156EF9" w:rsidR="00EA1FD9" w:rsidRDefault="00EA1FD9" w:rsidP="0017361F">
      <w:pPr>
        <w:pStyle w:val="Ttulo2"/>
      </w:pPr>
      <w:r>
        <w:t>A licitante organizada em cooperativa deverá declarar, ainda, em campo próprio do sistema eletrônico, que cumpre os requisitos estabelecidos no art. 16 da Lei Federal nº 14.133/2021.</w:t>
      </w:r>
    </w:p>
    <w:p w14:paraId="6B2BD797" w14:textId="12F05A97" w:rsidR="00EA1FD9" w:rsidRDefault="00EA1FD9" w:rsidP="0017361F">
      <w:pPr>
        <w:pStyle w:val="Ttulo2"/>
      </w:pPr>
      <w:r>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Default="00EA1FD9" w:rsidP="0017361F">
      <w:pPr>
        <w:pStyle w:val="Ttulo3"/>
        <w:ind w:left="0"/>
      </w:pPr>
      <w:r>
        <w:t>No item</w:t>
      </w:r>
      <w:r w:rsidR="00FF2137">
        <w:t xml:space="preserve"> ou grupo</w:t>
      </w:r>
      <w:r>
        <w:t xml:space="preserve"> exclusivo para participação de microempresas e empresas de pequeno porte, a assinalação do campo “não” impedirá o prosseguimento no certame, para aquele item</w:t>
      </w:r>
      <w:r w:rsidR="00FF2137">
        <w:t xml:space="preserve"> ou grupo</w:t>
      </w:r>
      <w:r>
        <w:t>;</w:t>
      </w:r>
    </w:p>
    <w:p w14:paraId="66C523EE" w14:textId="44470D3E" w:rsidR="00EA1FD9" w:rsidRDefault="00EA1FD9" w:rsidP="0017361F">
      <w:pPr>
        <w:pStyle w:val="Ttulo3"/>
        <w:ind w:left="0"/>
      </w:pPr>
      <w:r>
        <w:t>Nos itens</w:t>
      </w:r>
      <w:r w:rsidR="00FF2137">
        <w:t xml:space="preserve"> ou grupos</w:t>
      </w:r>
      <w:r>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Default="00EA1FD9" w:rsidP="0017361F">
      <w:pPr>
        <w:pStyle w:val="Ttulo2"/>
      </w:pPr>
      <w:r>
        <w:t>A falsidade da declaração de que trata os itens 7.9 ou 7.11 sujeitará a licitante às sanções previstas na Lei nº 14.133/2021 e neste Edital.</w:t>
      </w:r>
    </w:p>
    <w:p w14:paraId="576D612C" w14:textId="3D06008A" w:rsidR="00EA1FD9" w:rsidRDefault="00EA1FD9" w:rsidP="0017361F">
      <w:pPr>
        <w:pStyle w:val="Ttulo2"/>
      </w:pPr>
      <w:r>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Default="00EA1FD9" w:rsidP="0017361F">
      <w:pPr>
        <w:pStyle w:val="Ttulo2"/>
      </w:pPr>
      <w: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Default="008F47CA" w:rsidP="0017361F">
      <w:pPr>
        <w:pStyle w:val="DPECorpodetexto115"/>
      </w:pPr>
    </w:p>
    <w:p w14:paraId="14BE79DD" w14:textId="7D0FF142" w:rsidR="008F47CA" w:rsidRDefault="00EA1FD9" w:rsidP="0017361F">
      <w:pPr>
        <w:pStyle w:val="Ttulo1"/>
      </w:pPr>
      <w:bookmarkStart w:id="3" w:name="_Toc161237795"/>
      <w:r>
        <w:t>DA ABERTURA DA SESSÃO E CLASSIFICAÇÃO DAS PROPOSTAS</w:t>
      </w:r>
      <w:bookmarkEnd w:id="3"/>
    </w:p>
    <w:p w14:paraId="6DB9D20C" w14:textId="645BA890" w:rsidR="00EA1FD9" w:rsidRDefault="00EA1FD9" w:rsidP="0017361F">
      <w:pPr>
        <w:pStyle w:val="Ttulo2"/>
      </w:pPr>
      <w:r>
        <w:t>A abertura da presente licitação dar-se-á automaticamente em sessão pública, por meio de sistema eletrônico, na data, horário e local indicados neste edital.</w:t>
      </w:r>
    </w:p>
    <w:p w14:paraId="25AF102A" w14:textId="32CC7C57" w:rsidR="00EA1FD9" w:rsidRDefault="00EA1FD9" w:rsidP="0017361F">
      <w:pPr>
        <w:pStyle w:val="Ttulo2"/>
      </w:pPr>
      <w:r>
        <w:t>Será desclassificada a proposta que identifique a licitante, com preço inexequível ou que não esteja em conformidade com os requisitos estabelecidos neste edital.</w:t>
      </w:r>
    </w:p>
    <w:p w14:paraId="09FDDD57" w14:textId="2DE95E04" w:rsidR="00EA1FD9" w:rsidRDefault="00EA1FD9" w:rsidP="0017361F">
      <w:pPr>
        <w:pStyle w:val="Ttulo3"/>
        <w:ind w:left="0"/>
      </w:pPr>
      <w:r>
        <w:t>A desclassificação será sempre fundamentada e registrada no sistema, com acompanhamento em tempo real por todos os participantes.</w:t>
      </w:r>
    </w:p>
    <w:p w14:paraId="6E09F8C1" w14:textId="51A3C220" w:rsidR="00EA1FD9" w:rsidRDefault="00EA1FD9" w:rsidP="0017361F">
      <w:pPr>
        <w:pStyle w:val="Ttulo3"/>
        <w:ind w:left="0"/>
      </w:pPr>
      <w:r>
        <w:t>A classificação da proposta nesta fase não impede o seu julgamento definitivo em sentido contrário levado a efeito na fase de aceitação.</w:t>
      </w:r>
    </w:p>
    <w:p w14:paraId="79CF059F" w14:textId="23492B0C" w:rsidR="00EA1FD9" w:rsidRDefault="00EA1FD9" w:rsidP="0017361F">
      <w:pPr>
        <w:pStyle w:val="Ttulo2"/>
      </w:pPr>
      <w:r>
        <w:t>O sistema ordenará automaticamente as propostas classificadas, sendo que somente estas participarão da fase de lances.</w:t>
      </w:r>
    </w:p>
    <w:p w14:paraId="22FE169E" w14:textId="5B79FC7D" w:rsidR="00EA1FD9" w:rsidRDefault="00EA1FD9" w:rsidP="0017361F">
      <w:pPr>
        <w:pStyle w:val="Ttulo2"/>
      </w:pPr>
      <w:r>
        <w:t>O sistema disponibilizará campo próprio para troca de mensagens entre o Pregoeiro e as licitantes.</w:t>
      </w:r>
    </w:p>
    <w:p w14:paraId="1C81253E" w14:textId="785481B1" w:rsidR="008F47CA" w:rsidRDefault="00EA1FD9" w:rsidP="0017361F">
      <w:pPr>
        <w:pStyle w:val="Ttulo2"/>
      </w:pPr>
      <w: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EA1FD9" w:rsidRDefault="00EA1FD9" w:rsidP="0017361F">
      <w:pPr>
        <w:spacing w:line="276" w:lineRule="auto"/>
        <w:rPr>
          <w:lang w:val="x-none" w:eastAsia="x-none"/>
        </w:rPr>
      </w:pPr>
    </w:p>
    <w:p w14:paraId="004B6B7C" w14:textId="00031538" w:rsidR="00EA1FD9" w:rsidRDefault="00EA1FD9" w:rsidP="0017361F">
      <w:pPr>
        <w:pStyle w:val="Ttulo1"/>
      </w:pPr>
      <w:bookmarkStart w:id="4" w:name="_Toc161237796"/>
      <w:r>
        <w:t>DA FORMULAÇÃO DE LANCES</w:t>
      </w:r>
    </w:p>
    <w:bookmarkEnd w:id="4"/>
    <w:p w14:paraId="079C3CEC" w14:textId="270CDE69" w:rsidR="00EA1FD9" w:rsidRDefault="00695EE8" w:rsidP="0017361F">
      <w:pPr>
        <w:pStyle w:val="Ttulo2"/>
      </w:pPr>
      <w:r>
        <w:t>Iniciada a etapa competitiva, as licitantes deverão encaminhar lances exclusivamente por meio de sistema eletrônico, sendo imediatamente informadas do seu recebimento e do valor consignado no registro.</w:t>
      </w:r>
    </w:p>
    <w:p w14:paraId="36F656FF" w14:textId="4940F25A" w:rsidR="79F8F973" w:rsidRDefault="79F8F973" w:rsidP="0017361F">
      <w:pPr>
        <w:pStyle w:val="Ttulo2"/>
        <w:rPr>
          <w:b/>
        </w:rPr>
      </w:pPr>
      <w:bookmarkStart w:id="5" w:name="_Hlk163744326"/>
      <w:bookmarkEnd w:id="5"/>
      <w:r w:rsidRPr="79F8F973">
        <w:rPr>
          <w:b/>
        </w:rPr>
        <w:t>O lance deverá ser ofertado pelo VALOR UNITÁRIO DO ITEM.</w:t>
      </w:r>
    </w:p>
    <w:p w14:paraId="028E462F" w14:textId="2AF17E4A" w:rsidR="00EA1FD9" w:rsidRDefault="79F8F973" w:rsidP="0017361F">
      <w:pPr>
        <w:pStyle w:val="Ttulo2"/>
      </w:pPr>
      <w:r>
        <w:t>As licitantes poderão oferecer lances sucessivos, observando o horário fixado para abertura da sessão e as regras estabelecidas no edital.</w:t>
      </w:r>
    </w:p>
    <w:p w14:paraId="25C244F1" w14:textId="528DEE3D" w:rsidR="00EA1FD9" w:rsidRDefault="00695EE8" w:rsidP="0017361F">
      <w:pPr>
        <w:pStyle w:val="Ttulo2"/>
      </w:pPr>
      <w:r>
        <w:t>A licitante somente poderá oferecer lance de valor inferior ou percentual de desconto superior ao último por ela ofertado e registrado pelo sistema.</w:t>
      </w:r>
    </w:p>
    <w:p w14:paraId="0A5CDA45" w14:textId="1B28461C" w:rsidR="00EA1FD9" w:rsidRPr="00852309" w:rsidRDefault="616F622C" w:rsidP="0017361F">
      <w:pPr>
        <w:pStyle w:val="Ttulo2"/>
        <w:rPr>
          <w:b/>
        </w:rPr>
      </w:pPr>
      <w:r w:rsidRPr="616F622C">
        <w:rPr>
          <w:rFonts w:eastAsia="Arial" w:cs="Arial"/>
          <w:b/>
          <w:color w:val="000000" w:themeColor="text1"/>
          <w:szCs w:val="24"/>
          <w:lang w:val="pt-BR"/>
        </w:rPr>
        <w:t xml:space="preserve">O intervalo mínimo entre os lances, que incidirá tanto em relação aos lances </w:t>
      </w:r>
      <w:r w:rsidRPr="00852309">
        <w:rPr>
          <w:rFonts w:eastAsia="Arial" w:cs="Arial"/>
          <w:b/>
          <w:color w:val="000000" w:themeColor="text1"/>
          <w:szCs w:val="24"/>
          <w:lang w:val="pt-BR"/>
        </w:rPr>
        <w:t>intermediários quanto em relação à proposta que cobrir a melhor oferta, será de 1% (um por cento), em relação ao valor unitário</w:t>
      </w:r>
      <w:r w:rsidRPr="00852309">
        <w:rPr>
          <w:b/>
        </w:rPr>
        <w:t>.</w:t>
      </w:r>
    </w:p>
    <w:p w14:paraId="31740D96" w14:textId="367E2CCD" w:rsidR="00EA1FD9" w:rsidRDefault="00695EE8" w:rsidP="0017361F">
      <w:pPr>
        <w:pStyle w:val="Ttulo2"/>
      </w:pPr>
      <w:r w:rsidRPr="00852309">
        <w:t>A licitante poderá, uma única vez, excluir seu último lance ofertado, no intervalo de quinze segundos</w:t>
      </w:r>
      <w:r>
        <w:t xml:space="preserve"> após o registro no sistema, na hipótese de lance inconsistente ou inexequível.</w:t>
      </w:r>
    </w:p>
    <w:p w14:paraId="68BF9754" w14:textId="37C7FB3E" w:rsidR="00EA1FD9" w:rsidRPr="00F6529E" w:rsidRDefault="00695EE8" w:rsidP="0017361F">
      <w:pPr>
        <w:pStyle w:val="Ttulo2"/>
        <w:rPr>
          <w:b/>
          <w:bCs w:val="0"/>
        </w:rPr>
      </w:pPr>
      <w:r w:rsidRPr="00F6529E">
        <w:rPr>
          <w:b/>
          <w:bCs w:val="0"/>
        </w:rPr>
        <w:t>O modo de disputa adotado para a presente licitação será o ABERTO.</w:t>
      </w:r>
    </w:p>
    <w:p w14:paraId="146AAD87" w14:textId="27E0F78E" w:rsidR="00EA1FD9" w:rsidRDefault="00695EE8" w:rsidP="0017361F">
      <w:pPr>
        <w:pStyle w:val="Ttulo3"/>
        <w:ind w:left="0"/>
      </w:pPr>
      <w:r>
        <w:t>A fase de lances terá a duração de 10 (dez) minutos, sendo automaticamente prorrogada pelo sistema quando houver lance ofertado nos últimos 02 (dois) minutos do período de duração inicialmente previsto.</w:t>
      </w:r>
    </w:p>
    <w:p w14:paraId="34EED61C" w14:textId="79A7B78A" w:rsidR="00EA1FD9" w:rsidRDefault="00695EE8" w:rsidP="0017361F">
      <w:pPr>
        <w:pStyle w:val="Ttulo3"/>
        <w:ind w:left="0"/>
      </w:pPr>
      <w:r>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Default="00695EE8" w:rsidP="0017361F">
      <w:pPr>
        <w:pStyle w:val="Ttulo3"/>
        <w:ind w:left="0"/>
      </w:pPr>
      <w:r>
        <w:t>Não havendo novos lances na forma estabelecida nos itens anteriores, a sessão pública encerrar-se-á automaticamente e o sistema ordenará e divulgará os lances conforme a ordem final de classificação.</w:t>
      </w:r>
    </w:p>
    <w:p w14:paraId="4708DD2E" w14:textId="6D99F82A" w:rsidR="00EA1FD9" w:rsidRDefault="00E854B2" w:rsidP="0017361F">
      <w:pPr>
        <w:pStyle w:val="Ttulo3"/>
        <w:ind w:left="0"/>
      </w:pPr>
      <w: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E854B2" w:rsidRDefault="00E854B2" w:rsidP="0017361F">
      <w:pPr>
        <w:pStyle w:val="Ttulo2"/>
      </w:pPr>
      <w:r>
        <w:t>Não serão aceitos dois ou mais lances de mesmo valor, prevalecendo aquele que for recebido e registrado por primeiro.</w:t>
      </w:r>
    </w:p>
    <w:p w14:paraId="22774F7B" w14:textId="767AAE33" w:rsidR="00E854B2" w:rsidRDefault="00E854B2" w:rsidP="0017361F">
      <w:pPr>
        <w:pStyle w:val="Ttulo2"/>
      </w:pPr>
      <w:r>
        <w:t>Durante todo o transcurso da sessão pública, as licitantes serão informadas em tempo real do valor de menor lance registrado, vedada a identificação da licitante.</w:t>
      </w:r>
    </w:p>
    <w:p w14:paraId="2FE63896" w14:textId="66ADAFDD" w:rsidR="00E854B2" w:rsidRDefault="00E854B2" w:rsidP="0017361F">
      <w:pPr>
        <w:pStyle w:val="Ttulo2"/>
      </w:pPr>
      <w:r>
        <w:t>Não poderá haver desistência dos lances ofertados, sujeitando-se a licitante desistente às penalidades constantes deste edital e da Lei Federal nº 14.133/2021.</w:t>
      </w:r>
    </w:p>
    <w:p w14:paraId="0EA10027" w14:textId="3034B6F8" w:rsidR="00E854B2" w:rsidRDefault="00E854B2" w:rsidP="0017361F">
      <w:pPr>
        <w:pStyle w:val="Ttulo2"/>
      </w:pPr>
      <w: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Default="00E854B2" w:rsidP="0017361F">
      <w:pPr>
        <w:pStyle w:val="Ttulo3"/>
        <w:ind w:left="0"/>
      </w:pPr>
      <w: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Default="00E854B2" w:rsidP="0017361F">
      <w:pPr>
        <w:pStyle w:val="Ttulo2"/>
      </w:pPr>
      <w:r>
        <w:t>Em relação a itens</w:t>
      </w:r>
      <w:r w:rsidR="00571815">
        <w:t xml:space="preserve"> ou grupos</w:t>
      </w:r>
      <w: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Default="00E854B2" w:rsidP="0017361F">
      <w:pPr>
        <w:pStyle w:val="Ttulo3"/>
        <w:ind w:left="0"/>
      </w:pPr>
      <w:r>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Default="00E854B2" w:rsidP="0017361F">
      <w:pPr>
        <w:pStyle w:val="Ttulo3"/>
        <w:ind w:left="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Default="00E854B2" w:rsidP="0017361F">
      <w:pPr>
        <w:pStyle w:val="Ttulo3"/>
        <w:ind w:left="0"/>
      </w:pPr>
      <w: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Default="00E854B2" w:rsidP="0017361F">
      <w:pPr>
        <w:pStyle w:val="Ttulo3"/>
        <w:ind w:left="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Default="00E854B2" w:rsidP="0017361F">
      <w:pPr>
        <w:pStyle w:val="Ttulo2"/>
      </w:pPr>
      <w:r>
        <w:t>Só poderá haver empate entre propostas iguais (não seguidas de lances), ou entre lances finais da fase fechada do modo de disputa aberto e fechado.</w:t>
      </w:r>
    </w:p>
    <w:p w14:paraId="3594BF84" w14:textId="53184B5F" w:rsidR="00E854B2" w:rsidRDefault="2C334191" w:rsidP="0017361F">
      <w:pPr>
        <w:pStyle w:val="Ttulo3"/>
        <w:ind w:left="0"/>
      </w:pPr>
      <w:r>
        <w:t>Havendo empate entre propostas ou lances, o critério de desempate obedecerá a ordem prevista no art. 60 da Lei Federal nº 14.133/2021.</w:t>
      </w:r>
    </w:p>
    <w:p w14:paraId="7C0A278C" w14:textId="3BC40EAA" w:rsidR="00E854B2" w:rsidRDefault="2C334191" w:rsidP="0017361F">
      <w:pPr>
        <w:pStyle w:val="Ttulo3"/>
        <w:ind w:left="0"/>
        <w:rPr>
          <w:lang w:val="pt-BR"/>
        </w:rPr>
      </w:pPr>
      <w:r w:rsidRPr="2C334191">
        <w:rPr>
          <w:rFonts w:eastAsia="Arial" w:cs="Arial"/>
          <w:bCs w:val="0"/>
          <w:color w:val="000000" w:themeColor="text1"/>
          <w:szCs w:val="24"/>
          <w:lang w:val="pt-BR"/>
        </w:rPr>
        <w:t>Permanecendo empate após aplicação de todos os critérios de desempate de que trata o art. 60 da Lei Federal nº 14.133/2021, proceder-se-á a sorteio das propostas empatadas a ser realizado em ato público, para o qual todos os licitantes serão convocados, vedado qualquer outro processo.</w:t>
      </w:r>
    </w:p>
    <w:p w14:paraId="21FC9537" w14:textId="77777777" w:rsidR="001A4847" w:rsidRDefault="001A4847" w:rsidP="0017361F">
      <w:pPr>
        <w:pStyle w:val="DPECorpodetexto115"/>
      </w:pPr>
    </w:p>
    <w:p w14:paraId="1292E666" w14:textId="4CA48D11" w:rsidR="008F47CA" w:rsidRDefault="008F47CA" w:rsidP="0017361F">
      <w:pPr>
        <w:pStyle w:val="Ttulo1"/>
      </w:pPr>
      <w:bookmarkStart w:id="6" w:name="_Toc161237797"/>
      <w:r>
        <w:t xml:space="preserve">DA </w:t>
      </w:r>
      <w:r w:rsidR="00E854B2">
        <w:t>NEGOCIAÇÃO</w:t>
      </w:r>
      <w:bookmarkEnd w:id="6"/>
    </w:p>
    <w:p w14:paraId="7BC56D5C" w14:textId="7CBF34EF" w:rsidR="00436338" w:rsidRDefault="00436338" w:rsidP="0017361F">
      <w:pPr>
        <w:pStyle w:val="Ttulo2"/>
      </w:pPr>
      <w:r>
        <w:t>Após o encerramento da etapa de lances e depois de resolvidas as situações de empate ficto quando aplicáveis ao respectivo item</w:t>
      </w:r>
      <w:r w:rsidR="00672915">
        <w:t xml:space="preserve"> ou </w:t>
      </w:r>
      <w: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Default="00436338" w:rsidP="0017361F">
      <w:pPr>
        <w:pStyle w:val="Ttulo2"/>
      </w:pPr>
      <w:r>
        <w:t>A negociação será realizada por meio do sistema, podendo ser acompanhada pelas demais licitantes</w:t>
      </w:r>
    </w:p>
    <w:p w14:paraId="6A752431" w14:textId="0AFD8F11" w:rsidR="00436338" w:rsidRDefault="00436338" w:rsidP="0017361F">
      <w:pPr>
        <w:pStyle w:val="Ttulo2"/>
      </w:pPr>
      <w:r>
        <w:t>Havendo apenas uma proposta, esta poderá ser aceita desde que atenda a todas as condições do edital, devendo o Pregoeiro negociar visando obtenção de melhor condição.</w:t>
      </w:r>
    </w:p>
    <w:p w14:paraId="60B2BAB4" w14:textId="6A3CAC33" w:rsidR="00436338" w:rsidRDefault="00436338" w:rsidP="0017361F">
      <w:pPr>
        <w:pStyle w:val="Ttulo2"/>
      </w:pPr>
      <w:r>
        <w:t>A arrematante que apresentar proposta acima do preço máximo ou inferior ao desconto mínimo definido para a contratação deverá readequá-la, sob pena de desclassificação.</w:t>
      </w:r>
    </w:p>
    <w:p w14:paraId="082372FF" w14:textId="320A94B7" w:rsidR="00436338" w:rsidRDefault="00436338" w:rsidP="0017361F">
      <w:pPr>
        <w:pStyle w:val="Ttulo2"/>
      </w:pPr>
      <w:r>
        <w:t>Após a negociação, o Pregoeiro iniciará a fase de aceitação e julgamento da proposta.</w:t>
      </w:r>
    </w:p>
    <w:p w14:paraId="0573EE2C" w14:textId="77777777" w:rsidR="00436338" w:rsidRDefault="00436338" w:rsidP="0017361F">
      <w:pPr>
        <w:spacing w:line="276" w:lineRule="auto"/>
        <w:rPr>
          <w:lang w:val="x-none" w:eastAsia="x-none"/>
        </w:rPr>
      </w:pPr>
    </w:p>
    <w:p w14:paraId="3F325B36" w14:textId="375DF418" w:rsidR="00436338" w:rsidRPr="00436338" w:rsidRDefault="00436338" w:rsidP="0017361F">
      <w:pPr>
        <w:pStyle w:val="Ttulo1"/>
      </w:pPr>
      <w:r>
        <w:t>DO ENVIO DA PROPOSTA RECOMPOSTA E DOCUMENTOS COMPLEMENTARES</w:t>
      </w:r>
    </w:p>
    <w:p w14:paraId="529B6C8D" w14:textId="4C1D1269" w:rsidR="00436338" w:rsidRPr="009556C6" w:rsidRDefault="00436338" w:rsidP="0017361F">
      <w:pPr>
        <w:pStyle w:val="Ttulo2"/>
        <w:rPr>
          <w:b/>
        </w:rPr>
      </w:pPr>
      <w:r w:rsidRPr="00D543BD">
        <w:rPr>
          <w:b/>
          <w:bCs w:val="0"/>
        </w:rPr>
        <w:t xml:space="preserve">A arrematante deverá enviar, </w:t>
      </w:r>
      <w:r w:rsidR="00D543BD" w:rsidRPr="00D543BD">
        <w:rPr>
          <w:b/>
          <w:bCs w:val="0"/>
        </w:rPr>
        <w:t xml:space="preserve">por meio de campo próprio do sistema, </w:t>
      </w:r>
      <w:r w:rsidRPr="00D543BD">
        <w:rPr>
          <w:b/>
          <w:bCs w:val="0"/>
        </w:rPr>
        <w:t xml:space="preserve">até as 12h00 (doze </w:t>
      </w:r>
      <w:r w:rsidRPr="009556C6">
        <w:rPr>
          <w:b/>
          <w:bCs w:val="0"/>
        </w:rPr>
        <w:t xml:space="preserve">horas) do dia útil seguinte ao da abertura da sessão, </w:t>
      </w:r>
      <w:r w:rsidR="00D543BD" w:rsidRPr="009556C6">
        <w:rPr>
          <w:b/>
          <w:bCs w:val="0"/>
        </w:rPr>
        <w:t>sua</w:t>
      </w:r>
      <w:r w:rsidRPr="009556C6">
        <w:rPr>
          <w:b/>
          <w:bCs w:val="0"/>
        </w:rPr>
        <w:t xml:space="preserve"> proposta </w:t>
      </w:r>
      <w:r w:rsidR="00D543BD" w:rsidRPr="009556C6">
        <w:rPr>
          <w:b/>
          <w:bCs w:val="0"/>
        </w:rPr>
        <w:t xml:space="preserve">de preço adequada </w:t>
      </w:r>
      <w:r w:rsidRPr="009556C6">
        <w:rPr>
          <w:b/>
          <w:bCs w:val="0"/>
        </w:rPr>
        <w:t xml:space="preserve">ao último lance ofertado </w:t>
      </w:r>
      <w:r w:rsidR="00D543BD" w:rsidRPr="009556C6">
        <w:rPr>
          <w:b/>
          <w:bCs w:val="0"/>
        </w:rPr>
        <w:t xml:space="preserve">e à </w:t>
      </w:r>
      <w:r w:rsidRPr="009556C6">
        <w:rPr>
          <w:b/>
          <w:bCs w:val="0"/>
        </w:rPr>
        <w:t xml:space="preserve">negociação realizada, </w:t>
      </w:r>
      <w:r w:rsidR="00D543BD" w:rsidRPr="009556C6">
        <w:rPr>
          <w:b/>
          <w:bCs w:val="0"/>
        </w:rPr>
        <w:t xml:space="preserve">devidamente assinada e </w:t>
      </w:r>
      <w:r w:rsidR="00D543BD" w:rsidRPr="009556C6">
        <w:rPr>
          <w:b/>
        </w:rPr>
        <w:t>contendo obrigatoriamente todas as informações constantes do modelo do Anexo II.</w:t>
      </w:r>
    </w:p>
    <w:p w14:paraId="14BD508A" w14:textId="7E2B2544" w:rsidR="00D543BD" w:rsidRPr="009556C6" w:rsidRDefault="00D543BD" w:rsidP="0017361F">
      <w:pPr>
        <w:pStyle w:val="Ttulo3"/>
        <w:ind w:left="0"/>
        <w:rPr>
          <w:bCs w:val="0"/>
        </w:rPr>
      </w:pPr>
      <w:r w:rsidRPr="009556C6">
        <w:rPr>
          <w:bCs w:val="0"/>
        </w:rPr>
        <w:t>Na hipótese de a proposta ser apresentada por procurador, deverá ser anexado o respectivo instrumento que demonstre os poderes para executar o ato.</w:t>
      </w:r>
    </w:p>
    <w:p w14:paraId="66D0AB57" w14:textId="211F05F7" w:rsidR="00D543BD" w:rsidRPr="00D543BD" w:rsidRDefault="00D543BD" w:rsidP="0017361F">
      <w:pPr>
        <w:pStyle w:val="Ttulo3"/>
        <w:ind w:left="0"/>
      </w:pPr>
      <w:r w:rsidRPr="009556C6">
        <w:t>Em caso de problemas técnicos</w:t>
      </w:r>
      <w:r w:rsidRPr="00D543BD">
        <w:t xml:space="preserve"> ou operacionais que inviabilizem o envio da proposta pelo sistema, será admitido o envio do respectivo arquivo para o e-mail </w:t>
      </w:r>
      <w:hyperlink r:id="rId13" w:history="1">
        <w:r w:rsidRPr="00CF39B5">
          <w:rPr>
            <w:rStyle w:val="Hyperlink"/>
          </w:rPr>
          <w:t>licitacoes@defensoria.pr.def.br</w:t>
        </w:r>
      </w:hyperlink>
      <w:r w:rsidRPr="00D543BD">
        <w:t xml:space="preserve">, devendo o Pregoeiro, nessa hipótese, informar no </w:t>
      </w:r>
      <w:r w:rsidRPr="00D543BD">
        <w:rPr>
          <w:i/>
          <w:iCs/>
        </w:rPr>
        <w:t>chat</w:t>
      </w:r>
      <w:r w:rsidRPr="00D543BD">
        <w:t xml:space="preserve"> a data e o horário do recebimento e disponibilizar o conteúdo para os demais licitantes interessados.</w:t>
      </w:r>
    </w:p>
    <w:p w14:paraId="5F1DC866" w14:textId="00595317" w:rsidR="00D543BD" w:rsidRPr="00D543BD" w:rsidRDefault="00436338" w:rsidP="0017361F">
      <w:pPr>
        <w:pStyle w:val="Ttulo3"/>
        <w:ind w:left="0"/>
      </w:pPr>
      <w:r>
        <w:t>É facultado ao Pregoeiro prorrogar o prazo estabelecido, a partir de solicitação fundamentada feita pela arrematante antes de findo o prazo originalmente concedido.</w:t>
      </w:r>
    </w:p>
    <w:p w14:paraId="78E070D8" w14:textId="20420438" w:rsidR="00D543BD" w:rsidRDefault="00436338" w:rsidP="0017361F">
      <w:pPr>
        <w:pStyle w:val="Ttulo3"/>
        <w:ind w:left="0"/>
      </w:pPr>
      <w:r>
        <w:t xml:space="preserve">Na recomposição final, os valores que compõem a proposta não poderão ultrapassar os valores máximos </w:t>
      </w:r>
      <w:r w:rsidR="00FB1B7D">
        <w:t xml:space="preserve">unitários, totais e globais </w:t>
      </w:r>
      <w:r>
        <w:t>que estão fixados neste edital, bem como não poderão ser majorados os valores consignados na proposta inicial.</w:t>
      </w:r>
    </w:p>
    <w:p w14:paraId="0373873C" w14:textId="579A0658" w:rsidR="00D543BD" w:rsidRPr="00D543BD" w:rsidRDefault="00D543BD" w:rsidP="0017361F">
      <w:pPr>
        <w:pStyle w:val="Ttulo3"/>
        <w:ind w:left="0"/>
      </w:pPr>
      <w:r w:rsidRPr="00D543BD">
        <w:t xml:space="preserve">O Pregoeiro poderá solicitar a apresentação de </w:t>
      </w:r>
      <w:r w:rsidRPr="00D543BD">
        <w:rPr>
          <w:i/>
          <w:iCs/>
        </w:rPr>
        <w:t>folders</w:t>
      </w:r>
      <w:r w:rsidRPr="00D543BD">
        <w:t>, prospectos e outros documentos ou materiais de divulgação que contenham informações técnicas e detalhamentos acerca dos produtos e/ou equipamentos ofertados</w:t>
      </w:r>
      <w:r>
        <w:t>.</w:t>
      </w:r>
    </w:p>
    <w:p w14:paraId="5590929E" w14:textId="24097985" w:rsidR="00436338" w:rsidRPr="00BA4CD5" w:rsidRDefault="4A1C5A66" w:rsidP="0017361F">
      <w:pPr>
        <w:pStyle w:val="Ttulo2"/>
        <w:rPr>
          <w:b/>
          <w:bCs w:val="0"/>
        </w:rPr>
      </w:pPr>
      <w:r w:rsidRPr="4A1C5A66">
        <w:rPr>
          <w:b/>
        </w:rPr>
        <w:t>No mesmo prazo previsto acima, a arrematante deverá apresentar os seguintes documentos complementares:</w:t>
      </w:r>
    </w:p>
    <w:p w14:paraId="586CAB0A" w14:textId="0CCC6671" w:rsidR="4A1C5A66" w:rsidRDefault="4A1C5A66" w:rsidP="0017361F">
      <w:pPr>
        <w:spacing w:line="276" w:lineRule="auto"/>
        <w:jc w:val="both"/>
      </w:pPr>
      <w:r w:rsidRPr="4A1C5A66">
        <w:rPr>
          <w:b/>
          <w:bCs/>
        </w:rPr>
        <w:t xml:space="preserve">a) Documentação de habilitação, prevista no Capítulo 13 do edital, que porventura não esteja disponível no SICAF, no Cadastro Unificado de Fornecedores do Estado do Paraná (CAUFPR) ou encontre-se vencida; </w:t>
      </w:r>
    </w:p>
    <w:p w14:paraId="61612CF2" w14:textId="6915A8C1" w:rsidR="4A1C5A66" w:rsidRPr="009556C6" w:rsidRDefault="00142298" w:rsidP="0017361F">
      <w:pPr>
        <w:spacing w:line="276" w:lineRule="auto"/>
        <w:jc w:val="both"/>
        <w:rPr>
          <w:b/>
          <w:bCs/>
        </w:rPr>
      </w:pPr>
      <w:r w:rsidRPr="00CB441D">
        <w:rPr>
          <w:b/>
          <w:bCs/>
        </w:rPr>
        <w:t>b</w:t>
      </w:r>
      <w:r w:rsidR="4A1C5A66" w:rsidRPr="00CB441D">
        <w:rPr>
          <w:b/>
          <w:bCs/>
        </w:rPr>
        <w:t xml:space="preserve">) Demonstração do Resultado </w:t>
      </w:r>
      <w:r w:rsidR="4A1C5A66" w:rsidRPr="009556C6">
        <w:rPr>
          <w:b/>
          <w:bCs/>
        </w:rPr>
        <w:t>do Exercício - DRE atualizado, caso a microempresa, empresa de pequeno porte ou microempreendedor individual não seja optante do regime de tributação Simples Nacional.</w:t>
      </w:r>
    </w:p>
    <w:p w14:paraId="60BA0CE2" w14:textId="18EDD610" w:rsidR="00D654B9" w:rsidRPr="009556C6" w:rsidRDefault="00D654B9" w:rsidP="0017361F">
      <w:pPr>
        <w:pStyle w:val="PargrafodaLista"/>
        <w:numPr>
          <w:ilvl w:val="0"/>
          <w:numId w:val="8"/>
        </w:numPr>
        <w:suppressAutoHyphens/>
        <w:spacing w:line="276" w:lineRule="auto"/>
        <w:ind w:left="0" w:firstLine="0"/>
        <w:jc w:val="both"/>
        <w:rPr>
          <w:rFonts w:eastAsia="Arial" w:cs="Arial"/>
          <w:b/>
          <w:color w:val="000000"/>
          <w:szCs w:val="24"/>
        </w:rPr>
      </w:pPr>
      <w:r w:rsidRPr="009556C6">
        <w:rPr>
          <w:rFonts w:eastAsia="Arial" w:cs="Arial"/>
          <w:b/>
          <w:color w:val="000000"/>
          <w:szCs w:val="24"/>
        </w:rPr>
        <w:t>Declaração da empresa se responsabilizando integralmente com a logística reversa dos produtos, embalagens e serviços pós-consumo, assumindo a responsabilidade pela destinação final ambientalmente adequada.</w:t>
      </w:r>
    </w:p>
    <w:p w14:paraId="3CB17753" w14:textId="471F5976" w:rsidR="00436338" w:rsidRPr="009556C6" w:rsidRDefault="00436338" w:rsidP="0017361F">
      <w:pPr>
        <w:pStyle w:val="Ttulo2"/>
      </w:pPr>
      <w:r w:rsidRPr="009556C6">
        <w:t>O Pregoeiro verificará se a licitante preenche os requisitos de participação, mediante consulta nos seguintes cadastros:</w:t>
      </w:r>
    </w:p>
    <w:p w14:paraId="401DB433" w14:textId="77777777" w:rsidR="00633DC6" w:rsidRPr="00633DC6" w:rsidRDefault="00633DC6" w:rsidP="0017361F">
      <w:pPr>
        <w:spacing w:line="276" w:lineRule="auto"/>
        <w:jc w:val="both"/>
        <w:rPr>
          <w:lang w:val="x-none" w:eastAsia="x-none"/>
        </w:rPr>
      </w:pPr>
      <w:r w:rsidRPr="00633DC6">
        <w:rPr>
          <w:lang w:val="x-none" w:eastAsia="x-none"/>
        </w:rPr>
        <w:t>a) SICAF;</w:t>
      </w:r>
    </w:p>
    <w:p w14:paraId="4E96CE96" w14:textId="375CF476" w:rsidR="00633DC6" w:rsidRPr="00633DC6" w:rsidRDefault="00633DC6" w:rsidP="0017361F">
      <w:pPr>
        <w:spacing w:line="276" w:lineRule="auto"/>
        <w:jc w:val="both"/>
        <w:rPr>
          <w:lang w:val="x-none" w:eastAsia="x-none"/>
        </w:rPr>
      </w:pPr>
      <w:r w:rsidRPr="00633DC6">
        <w:rPr>
          <w:lang w:val="x-none" w:eastAsia="x-none"/>
        </w:rPr>
        <w:t>b) Cadastro Nacional de Empresas Inidôneas e Suspensas - CEIS, mantido pela Controladoria-Geral da União (</w:t>
      </w:r>
      <w:hyperlink r:id="rId14" w:history="1">
        <w:r w:rsidRPr="000D67B8">
          <w:rPr>
            <w:rStyle w:val="Hyperlink"/>
            <w:lang w:val="x-none" w:eastAsia="x-none"/>
          </w:rPr>
          <w:t>https://www.portaltransparencia.gov.br/sancoes/ceis</w:t>
        </w:r>
      </w:hyperlink>
      <w:r w:rsidRPr="00633DC6">
        <w:rPr>
          <w:lang w:val="x-none" w:eastAsia="x-none"/>
        </w:rPr>
        <w:t>);</w:t>
      </w:r>
    </w:p>
    <w:p w14:paraId="0A8023F7" w14:textId="19245749" w:rsidR="00633DC6" w:rsidRPr="00633DC6" w:rsidRDefault="00633DC6" w:rsidP="0017361F">
      <w:pPr>
        <w:spacing w:line="276" w:lineRule="auto"/>
        <w:jc w:val="both"/>
        <w:rPr>
          <w:lang w:val="x-none" w:eastAsia="x-none"/>
        </w:rPr>
      </w:pPr>
      <w:r w:rsidRPr="00633DC6">
        <w:rPr>
          <w:lang w:val="x-none" w:eastAsia="x-none"/>
        </w:rPr>
        <w:t>c) Cadastro Nacional de Empresas Punidas – CNEP, mantido pela Controladoria-Geral da União (</w:t>
      </w:r>
      <w:hyperlink r:id="rId15" w:history="1">
        <w:r w:rsidRPr="000D67B8">
          <w:rPr>
            <w:rStyle w:val="Hyperlink"/>
            <w:lang w:val="x-none" w:eastAsia="x-none"/>
          </w:rPr>
          <w:t>https://www.portaltransparencia.gov.br/sancoes/cnep</w:t>
        </w:r>
      </w:hyperlink>
      <w:r w:rsidRPr="00633DC6">
        <w:rPr>
          <w:lang w:val="x-none" w:eastAsia="x-none"/>
        </w:rPr>
        <w:t>);</w:t>
      </w:r>
    </w:p>
    <w:p w14:paraId="70F07B8A" w14:textId="2B9FA896" w:rsidR="00633DC6" w:rsidRPr="00633DC6" w:rsidRDefault="00633DC6" w:rsidP="0017361F">
      <w:pPr>
        <w:spacing w:line="276" w:lineRule="auto"/>
        <w:jc w:val="both"/>
        <w:rPr>
          <w:lang w:val="x-none" w:eastAsia="x-none"/>
        </w:rPr>
      </w:pPr>
      <w:r w:rsidRPr="00633DC6">
        <w:rPr>
          <w:lang w:val="x-none" w:eastAsia="x-none"/>
        </w:rPr>
        <w:t>d) Cadastro de Impedidos de Licitar do TCE/PR (</w:t>
      </w:r>
      <w:hyperlink r:id="rId16" w:history="1">
        <w:r w:rsidRPr="000D67B8">
          <w:rPr>
            <w:rStyle w:val="Hyperlink"/>
            <w:lang w:val="x-none" w:eastAsia="x-none"/>
          </w:rPr>
          <w:t>http://servicos.tce.pr.gov.br/tcepr/municipal/ail/ConsultarImpedidosWeb.aspx</w:t>
        </w:r>
      </w:hyperlink>
      <w:r w:rsidRPr="00633DC6">
        <w:rPr>
          <w:lang w:val="x-none" w:eastAsia="x-none"/>
        </w:rPr>
        <w:t>);</w:t>
      </w:r>
    </w:p>
    <w:p w14:paraId="54C061E8" w14:textId="77777777" w:rsidR="00633DC6" w:rsidRPr="00633DC6" w:rsidRDefault="00633DC6" w:rsidP="0017361F">
      <w:pPr>
        <w:spacing w:line="276" w:lineRule="auto"/>
        <w:jc w:val="both"/>
        <w:rPr>
          <w:lang w:val="x-none" w:eastAsia="x-none"/>
        </w:rPr>
      </w:pPr>
      <w:r w:rsidRPr="00633DC6">
        <w:rPr>
          <w:lang w:val="x-none" w:eastAsia="x-none"/>
        </w:rPr>
        <w:t>e) Cadastro Nacional de Condenações Cíveis por Ato de Improbidade Administrativa (CNCIA), do CNJ, por meio de consulta a ser realizada no sítio</w:t>
      </w:r>
    </w:p>
    <w:p w14:paraId="7378D606" w14:textId="0C83E5EA" w:rsidR="00633DC6" w:rsidRPr="00633DC6" w:rsidRDefault="00633DC6" w:rsidP="0017361F">
      <w:pPr>
        <w:spacing w:line="276" w:lineRule="auto"/>
        <w:jc w:val="both"/>
        <w:rPr>
          <w:lang w:val="x-none" w:eastAsia="x-none"/>
        </w:rPr>
      </w:pPr>
      <w:r w:rsidRPr="00633DC6">
        <w:rPr>
          <w:lang w:val="x-none" w:eastAsia="x-none"/>
        </w:rPr>
        <w:t>(</w:t>
      </w:r>
      <w:hyperlink r:id="rId17" w:history="1">
        <w:r w:rsidRPr="000D67B8">
          <w:rPr>
            <w:rStyle w:val="Hyperlink"/>
            <w:lang w:val="x-none" w:eastAsia="x-none"/>
          </w:rPr>
          <w:t>www.cnj.jus.br/improbidade_adm/consultar_requerido.php</w:t>
        </w:r>
      </w:hyperlink>
      <w:r w:rsidRPr="00633DC6">
        <w:rPr>
          <w:lang w:val="x-none" w:eastAsia="x-none"/>
        </w:rPr>
        <w:t>)</w:t>
      </w:r>
      <w:r>
        <w:rPr>
          <w:lang w:val="x-none" w:eastAsia="x-none"/>
        </w:rPr>
        <w:t>; e</w:t>
      </w:r>
    </w:p>
    <w:p w14:paraId="5FC725AD" w14:textId="17395A68" w:rsidR="00436338" w:rsidRDefault="00633DC6" w:rsidP="0017361F">
      <w:pPr>
        <w:spacing w:line="276" w:lineRule="auto"/>
        <w:jc w:val="both"/>
        <w:rPr>
          <w:lang w:val="x-none" w:eastAsia="x-none"/>
        </w:rPr>
      </w:pPr>
      <w:r w:rsidRPr="00633DC6">
        <w:rPr>
          <w:lang w:val="x-none" w:eastAsia="x-none"/>
        </w:rPr>
        <w:t>f) Cadastro</w:t>
      </w:r>
      <w:r w:rsidR="00EA2976">
        <w:rPr>
          <w:lang w:val="x-none" w:eastAsia="x-none"/>
        </w:rPr>
        <w:t>s</w:t>
      </w:r>
      <w:r w:rsidRPr="00633DC6">
        <w:rPr>
          <w:lang w:val="x-none" w:eastAsia="x-none"/>
        </w:rPr>
        <w:t xml:space="preserve"> de Sanções Administrativas da Defensoria Pública do Estado do Paraná</w:t>
      </w:r>
      <w:r w:rsidR="00EA2976">
        <w:rPr>
          <w:lang w:val="x-none" w:eastAsia="x-none"/>
        </w:rPr>
        <w:t xml:space="preserve"> (</w:t>
      </w:r>
      <w:hyperlink r:id="rId18" w:history="1">
        <w:r w:rsidR="00EA2976" w:rsidRPr="000D67B8">
          <w:rPr>
            <w:rStyle w:val="Hyperlink"/>
            <w:lang w:val="x-none" w:eastAsia="x-none"/>
          </w:rPr>
          <w:t>https://www.defensoriapublica.pr.def.br/Transparencia/Pagina/Irregularidades-no-Cumprimento-dos-Contratos</w:t>
        </w:r>
      </w:hyperlink>
      <w:r w:rsidR="00EA2976">
        <w:rPr>
          <w:lang w:val="x-none" w:eastAsia="x-none"/>
        </w:rPr>
        <w:t xml:space="preserve"> e </w:t>
      </w:r>
      <w:hyperlink r:id="rId19" w:history="1">
        <w:r w:rsidR="00EA2976" w:rsidRPr="000D67B8">
          <w:rPr>
            <w:rStyle w:val="Hyperlink"/>
            <w:lang w:val="x-none" w:eastAsia="x-none"/>
          </w:rPr>
          <w:t>https://www.defensoriapublica.pr.def.br/Transparencia/Pagina/Irregularidade-no-Cumprimento-das-Atas</w:t>
        </w:r>
      </w:hyperlink>
      <w:r w:rsidR="00EA2976">
        <w:rPr>
          <w:lang w:val="x-none" w:eastAsia="x-none"/>
        </w:rPr>
        <w:t>)</w:t>
      </w:r>
      <w:r w:rsidRPr="00633DC6">
        <w:rPr>
          <w:lang w:val="x-none" w:eastAsia="x-none"/>
        </w:rPr>
        <w:t>.</w:t>
      </w:r>
    </w:p>
    <w:p w14:paraId="261F9BD7" w14:textId="1179521D" w:rsidR="00436338" w:rsidRDefault="00633DC6" w:rsidP="0017361F">
      <w:pPr>
        <w:pStyle w:val="Ttulo3"/>
        <w:ind w:left="0"/>
      </w:pPr>
      <w:r>
        <w:t>Será consultada também a situação do sócio majoritário no cadastro de que trata o item 11.3, “e”.</w:t>
      </w:r>
    </w:p>
    <w:p w14:paraId="11425906" w14:textId="6B6B500D" w:rsidR="00436338" w:rsidRDefault="00633DC6" w:rsidP="0017361F">
      <w:pPr>
        <w:pStyle w:val="Ttulo2"/>
      </w:pPr>
      <w:r>
        <w:t>Dentro do prazo fixado no item 11.1</w:t>
      </w:r>
      <w:r w:rsidR="00953211">
        <w:t>,</w:t>
      </w:r>
      <w: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Default="00633DC6" w:rsidP="0017361F">
      <w:pPr>
        <w:pStyle w:val="Ttulo2"/>
      </w:pPr>
      <w:r>
        <w:t>Em sede de diligência somente é possível a aceitação de novos documentos quando:</w:t>
      </w:r>
    </w:p>
    <w:p w14:paraId="42E7E18A" w14:textId="7D4331D3" w:rsidR="00633DC6" w:rsidRDefault="00633DC6" w:rsidP="0017361F">
      <w:pPr>
        <w:spacing w:line="276" w:lineRule="auto"/>
        <w:jc w:val="both"/>
      </w:pPr>
      <w:r>
        <w:t>a) necessários para complementar informações acerca dos documentos já apresentados pela licitante e que se refiram a fato já existente à época da abertura do certame;</w:t>
      </w:r>
    </w:p>
    <w:p w14:paraId="57C09988" w14:textId="54C43396" w:rsidR="00633DC6" w:rsidRPr="00633DC6" w:rsidRDefault="00633DC6" w:rsidP="0017361F">
      <w:pPr>
        <w:spacing w:line="276" w:lineRule="auto"/>
        <w:jc w:val="both"/>
        <w:rPr>
          <w:lang w:val="x-none" w:eastAsia="x-none"/>
        </w:rPr>
      </w:pPr>
      <w:r>
        <w:t>b) destinados à atualização de documentos vencidos após a data de recebimento das propostas.</w:t>
      </w:r>
    </w:p>
    <w:p w14:paraId="34015646" w14:textId="5F273374" w:rsidR="00280048" w:rsidRDefault="00633DC6" w:rsidP="0017361F">
      <w:pPr>
        <w:pStyle w:val="Ttulo2"/>
      </w:pPr>
      <w:r>
        <w:t>Documentos ausentes ou fora de seu prazo de validade, quando disponíveis em sítios eletrônicos, poderão ser obtidos e anexados ao processo pela comissão de licitação.</w:t>
      </w:r>
    </w:p>
    <w:p w14:paraId="24FC2D41" w14:textId="77777777" w:rsidR="00633DC6" w:rsidRPr="00633DC6" w:rsidRDefault="00633DC6" w:rsidP="0017361F">
      <w:pPr>
        <w:spacing w:line="276" w:lineRule="auto"/>
        <w:rPr>
          <w:lang w:val="x-none" w:eastAsia="x-none"/>
        </w:rPr>
      </w:pPr>
    </w:p>
    <w:p w14:paraId="16C12C8B" w14:textId="47A83CC1" w:rsidR="008F47CA" w:rsidRDefault="008F47CA" w:rsidP="0017361F">
      <w:pPr>
        <w:pStyle w:val="Ttulo1"/>
      </w:pPr>
      <w:bookmarkStart w:id="7" w:name="_Toc161237798"/>
      <w:r>
        <w:t xml:space="preserve">DO </w:t>
      </w:r>
      <w:bookmarkEnd w:id="7"/>
      <w:r w:rsidR="00633DC6">
        <w:t>JULGAMENTO DA PROPOSTA</w:t>
      </w:r>
    </w:p>
    <w:p w14:paraId="6704FA90" w14:textId="6FFD4C66" w:rsidR="00633DC6" w:rsidRPr="00E41E5B" w:rsidRDefault="00633DC6" w:rsidP="0017361F">
      <w:pPr>
        <w:pStyle w:val="Ttulo2"/>
      </w:pPr>
      <w:r w:rsidRPr="00E41E5B">
        <w:t>O critério de julgamento da presente licitação é</w:t>
      </w:r>
      <w:r w:rsidR="004D6BE3" w:rsidRPr="00E41E5B">
        <w:t xml:space="preserve"> o menor preço</w:t>
      </w:r>
      <w:r w:rsidR="00E844A6" w:rsidRPr="00E41E5B">
        <w:t>,</w:t>
      </w:r>
      <w:r w:rsidRPr="00E41E5B">
        <w:t xml:space="preserve"> </w:t>
      </w:r>
      <w:r w:rsidR="007A5BF2" w:rsidRPr="00E41E5B">
        <w:t xml:space="preserve">observado </w:t>
      </w:r>
      <w:r w:rsidR="004D6BE3" w:rsidRPr="00E41E5B">
        <w:t xml:space="preserve">o disposto no item 9.2. </w:t>
      </w:r>
    </w:p>
    <w:p w14:paraId="2A4E73BA" w14:textId="62CE0EBA" w:rsidR="00633DC6" w:rsidRDefault="00633DC6" w:rsidP="0017361F">
      <w:pPr>
        <w:pStyle w:val="Ttulo3"/>
        <w:ind w:left="0"/>
      </w:pPr>
      <w:r>
        <w:t>Na hipótese de discrepância entre os montantes unitários e totais, para efeito de cotejo, prevalecerão os unitários.</w:t>
      </w:r>
    </w:p>
    <w:p w14:paraId="71AC8708" w14:textId="15A93103" w:rsidR="00633DC6" w:rsidRDefault="00633DC6" w:rsidP="0017361F">
      <w:pPr>
        <w:pStyle w:val="Ttulo2"/>
      </w:pPr>
      <w:r>
        <w:t>No julgamento o Pregoeiro poderá, de forma fundamentada, sanar erros ou falhas que não alterem a substância da proposta, dos documentos e sua validade jurídica, para fins de classificação.</w:t>
      </w:r>
    </w:p>
    <w:p w14:paraId="6D57E63D" w14:textId="167A2695" w:rsidR="00633DC6" w:rsidRDefault="00633DC6" w:rsidP="0017361F">
      <w:pPr>
        <w:pStyle w:val="Ttulo2"/>
      </w:pPr>
      <w:r>
        <w:t>O Pregoeiro poderá realizar diligências para aferir a exequibilidade da proposta ou exigir da licitante que ela seja demonstrada</w:t>
      </w:r>
      <w:r w:rsidR="003F2ADE">
        <w:t>, bem como para aferir se a proposta está de acordo com as especificações contidas no Termo de Referência (Anexo I)</w:t>
      </w:r>
      <w:r>
        <w:t>.</w:t>
      </w:r>
    </w:p>
    <w:p w14:paraId="111F1043" w14:textId="28B10BB5" w:rsidR="00633DC6" w:rsidRDefault="00E45B40" w:rsidP="0017361F">
      <w:pPr>
        <w:pStyle w:val="Ttulo2"/>
      </w:pPr>
      <w:r>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E45B40" w:rsidRDefault="00E45B40" w:rsidP="0017361F">
      <w:pPr>
        <w:spacing w:line="276" w:lineRule="auto"/>
        <w:rPr>
          <w:lang w:val="x-none" w:eastAsia="x-none"/>
        </w:rPr>
      </w:pPr>
      <w:r w:rsidRPr="00E45B40">
        <w:rPr>
          <w:lang w:val="x-none" w:eastAsia="x-none"/>
        </w:rPr>
        <w:t>12.5. Será desclassificada a proposta:</w:t>
      </w:r>
    </w:p>
    <w:p w14:paraId="6EA11FCF" w14:textId="77777777" w:rsidR="00E45B40" w:rsidRPr="00E45B40" w:rsidRDefault="00E45B40" w:rsidP="0017361F">
      <w:pPr>
        <w:spacing w:line="276" w:lineRule="auto"/>
        <w:jc w:val="both"/>
        <w:rPr>
          <w:lang w:val="x-none" w:eastAsia="x-none"/>
        </w:rPr>
      </w:pPr>
      <w:r w:rsidRPr="00E45B40">
        <w:rPr>
          <w:lang w:val="x-none" w:eastAsia="x-none"/>
        </w:rPr>
        <w:t>a) formulada por quem esteja impedida de participar do certame;</w:t>
      </w:r>
    </w:p>
    <w:p w14:paraId="364E4A20" w14:textId="77777777" w:rsidR="00E45B40" w:rsidRPr="00E45B40" w:rsidRDefault="00E45B40" w:rsidP="0017361F">
      <w:pPr>
        <w:spacing w:line="276" w:lineRule="auto"/>
        <w:jc w:val="both"/>
        <w:rPr>
          <w:lang w:val="x-none" w:eastAsia="x-none"/>
        </w:rPr>
      </w:pPr>
      <w:r w:rsidRPr="00E45B40">
        <w:rPr>
          <w:lang w:val="x-none" w:eastAsia="x-none"/>
        </w:rPr>
        <w:t>b) que contenha qualquer oferta de vantagem não prevista neste edital, preços ou vantagens baseadas nas ofertas das demais licitantes;</w:t>
      </w:r>
    </w:p>
    <w:p w14:paraId="747E8643" w14:textId="77777777" w:rsidR="00E45B40" w:rsidRPr="00E45B40" w:rsidRDefault="00E45B40" w:rsidP="0017361F">
      <w:pPr>
        <w:spacing w:line="276" w:lineRule="auto"/>
        <w:jc w:val="both"/>
        <w:rPr>
          <w:lang w:val="x-none" w:eastAsia="x-none"/>
        </w:rPr>
      </w:pPr>
      <w:r w:rsidRPr="00E45B40">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2D396256" w:rsidR="00E45B40" w:rsidRPr="00E45B40" w:rsidRDefault="00E45B40" w:rsidP="0017361F">
      <w:pPr>
        <w:spacing w:line="276" w:lineRule="auto"/>
        <w:jc w:val="both"/>
        <w:rPr>
          <w:lang w:val="x-none" w:eastAsia="x-none"/>
        </w:rPr>
      </w:pPr>
      <w:r w:rsidRPr="00E45B40">
        <w:rPr>
          <w:lang w:val="x-none" w:eastAsia="x-none"/>
        </w:rPr>
        <w:t xml:space="preserve">d) com preços superiores aos valores máximos que estão </w:t>
      </w:r>
      <w:r w:rsidRPr="00B11AA1">
        <w:rPr>
          <w:lang w:val="x-none" w:eastAsia="x-none"/>
        </w:rPr>
        <w:t>fixados no Anexo I, preços manifestamente inexequíveis ou que não tenham sua exequibilidade demonstrada</w:t>
      </w:r>
      <w:r w:rsidRPr="00E45B40">
        <w:rPr>
          <w:lang w:val="x-none" w:eastAsia="x-none"/>
        </w:rPr>
        <w:t>, quando exigido pela Administração;</w:t>
      </w:r>
    </w:p>
    <w:p w14:paraId="7CD0956B" w14:textId="77777777" w:rsidR="00E45B40" w:rsidRPr="00E45B40" w:rsidRDefault="00E45B40" w:rsidP="0017361F">
      <w:pPr>
        <w:spacing w:line="276" w:lineRule="auto"/>
        <w:jc w:val="both"/>
        <w:rPr>
          <w:lang w:val="x-none" w:eastAsia="x-none"/>
        </w:rPr>
      </w:pPr>
      <w:r w:rsidRPr="00E45B40">
        <w:rPr>
          <w:lang w:val="x-none" w:eastAsia="x-none"/>
        </w:rPr>
        <w:t>e) em desacordo com as especificações, prazos e condições fixadas neste edital;</w:t>
      </w:r>
    </w:p>
    <w:p w14:paraId="690125BA" w14:textId="77777777" w:rsidR="00E45B40" w:rsidRPr="00E45B40" w:rsidRDefault="00E45B40" w:rsidP="0017361F">
      <w:pPr>
        <w:spacing w:line="276" w:lineRule="auto"/>
        <w:jc w:val="both"/>
        <w:rPr>
          <w:lang w:val="x-none" w:eastAsia="x-none"/>
        </w:rPr>
      </w:pPr>
      <w:r w:rsidRPr="00E45B40">
        <w:rPr>
          <w:lang w:val="x-none" w:eastAsia="x-none"/>
        </w:rPr>
        <w:t>f) que após diligências não forem corrigidas ou justificadas;</w:t>
      </w:r>
    </w:p>
    <w:p w14:paraId="6C113426" w14:textId="77777777" w:rsidR="00E45B40" w:rsidRPr="00E45B40" w:rsidRDefault="00E45B40" w:rsidP="0017361F">
      <w:pPr>
        <w:spacing w:line="276" w:lineRule="auto"/>
        <w:jc w:val="both"/>
        <w:rPr>
          <w:lang w:val="x-none" w:eastAsia="x-none"/>
        </w:rPr>
      </w:pPr>
      <w:r w:rsidRPr="00E45B40">
        <w:rPr>
          <w:lang w:val="x-none" w:eastAsia="x-none"/>
        </w:rPr>
        <w:t>g) que contiver vício insanável;</w:t>
      </w:r>
    </w:p>
    <w:p w14:paraId="32F7B7F1" w14:textId="645860DB" w:rsidR="00E45B40" w:rsidRPr="00E45B40" w:rsidRDefault="00E45B40" w:rsidP="0017361F">
      <w:pPr>
        <w:spacing w:line="276" w:lineRule="auto"/>
        <w:jc w:val="both"/>
        <w:rPr>
          <w:lang w:val="x-none" w:eastAsia="x-none"/>
        </w:rPr>
      </w:pPr>
      <w:r w:rsidRPr="00E45B40">
        <w:rPr>
          <w:lang w:val="x-none" w:eastAsia="x-none"/>
        </w:rPr>
        <w:t>h) que tiver sua amostra reprovada, caso ela esteja sendo exigida.</w:t>
      </w:r>
    </w:p>
    <w:p w14:paraId="18CEBC3C" w14:textId="2C8881E3" w:rsidR="00633DC6" w:rsidRDefault="00E45B40" w:rsidP="0017361F">
      <w:pPr>
        <w:pStyle w:val="Ttulo2"/>
      </w:pPr>
      <w: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Default="00AF78C0" w:rsidP="0017361F">
      <w:pPr>
        <w:pStyle w:val="DPECorpodetexto115"/>
      </w:pPr>
    </w:p>
    <w:p w14:paraId="751A0059" w14:textId="77777777" w:rsidR="00EA2976" w:rsidRDefault="00EA2976" w:rsidP="0017361F">
      <w:pPr>
        <w:pStyle w:val="Ttulo1"/>
      </w:pPr>
      <w:bookmarkStart w:id="8" w:name="_Toc161237799"/>
      <w:r>
        <w:t>DA HABILITAÇÃO</w:t>
      </w:r>
      <w:bookmarkEnd w:id="8"/>
    </w:p>
    <w:p w14:paraId="4055F8F3" w14:textId="106811C1" w:rsidR="00EA2976" w:rsidRPr="00541A6C" w:rsidRDefault="00EA2976" w:rsidP="0017361F">
      <w:pPr>
        <w:pStyle w:val="Ttulo2"/>
        <w:rPr>
          <w:b/>
          <w:bCs w:val="0"/>
        </w:rPr>
      </w:pPr>
      <w:r w:rsidRPr="00541A6C">
        <w:rPr>
          <w:b/>
          <w:bCs w:val="0"/>
        </w:rPr>
        <w:t>Para habilitação da licitante é necessária a documentação de:</w:t>
      </w:r>
    </w:p>
    <w:p w14:paraId="461D2963" w14:textId="77777777" w:rsidR="00EA2976" w:rsidRPr="00541A6C" w:rsidRDefault="00EA2976" w:rsidP="0017361F">
      <w:pPr>
        <w:spacing w:line="276" w:lineRule="auto"/>
        <w:rPr>
          <w:b/>
          <w:lang w:val="x-none" w:eastAsia="x-none"/>
        </w:rPr>
      </w:pPr>
      <w:r w:rsidRPr="00541A6C">
        <w:rPr>
          <w:b/>
          <w:lang w:val="x-none" w:eastAsia="x-none"/>
        </w:rPr>
        <w:t>a) habilitação jurídica;</w:t>
      </w:r>
    </w:p>
    <w:p w14:paraId="67C997A6" w14:textId="77777777" w:rsidR="00EA2976" w:rsidRPr="00541A6C" w:rsidRDefault="00EA2976" w:rsidP="0017361F">
      <w:pPr>
        <w:spacing w:line="276" w:lineRule="auto"/>
        <w:rPr>
          <w:b/>
          <w:lang w:val="x-none" w:eastAsia="x-none"/>
        </w:rPr>
      </w:pPr>
      <w:r w:rsidRPr="00541A6C">
        <w:rPr>
          <w:b/>
          <w:lang w:val="x-none" w:eastAsia="x-none"/>
        </w:rPr>
        <w:t>b) regularidade fiscal, social e trabalhista;</w:t>
      </w:r>
    </w:p>
    <w:p w14:paraId="3BCBAF98" w14:textId="56B4F9E9" w:rsidR="00EA2976" w:rsidRDefault="00EA2976" w:rsidP="0017361F">
      <w:pPr>
        <w:spacing w:line="276" w:lineRule="auto"/>
        <w:rPr>
          <w:b/>
          <w:lang w:val="x-none" w:eastAsia="x-none"/>
        </w:rPr>
      </w:pPr>
      <w:r w:rsidRPr="00541A6C">
        <w:rPr>
          <w:b/>
          <w:lang w:val="x-none" w:eastAsia="x-none"/>
        </w:rPr>
        <w:t>c) qualificação econômico-financeira</w:t>
      </w:r>
      <w:r w:rsidR="00E4131D">
        <w:rPr>
          <w:b/>
          <w:lang w:val="x-none" w:eastAsia="x-none"/>
        </w:rPr>
        <w:t>;</w:t>
      </w:r>
    </w:p>
    <w:p w14:paraId="0A641160" w14:textId="0A63A9A2" w:rsidR="00E4131D" w:rsidRDefault="00E4131D" w:rsidP="0017361F">
      <w:pPr>
        <w:spacing w:line="276" w:lineRule="auto"/>
        <w:rPr>
          <w:b/>
          <w:lang w:val="x-none" w:eastAsia="x-none"/>
        </w:rPr>
      </w:pPr>
      <w:r>
        <w:rPr>
          <w:b/>
          <w:lang w:val="x-none" w:eastAsia="x-none"/>
        </w:rPr>
        <w:t>d) qualificação técnica.</w:t>
      </w:r>
    </w:p>
    <w:p w14:paraId="749C6BB0" w14:textId="307B512E" w:rsidR="00EA2976" w:rsidRPr="003947B3" w:rsidRDefault="00EA2976" w:rsidP="0017361F">
      <w:pPr>
        <w:pStyle w:val="Ttulo2"/>
        <w:rPr>
          <w:b/>
          <w:bCs w:val="0"/>
        </w:rPr>
      </w:pPr>
      <w:r w:rsidRPr="003947B3">
        <w:rPr>
          <w:b/>
          <w:bCs w:val="0"/>
        </w:rPr>
        <w:t>Documentos relativos à habilitação jurídica:</w:t>
      </w:r>
    </w:p>
    <w:p w14:paraId="1083F9D7" w14:textId="0CF052B1" w:rsidR="00EA2976" w:rsidRPr="00EA2976" w:rsidRDefault="00EA2976" w:rsidP="0017361F">
      <w:pPr>
        <w:spacing w:line="276" w:lineRule="auto"/>
        <w:jc w:val="both"/>
        <w:rPr>
          <w:lang w:val="x-none" w:eastAsia="x-none"/>
        </w:rPr>
      </w:pPr>
      <w: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3947B3" w:rsidRDefault="00EA2976" w:rsidP="0017361F">
      <w:pPr>
        <w:pStyle w:val="Ttulo2"/>
        <w:rPr>
          <w:b/>
          <w:bCs w:val="0"/>
        </w:rPr>
      </w:pPr>
      <w:r w:rsidRPr="003947B3">
        <w:rPr>
          <w:b/>
          <w:bCs w:val="0"/>
        </w:rPr>
        <w:t>Documentos relativos às habilitações fiscal, social e trabalhista:</w:t>
      </w:r>
    </w:p>
    <w:p w14:paraId="38676A51" w14:textId="77777777" w:rsidR="00EA2976" w:rsidRPr="00EA2976" w:rsidRDefault="00EA2976" w:rsidP="0017361F">
      <w:pPr>
        <w:spacing w:line="276" w:lineRule="auto"/>
        <w:jc w:val="both"/>
        <w:rPr>
          <w:lang w:val="x-none" w:eastAsia="x-none"/>
        </w:rPr>
      </w:pPr>
      <w:r w:rsidRPr="00EA2976">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EA2976" w:rsidRDefault="00EA2976" w:rsidP="0017361F">
      <w:pPr>
        <w:spacing w:line="276" w:lineRule="auto"/>
        <w:jc w:val="both"/>
        <w:rPr>
          <w:lang w:val="x-none" w:eastAsia="x-none"/>
        </w:rPr>
      </w:pPr>
      <w:r w:rsidRPr="00EA2976">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EA2976" w:rsidRDefault="00EA2976" w:rsidP="0017361F">
      <w:pPr>
        <w:spacing w:line="276" w:lineRule="auto"/>
        <w:jc w:val="both"/>
        <w:rPr>
          <w:lang w:val="x-none" w:eastAsia="x-none"/>
        </w:rPr>
      </w:pPr>
      <w:r w:rsidRPr="00EA2976">
        <w:rPr>
          <w:lang w:val="x-none" w:eastAsia="x-none"/>
        </w:rPr>
        <w:t>c) prova de regularidade fiscal perante a Fazenda Municipal/Distrital do domicílio ou sede da arrematante;</w:t>
      </w:r>
    </w:p>
    <w:p w14:paraId="00A485BC" w14:textId="77777777" w:rsidR="00EA2976" w:rsidRPr="00EA2976" w:rsidRDefault="00EA2976" w:rsidP="0017361F">
      <w:pPr>
        <w:spacing w:line="276" w:lineRule="auto"/>
        <w:jc w:val="both"/>
        <w:rPr>
          <w:lang w:val="x-none" w:eastAsia="x-none"/>
        </w:rPr>
      </w:pPr>
      <w:r w:rsidRPr="00EA2976">
        <w:rPr>
          <w:lang w:val="x-none" w:eastAsia="x-none"/>
        </w:rPr>
        <w:t>d) prova de regularidade fiscal perante a Fazenda Estadual/Distrital do domicílio ou sede da arrematante;</w:t>
      </w:r>
    </w:p>
    <w:p w14:paraId="42AB20D0" w14:textId="77777777" w:rsidR="00EA2976" w:rsidRPr="00EA2976" w:rsidRDefault="00EA2976" w:rsidP="0017361F">
      <w:pPr>
        <w:spacing w:line="276" w:lineRule="auto"/>
        <w:jc w:val="both"/>
        <w:rPr>
          <w:lang w:val="x-none" w:eastAsia="x-none"/>
        </w:rPr>
      </w:pPr>
      <w:r w:rsidRPr="00EA297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EA2976" w:rsidRDefault="00EA2976" w:rsidP="0017361F">
      <w:pPr>
        <w:spacing w:line="276" w:lineRule="auto"/>
        <w:jc w:val="both"/>
        <w:rPr>
          <w:lang w:val="x-none" w:eastAsia="x-none"/>
        </w:rPr>
      </w:pPr>
      <w:r w:rsidRPr="00EA2976">
        <w:rPr>
          <w:lang w:val="x-none" w:eastAsia="x-none"/>
        </w:rPr>
        <w:t>f) prova de regularidade perante o Fundo de Garantia por Tempo de Serviço - FGTS, fornecido pela Caixa Econômica Federal – CEF;</w:t>
      </w:r>
    </w:p>
    <w:p w14:paraId="1263F717" w14:textId="77777777" w:rsidR="00EA2976" w:rsidRPr="00EA2976" w:rsidRDefault="00EA2976" w:rsidP="0017361F">
      <w:pPr>
        <w:spacing w:line="276" w:lineRule="auto"/>
        <w:jc w:val="both"/>
        <w:rPr>
          <w:lang w:val="x-none" w:eastAsia="x-none"/>
        </w:rPr>
      </w:pPr>
      <w:r w:rsidRPr="00EA2976">
        <w:rPr>
          <w:lang w:val="x-none" w:eastAsia="x-none"/>
        </w:rPr>
        <w:t>g) prova de regularidade perante a Justiça do Trabalho;</w:t>
      </w:r>
    </w:p>
    <w:p w14:paraId="5BA26104" w14:textId="200AF07E" w:rsidR="00EA2976" w:rsidRPr="00EA2976" w:rsidRDefault="00EA2976" w:rsidP="0017361F">
      <w:pPr>
        <w:spacing w:line="276" w:lineRule="auto"/>
        <w:jc w:val="both"/>
        <w:rPr>
          <w:lang w:val="x-none" w:eastAsia="x-none"/>
        </w:rPr>
      </w:pPr>
      <w:r w:rsidRPr="00EA2976">
        <w:rPr>
          <w:lang w:val="x-none" w:eastAsia="x-none"/>
        </w:rPr>
        <w:t>h) demonstração de cumprimento do disposto no art. 7º, inc. XXXIII, da Constituição Federal.</w:t>
      </w:r>
    </w:p>
    <w:p w14:paraId="1691D6C1" w14:textId="11FAA9E6" w:rsidR="00EA2976" w:rsidRPr="003947B3" w:rsidRDefault="00EA2976" w:rsidP="0017361F">
      <w:pPr>
        <w:pStyle w:val="Ttulo2"/>
        <w:rPr>
          <w:b/>
          <w:bCs w:val="0"/>
        </w:rPr>
      </w:pPr>
      <w:r w:rsidRPr="003947B3">
        <w:rPr>
          <w:b/>
          <w:bCs w:val="0"/>
        </w:rPr>
        <w:t>Documentos relativos à qualificação econômico-financeira:</w:t>
      </w:r>
    </w:p>
    <w:p w14:paraId="7C2E2885" w14:textId="496E83C9" w:rsidR="00D34ADD" w:rsidRDefault="00794777" w:rsidP="0017361F">
      <w:pPr>
        <w:spacing w:line="276" w:lineRule="auto"/>
        <w:jc w:val="both"/>
        <w:rPr>
          <w:lang w:val="x-none" w:eastAsia="x-none"/>
        </w:rPr>
      </w:pPr>
      <w:r w:rsidRPr="00794777">
        <w:rPr>
          <w:lang w:val="x-none"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49D5D85F" w14:textId="77777777" w:rsidR="00052BA1" w:rsidRPr="00052BA1" w:rsidRDefault="00BB27CE" w:rsidP="0017361F">
      <w:pPr>
        <w:pStyle w:val="Ttulo2"/>
        <w:suppressAutoHyphens/>
        <w:rPr>
          <w:rFonts w:eastAsia="Arial" w:cs="Arial"/>
          <w:b/>
          <w:color w:val="000000"/>
          <w:szCs w:val="24"/>
        </w:rPr>
      </w:pPr>
      <w:r w:rsidRPr="00052BA1">
        <w:rPr>
          <w:b/>
          <w:bCs w:val="0"/>
        </w:rPr>
        <w:t>Documentos relativos à qualificação técnica:</w:t>
      </w:r>
    </w:p>
    <w:p w14:paraId="57271B77" w14:textId="2459333E" w:rsidR="00052BA1" w:rsidRPr="009556C6" w:rsidRDefault="00052BA1" w:rsidP="0017361F">
      <w:pPr>
        <w:pStyle w:val="Ttulo3"/>
        <w:numPr>
          <w:ilvl w:val="0"/>
          <w:numId w:val="10"/>
        </w:numPr>
        <w:ind w:left="0" w:firstLine="0"/>
      </w:pPr>
      <w:r w:rsidRPr="00052BA1">
        <w:t xml:space="preserve">01 (um) ou mais atestados de capacidade técnica em nome da licitante, expedido por pessoa jurídica de direito público ou privado, que comprove a prestação de "serviços de </w:t>
      </w:r>
      <w:r w:rsidRPr="009556C6">
        <w:t>exames laboratoriais para investigação de paternidade e vínculo genético – exames de DNA ‘in vivo’”, em quantitativo não inferior a 40% do estimado para o Grupo</w:t>
      </w:r>
      <w:r w:rsidRPr="009556C6">
        <w:rPr>
          <w:rStyle w:val="Refdenotaderodap"/>
          <w:rFonts w:eastAsia="Arial" w:cs="Arial"/>
          <w:b/>
          <w:color w:val="000000"/>
          <w:szCs w:val="24"/>
        </w:rPr>
        <w:footnoteReference w:id="1"/>
      </w:r>
      <w:r w:rsidRPr="009556C6">
        <w:t>;</w:t>
      </w:r>
    </w:p>
    <w:p w14:paraId="08497982" w14:textId="0BCD2069" w:rsidR="00D654B9" w:rsidRPr="009556C6" w:rsidRDefault="00D654B9" w:rsidP="0017361F">
      <w:pPr>
        <w:pStyle w:val="PargrafodaLista"/>
        <w:numPr>
          <w:ilvl w:val="0"/>
          <w:numId w:val="10"/>
        </w:numPr>
        <w:spacing w:line="276" w:lineRule="auto"/>
        <w:ind w:left="0" w:firstLine="0"/>
        <w:jc w:val="both"/>
        <w:rPr>
          <w:b/>
          <w:bCs/>
        </w:rPr>
      </w:pPr>
      <w:r w:rsidRPr="009556C6">
        <w:rPr>
          <w:b/>
          <w:bCs/>
        </w:rPr>
        <w:t>Inscrição no Cadastro Nacional de Estabelecimentos de Saúde (CNES), conforme previsão no RDC – Anvisa nº 786/2023;</w:t>
      </w:r>
    </w:p>
    <w:p w14:paraId="05C71984" w14:textId="61A9A5B1" w:rsidR="00D654B9" w:rsidRPr="009556C6" w:rsidRDefault="00D654B9" w:rsidP="0017361F">
      <w:pPr>
        <w:pStyle w:val="PargrafodaLista"/>
        <w:numPr>
          <w:ilvl w:val="0"/>
          <w:numId w:val="10"/>
        </w:numPr>
        <w:spacing w:line="276" w:lineRule="auto"/>
        <w:ind w:left="0" w:firstLine="0"/>
        <w:jc w:val="both"/>
        <w:rPr>
          <w:b/>
          <w:bCs/>
        </w:rPr>
      </w:pPr>
      <w:r w:rsidRPr="009556C6">
        <w:rPr>
          <w:b/>
          <w:bCs/>
        </w:rPr>
        <w:t>Alvará sanitário atualizado, expedido pelo órgão sanitário competente, conforme previsão do Decreto nº 20.931/1932, Lei nº 9.782/1999 e RDC – Anvisa nº 786/2023;</w:t>
      </w:r>
    </w:p>
    <w:p w14:paraId="422A93A7" w14:textId="55D462F0" w:rsidR="00D654B9" w:rsidRPr="009556C6" w:rsidRDefault="00D654B9" w:rsidP="0017361F">
      <w:pPr>
        <w:pStyle w:val="PargrafodaLista"/>
        <w:numPr>
          <w:ilvl w:val="0"/>
          <w:numId w:val="10"/>
        </w:numPr>
        <w:spacing w:line="276" w:lineRule="auto"/>
        <w:ind w:left="0" w:firstLine="0"/>
        <w:jc w:val="both"/>
        <w:rPr>
          <w:b/>
          <w:bCs/>
        </w:rPr>
      </w:pPr>
      <w:r w:rsidRPr="009556C6">
        <w:rPr>
          <w:b/>
          <w:bCs/>
        </w:rPr>
        <w:t>Registro ou inscrição na entidade profissional competente para prestar os serviços objeto desta licitação;</w:t>
      </w:r>
    </w:p>
    <w:p w14:paraId="766F3812" w14:textId="1CE8634E" w:rsidR="00D654B9" w:rsidRPr="009556C6" w:rsidRDefault="00D654B9" w:rsidP="0017361F">
      <w:pPr>
        <w:pStyle w:val="PargrafodaLista"/>
        <w:numPr>
          <w:ilvl w:val="0"/>
          <w:numId w:val="10"/>
        </w:numPr>
        <w:suppressAutoHyphens/>
        <w:spacing w:line="276" w:lineRule="auto"/>
        <w:ind w:left="0" w:firstLine="0"/>
        <w:jc w:val="both"/>
        <w:rPr>
          <w:rFonts w:eastAsia="Arial" w:cs="Arial"/>
          <w:b/>
          <w:color w:val="000000"/>
          <w:szCs w:val="24"/>
        </w:rPr>
      </w:pPr>
      <w:r w:rsidRPr="009556C6">
        <w:rPr>
          <w:rFonts w:eastAsia="Arial" w:cs="Arial"/>
          <w:b/>
          <w:color w:val="000000"/>
          <w:szCs w:val="24"/>
        </w:rPr>
        <w:t>Comprovação de que a licitante possui como Responsável Técnico indivíduo que seja legalmente habilitado por entidade competente para exercer a responsabilidade técnica de laboratório clínico humano bem como para realizar investigação de paternidade e vínculo genético;</w:t>
      </w:r>
    </w:p>
    <w:p w14:paraId="23C6F28B" w14:textId="503C0BD7" w:rsidR="00D654B9" w:rsidRPr="009556C6" w:rsidRDefault="00D654B9" w:rsidP="0017361F">
      <w:pPr>
        <w:pStyle w:val="PargrafodaLista"/>
        <w:numPr>
          <w:ilvl w:val="0"/>
          <w:numId w:val="10"/>
        </w:numPr>
        <w:suppressAutoHyphens/>
        <w:spacing w:line="276" w:lineRule="auto"/>
        <w:ind w:left="0" w:firstLine="0"/>
        <w:jc w:val="both"/>
        <w:rPr>
          <w:rFonts w:eastAsia="Arial" w:cs="Arial"/>
          <w:b/>
          <w:color w:val="000000"/>
          <w:szCs w:val="24"/>
        </w:rPr>
      </w:pPr>
      <w:r w:rsidRPr="009556C6">
        <w:rPr>
          <w:rFonts w:eastAsia="Arial" w:cs="Arial"/>
          <w:b/>
          <w:color w:val="000000"/>
          <w:szCs w:val="24"/>
        </w:rPr>
        <w:t>Comprovação de participação em pelo menos um Programa de Avaliação Externa da Qualidade, conforme exigência da RDC – Anvisa nº 786/2023.</w:t>
      </w:r>
    </w:p>
    <w:p w14:paraId="60D93239" w14:textId="77777777" w:rsidR="00467BE2" w:rsidRPr="009556C6" w:rsidRDefault="00467BE2" w:rsidP="0017361F">
      <w:pPr>
        <w:spacing w:line="276" w:lineRule="auto"/>
        <w:rPr>
          <w:lang w:val="x-none" w:eastAsia="x-none"/>
        </w:rPr>
      </w:pPr>
    </w:p>
    <w:p w14:paraId="44993770" w14:textId="0F0064F0" w:rsidR="00794777" w:rsidRDefault="00794777" w:rsidP="0017361F">
      <w:pPr>
        <w:pStyle w:val="Ttulo2"/>
      </w:pPr>
      <w:r w:rsidRPr="009556C6">
        <w:t>A habilitação da arrematante será verificada por consulta ao SICAF</w:t>
      </w:r>
      <w:r w:rsidR="009860E5" w:rsidRPr="009556C6">
        <w:t xml:space="preserve"> ou CAUFPR</w:t>
      </w:r>
      <w:r w:rsidRPr="009556C6">
        <w:t>, bem como à documentação complementar</w:t>
      </w:r>
      <w:r>
        <w:t xml:space="preserve"> que comprove o cumprimento dos requisitos previstos neste capítulo, a ser anexada ao sistema </w:t>
      </w:r>
      <w:hyperlink r:id="rId20" w:history="1">
        <w:r w:rsidRPr="000D67B8">
          <w:rPr>
            <w:rStyle w:val="Hyperlink"/>
          </w:rPr>
          <w:t>www.gov.br/compras</w:t>
        </w:r>
      </w:hyperlink>
      <w:r>
        <w:t>, nos termos deste edital.</w:t>
      </w:r>
    </w:p>
    <w:p w14:paraId="5BCA0D61" w14:textId="43253203" w:rsidR="00794777" w:rsidRDefault="00794777" w:rsidP="0017361F">
      <w:pPr>
        <w:pStyle w:val="Ttulo3"/>
        <w:ind w:left="0"/>
      </w:pPr>
      <w:r>
        <w:t>A licitante deverá confirmar se todos os documentos solicitados neste edital para verificação da habilitação estão inseridos e atualizados no sistema SICAF</w:t>
      </w:r>
      <w:r w:rsidR="009860E5">
        <w:t xml:space="preserve"> ou </w:t>
      </w:r>
      <w:r w:rsidR="009860E5" w:rsidRPr="009860E5">
        <w:t>CAUFPR</w:t>
      </w:r>
      <w:r>
        <w:t>, caso contrário deverá providenciar a sua juntada.</w:t>
      </w:r>
    </w:p>
    <w:p w14:paraId="78A97221" w14:textId="20244095" w:rsidR="00794777" w:rsidRDefault="00794777" w:rsidP="0017361F">
      <w:pPr>
        <w:pStyle w:val="Ttulo2"/>
      </w:pPr>
      <w:r>
        <w:t>Somente será considerada habilitada a arrematante que preencha os requisitos de habilitação na data da primeira sessão.</w:t>
      </w:r>
    </w:p>
    <w:p w14:paraId="7D03DBB2" w14:textId="77777777" w:rsidR="00E42C91" w:rsidRDefault="00E42C91" w:rsidP="0017361F">
      <w:pPr>
        <w:spacing w:line="276" w:lineRule="auto"/>
        <w:rPr>
          <w:lang w:val="x-none" w:eastAsia="x-none"/>
        </w:rPr>
      </w:pPr>
    </w:p>
    <w:p w14:paraId="41C1663A" w14:textId="7E257FA1" w:rsidR="00E42C91" w:rsidRPr="00E42C91" w:rsidRDefault="00E42C91" w:rsidP="0017361F">
      <w:pPr>
        <w:pStyle w:val="Ttulo1"/>
      </w:pPr>
      <w:r>
        <w:t>DAS DISPOSIÇÕES GERAIS DE HABILITAÇÃO</w:t>
      </w:r>
    </w:p>
    <w:p w14:paraId="6E27DFA5" w14:textId="5A5F9E1B" w:rsidR="00794777" w:rsidRDefault="00E42C91" w:rsidP="0017361F">
      <w:pPr>
        <w:pStyle w:val="Ttulo2"/>
      </w:pPr>
      <w:r>
        <w:t xml:space="preserve">Sob pena de inabilitação, os documentos deverão se referir ao CNPJ cadastrado no sistema </w:t>
      </w:r>
      <w:hyperlink r:id="rId21" w:history="1">
        <w:r w:rsidRPr="000D67B8">
          <w:rPr>
            <w:rStyle w:val="Hyperlink"/>
          </w:rPr>
          <w:t>www.gov.br/compras</w:t>
        </w:r>
      </w:hyperlink>
      <w:r>
        <w:t xml:space="preserve"> para a participação do certame.</w:t>
      </w:r>
    </w:p>
    <w:p w14:paraId="5B185705" w14:textId="086392C2" w:rsidR="00794777" w:rsidRDefault="00E42C91" w:rsidP="0017361F">
      <w:pPr>
        <w:pStyle w:val="Ttulo3"/>
        <w:ind w:left="0"/>
      </w:pPr>
      <w: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Default="00E42C91" w:rsidP="0017361F">
      <w:pPr>
        <w:pStyle w:val="Ttulo3"/>
        <w:ind w:left="0"/>
      </w:pPr>
      <w: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Default="00E42C91" w:rsidP="0017361F">
      <w:pPr>
        <w:pStyle w:val="Ttulo2"/>
      </w:pPr>
      <w: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Default="00E42C91" w:rsidP="0017361F">
      <w:pPr>
        <w:pStyle w:val="Ttulo3"/>
        <w:ind w:left="0"/>
      </w:pPr>
      <w: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Default="00E42C91" w:rsidP="0017361F">
      <w:pPr>
        <w:pStyle w:val="Ttulo3"/>
        <w:ind w:left="0"/>
      </w:pPr>
      <w: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Default="00E42C91" w:rsidP="0017361F">
      <w:pPr>
        <w:pStyle w:val="Ttulo2"/>
      </w:pPr>
      <w:r>
        <w:t>Toda a documentação apresentada deverá estar dentro do prazo de validade estabelecido pelo órgão expedidor e, quando omissa, será aceita por 90 (noventa) dias a partir da sua expedição.</w:t>
      </w:r>
    </w:p>
    <w:p w14:paraId="3655E222" w14:textId="5123C3D1" w:rsidR="00E42C91" w:rsidRDefault="12544553" w:rsidP="0017361F">
      <w:pPr>
        <w:pStyle w:val="Ttulo2"/>
      </w:pPr>
      <w:r>
        <w:t>Consideradas cumpridas todas as exigências do edital pela arrematante, o Pregoeiro a declarará vencedora e encaminhará o certame à autoridade superior para adjudicar o objeto e homologar a licitação.</w:t>
      </w:r>
    </w:p>
    <w:p w14:paraId="1B4CB712" w14:textId="3ED9D870" w:rsidR="12544553" w:rsidRDefault="12544553" w:rsidP="0017361F">
      <w:pPr>
        <w:pStyle w:val="Ttulo2"/>
      </w:pPr>
      <w:r>
        <w:t>Caso esteja sendo exigido atestado de capacidade técnica, ele poderá ser apresentado em nome da matriz ou da filial do fornecedor.</w:t>
      </w:r>
    </w:p>
    <w:p w14:paraId="0A5767A8" w14:textId="12A5556E" w:rsidR="00EB07F5" w:rsidRDefault="00EB07F5" w:rsidP="0017361F">
      <w:pPr>
        <w:pStyle w:val="Ttulo3"/>
        <w:ind w:left="0"/>
      </w:pPr>
      <w:r w:rsidRPr="00EB07F5">
        <w:t>A arrematante poderá disponibilizar todas as informações que entender necessárias à comprovação da legitimidade do atestado, tais como contratos, notas de empenho, notas fiscais etc.</w:t>
      </w:r>
    </w:p>
    <w:p w14:paraId="66A47CFB" w14:textId="11160128" w:rsidR="00EB07F5" w:rsidRPr="00EB07F5" w:rsidRDefault="12544553" w:rsidP="0017361F">
      <w:pPr>
        <w:pStyle w:val="Ttulo3"/>
        <w:ind w:left="0"/>
      </w:pPr>
      <w:r>
        <w:t>A ausência de algum dos requisitos do atestado ou dúvidas com relação ao seu conteúdo não o invalidarão se a informação puder ser obtida por diligência ou por meio de outros documentos.</w:t>
      </w:r>
    </w:p>
    <w:p w14:paraId="7D7203C2" w14:textId="77777777" w:rsidR="00233568" w:rsidRPr="00233568" w:rsidRDefault="00233568" w:rsidP="0017361F">
      <w:pPr>
        <w:spacing w:line="276" w:lineRule="auto"/>
        <w:rPr>
          <w:lang w:val="x-none" w:eastAsia="x-none"/>
        </w:rPr>
      </w:pPr>
    </w:p>
    <w:p w14:paraId="597D8990" w14:textId="28515EDD" w:rsidR="008F47CA" w:rsidRDefault="008F47CA" w:rsidP="0017361F">
      <w:pPr>
        <w:pStyle w:val="Ttulo1"/>
      </w:pPr>
      <w:bookmarkStart w:id="9" w:name="_Toc161237801"/>
      <w:r>
        <w:t xml:space="preserve">DA </w:t>
      </w:r>
      <w:r w:rsidR="00233568">
        <w:t>AMOSTRA</w:t>
      </w:r>
      <w:bookmarkEnd w:id="9"/>
    </w:p>
    <w:p w14:paraId="137A98DF" w14:textId="61475D61" w:rsidR="00052BA1" w:rsidRPr="00052BA1" w:rsidRDefault="00052BA1" w:rsidP="0017361F">
      <w:pPr>
        <w:spacing w:line="276" w:lineRule="auto"/>
      </w:pPr>
      <w:r w:rsidRPr="00C30753">
        <w:rPr>
          <w:rFonts w:eastAsia="ArialMT" w:cs="Arial"/>
          <w:szCs w:val="24"/>
        </w:rPr>
        <w:t>15.1. Não será exigida a apresentação de amostra na presente licitação.</w:t>
      </w:r>
    </w:p>
    <w:p w14:paraId="31E8EAA0" w14:textId="77777777" w:rsidR="00233568" w:rsidRDefault="00233568" w:rsidP="0017361F">
      <w:pPr>
        <w:spacing w:line="276" w:lineRule="auto"/>
        <w:rPr>
          <w:lang w:val="x-none" w:eastAsia="x-none"/>
        </w:rPr>
      </w:pPr>
    </w:p>
    <w:p w14:paraId="303C3266" w14:textId="109E10B8" w:rsidR="00233568" w:rsidRPr="00233568" w:rsidRDefault="00233568" w:rsidP="0017361F">
      <w:pPr>
        <w:pStyle w:val="Ttulo1"/>
        <w:rPr>
          <w:lang w:val="x-none" w:eastAsia="x-none"/>
        </w:rPr>
      </w:pPr>
      <w:r>
        <w:t>DOS RECURSOS</w:t>
      </w:r>
    </w:p>
    <w:p w14:paraId="16141974" w14:textId="781359EA" w:rsidR="00233568" w:rsidRDefault="00233568" w:rsidP="0017361F">
      <w:pPr>
        <w:pStyle w:val="Ttulo2"/>
      </w:pPr>
      <w: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37729C" w:rsidRDefault="0037729C" w:rsidP="0017361F">
      <w:pPr>
        <w:spacing w:line="276" w:lineRule="auto"/>
        <w:jc w:val="both"/>
        <w:rPr>
          <w:lang w:val="x-none" w:eastAsia="x-none"/>
        </w:rPr>
      </w:pPr>
      <w:r>
        <w:rPr>
          <w:lang w:val="x-none" w:eastAsia="x-none"/>
        </w:rPr>
        <w:t>16.1.1. O</w:t>
      </w:r>
      <w:r w:rsidRPr="0037729C">
        <w:rPr>
          <w:lang w:val="x-none" w:eastAsia="x-none"/>
        </w:rPr>
        <w:t xml:space="preserve"> prazo para a manifestação da intenção de recorrer não será inferior a 10 (dez) minutos.</w:t>
      </w:r>
    </w:p>
    <w:p w14:paraId="415B2AD4" w14:textId="0E5660EA" w:rsidR="00233568" w:rsidRDefault="00233568" w:rsidP="0017361F">
      <w:pPr>
        <w:pStyle w:val="Ttulo3"/>
        <w:ind w:left="0"/>
      </w:pPr>
      <w:r>
        <w:t>Uma vez aceita a intenção de recurso</w:t>
      </w:r>
      <w:r w:rsidR="0037729C">
        <w:t>,</w:t>
      </w:r>
      <w: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Default="00233568" w:rsidP="0017361F">
      <w:pPr>
        <w:pStyle w:val="Ttulo3"/>
        <w:ind w:left="0"/>
      </w:pPr>
      <w:r>
        <w:t xml:space="preserve">Será assegurada à licitante vista dos elementos indispensáveis à defesa de seus interesses, que deverá ser solicitada via e-mail para o endereço </w:t>
      </w:r>
      <w:hyperlink r:id="rId22" w:history="1">
        <w:r w:rsidRPr="000D67B8">
          <w:rPr>
            <w:rStyle w:val="Hyperlink"/>
          </w:rPr>
          <w:t>licitacoes@defensoria.pr.def.br</w:t>
        </w:r>
      </w:hyperlink>
      <w:r>
        <w:t>.</w:t>
      </w:r>
    </w:p>
    <w:p w14:paraId="7D75652F" w14:textId="3988A4F9" w:rsidR="00233568" w:rsidRDefault="00233568" w:rsidP="0017361F">
      <w:pPr>
        <w:pStyle w:val="Ttulo3"/>
        <w:ind w:left="0"/>
      </w:pPr>
      <w:r>
        <w:t xml:space="preserve">As razões recursais devem ser encaminhadas em campo próprio do sistema </w:t>
      </w:r>
      <w:hyperlink r:id="rId23" w:history="1">
        <w:r w:rsidRPr="000D67B8">
          <w:rPr>
            <w:rStyle w:val="Hyperlink"/>
          </w:rPr>
          <w:t>www.gov.br/compras</w:t>
        </w:r>
      </w:hyperlink>
      <w:r>
        <w:t>.</w:t>
      </w:r>
    </w:p>
    <w:p w14:paraId="70579D36" w14:textId="4BA38745" w:rsidR="00233568" w:rsidRDefault="00233568" w:rsidP="0017361F">
      <w:pPr>
        <w:pStyle w:val="Ttulo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233568" w:rsidRDefault="00233568" w:rsidP="0017361F">
      <w:pPr>
        <w:pStyle w:val="Ttulo2"/>
      </w:pPr>
      <w:r>
        <w:t>O acolhimento do recurso implicará invalidação apenas de ato insuscetível de aproveitamento.</w:t>
      </w:r>
    </w:p>
    <w:p w14:paraId="0B6A372C" w14:textId="7B8D1F57" w:rsidR="00233568" w:rsidRDefault="00233568" w:rsidP="0017361F">
      <w:pPr>
        <w:pStyle w:val="Ttulo2"/>
      </w:pPr>
      <w:r>
        <w:t>Decididos os recursos e constatada a regularidade dos atos praticados, a autoridade competente adjudicará o objeto e homologará o procedimento licitatório.</w:t>
      </w:r>
    </w:p>
    <w:p w14:paraId="372EFAF5" w14:textId="2C24342F" w:rsidR="00233568" w:rsidRDefault="00233568" w:rsidP="0017361F">
      <w:pPr>
        <w:pStyle w:val="Ttulo2"/>
      </w:pPr>
      <w:r>
        <w:t>Não havendo recurso, o Pregoeiro encaminhará o procedimento à autoridade superior para adjudicar o objeto e homologar a licitação.</w:t>
      </w:r>
    </w:p>
    <w:p w14:paraId="25F12AB7" w14:textId="77777777" w:rsidR="00233568" w:rsidRDefault="00233568" w:rsidP="0017361F">
      <w:pPr>
        <w:spacing w:line="276" w:lineRule="auto"/>
        <w:rPr>
          <w:lang w:val="x-none" w:eastAsia="x-none"/>
        </w:rPr>
      </w:pPr>
    </w:p>
    <w:p w14:paraId="35E3E011" w14:textId="36BAC74C" w:rsidR="008F47CA" w:rsidRPr="008F47CA" w:rsidRDefault="008F47CA" w:rsidP="0017361F">
      <w:pPr>
        <w:pStyle w:val="Ttulo1"/>
      </w:pPr>
      <w:bookmarkStart w:id="10" w:name="_Toc161237802"/>
      <w:r>
        <w:t xml:space="preserve">DA </w:t>
      </w:r>
      <w:bookmarkEnd w:id="10"/>
      <w:r w:rsidR="0045722D">
        <w:t>CONTRATAÇÃO</w:t>
      </w:r>
    </w:p>
    <w:p w14:paraId="3D67D366" w14:textId="46CC9E17" w:rsidR="009B49DF" w:rsidRDefault="009B49DF" w:rsidP="0017361F">
      <w:pPr>
        <w:pStyle w:val="Ttulo2"/>
      </w:pPr>
      <w:r w:rsidRPr="009B49DF">
        <w:t>Homologado o resultado da licitação pela autoridade competente, será firmado Termo de Contrato.</w:t>
      </w:r>
    </w:p>
    <w:p w14:paraId="51CC2D38" w14:textId="3E8F0D47" w:rsidR="009B49DF" w:rsidRDefault="009B49DF" w:rsidP="0017361F">
      <w:pPr>
        <w:pStyle w:val="Ttulo2"/>
      </w:pPr>
      <w:r w:rsidRPr="009B49DF">
        <w:t>A DPE-PR convocará a licitante vencedora para assinatura do Termo de Contrato, eletronicamente, mediante uso da certificação digital ICP-Brasil, ou presencialmente, informando o local, data e hora, dentro do prazo de 5 (cinco) dias úteis de sua convocação.</w:t>
      </w:r>
    </w:p>
    <w:p w14:paraId="5E002CB1" w14:textId="271BB5AD" w:rsidR="009B49DF" w:rsidRDefault="009B49DF" w:rsidP="0017361F">
      <w:pPr>
        <w:pStyle w:val="Ttulo3"/>
        <w:ind w:left="0"/>
      </w:pPr>
      <w:r w:rsidRPr="009B49DF">
        <w:t>O prazo de convocação de que trata o item 17.2 poderá ser prorrogado uma vez, por igual período, mediante solicitação da licitante vencedora durante seu transcurso, devidamente justificada, e desde que o motivo apresentado seja aceito pela Administração.</w:t>
      </w:r>
    </w:p>
    <w:p w14:paraId="6BCFD5F4" w14:textId="72038938" w:rsidR="009B49DF" w:rsidRDefault="009B49DF" w:rsidP="0017361F">
      <w:pPr>
        <w:pStyle w:val="Ttulo3"/>
        <w:ind w:left="0"/>
      </w:pPr>
      <w:r w:rsidRPr="009B49DF">
        <w:t>Será permitida a assinatura eletrônica da Ata, mediante uso da certificação digital ICP-Brasil, caso o representante legal da licitante a possua, no mesmo prazo indicado no item 17.2.</w:t>
      </w:r>
    </w:p>
    <w:p w14:paraId="0DEAA2DE" w14:textId="253F60EB" w:rsidR="009B49DF" w:rsidRDefault="009B49DF" w:rsidP="0017361F">
      <w:pPr>
        <w:pStyle w:val="Ttulo3"/>
        <w:ind w:left="0"/>
      </w:pPr>
      <w:r w:rsidRPr="009B49DF">
        <w:t>A DPE-PR também poderá enviar a Ata para assinatura da licitante, que deverá devolvê-la assinada no prazo previsto no item 17.2.</w:t>
      </w:r>
    </w:p>
    <w:p w14:paraId="425DE836" w14:textId="304D9B03" w:rsidR="009B49DF" w:rsidRDefault="009B49DF" w:rsidP="0017361F">
      <w:pPr>
        <w:pStyle w:val="Ttulo2"/>
      </w:pPr>
      <w:r w:rsidRPr="009B49DF">
        <w:t xml:space="preserve">Antes da assinatura do Termo de Contrato, a Administração verificará se </w:t>
      </w:r>
      <w:r>
        <w:t xml:space="preserve">a licitante vencedora </w:t>
      </w:r>
      <w:r w:rsidRPr="009B49DF">
        <w:t>mantém as condições de habilitação exigidas por ocasião da licitação.</w:t>
      </w:r>
    </w:p>
    <w:p w14:paraId="5041D54F" w14:textId="345BF014" w:rsidR="00A979BC" w:rsidRDefault="00A979BC" w:rsidP="0017361F">
      <w:pPr>
        <w:pStyle w:val="Ttulo2"/>
      </w:pPr>
      <w:r w:rsidRPr="00A979BC">
        <w:t>Será facultado à Administração, quando o convocado não assinar o termo de contrato ou não aceitar ou não retirar o instrumento equivalente no prazo e nas condições estabelecidas, convocar os licitantes remanescentes, na ordem de classificação, para a celebração do contrato nas condições propostas pelo licitante vencedor.</w:t>
      </w:r>
    </w:p>
    <w:p w14:paraId="534BE64E" w14:textId="44E5CFD8" w:rsidR="00A979BC" w:rsidRDefault="00A979BC" w:rsidP="0017361F">
      <w:pPr>
        <w:pStyle w:val="Ttulo2"/>
      </w:pPr>
      <w:r w:rsidRPr="00A979BC">
        <w:t>Decorrido o prazo de validade da proposta indicado no edital sem convocação para a contratação, ficarão os licitantes liberados dos compromissos assumidos.</w:t>
      </w:r>
    </w:p>
    <w:p w14:paraId="66DE876D" w14:textId="47B865AB" w:rsidR="00A979BC" w:rsidRDefault="00A979BC" w:rsidP="0017361F">
      <w:pPr>
        <w:pStyle w:val="Ttulo2"/>
      </w:pPr>
      <w:r w:rsidRPr="00A979BC">
        <w:t>Na hipótese de nenhum dos licitantes aceitar a contratação nos termos do item 17.4, a Administração, observados o valor estimado e sua eventual atualização nos termos do edital, poderá:</w:t>
      </w:r>
    </w:p>
    <w:p w14:paraId="798007CC" w14:textId="7C0E8223" w:rsidR="00A979BC" w:rsidRDefault="00A979BC" w:rsidP="0017361F">
      <w:pPr>
        <w:pStyle w:val="Ttulo3"/>
        <w:ind w:left="0"/>
      </w:pPr>
      <w:r w:rsidRPr="00A979BC">
        <w:t>convocar os licitantes remanescentes para negociação, na ordem de classificação, com vistas à obtenção de preço melhor, mesmo que acima do preço do adjudicatário;</w:t>
      </w:r>
    </w:p>
    <w:p w14:paraId="400110F3" w14:textId="23DAB1E1" w:rsidR="00A979BC" w:rsidRDefault="00A979BC" w:rsidP="0017361F">
      <w:pPr>
        <w:pStyle w:val="Ttulo3"/>
        <w:ind w:left="0"/>
      </w:pPr>
      <w:r w:rsidRPr="00A979BC">
        <w:t>adjudicar e celebrar o contrato nas condições ofertadas pelos licitantes remanescentes, atendida a ordem classificatória, quando frustrada a negociação de melhor condição.</w:t>
      </w:r>
    </w:p>
    <w:p w14:paraId="091EE8B1" w14:textId="010E0897" w:rsidR="00A979BC" w:rsidRDefault="00A979BC" w:rsidP="0017361F">
      <w:pPr>
        <w:pStyle w:val="Ttulo2"/>
      </w:pPr>
      <w:r w:rsidRPr="00A979BC">
        <w:t>A recusa injustificada do adjudicatário em assinar o contrato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licitante.</w:t>
      </w:r>
    </w:p>
    <w:p w14:paraId="5D227CC0" w14:textId="6418D577" w:rsidR="00A979BC" w:rsidRDefault="00A979BC" w:rsidP="0017361F">
      <w:pPr>
        <w:pStyle w:val="Ttulo2"/>
      </w:pPr>
      <w:r w:rsidRPr="00A979BC">
        <w:t>A regra do item 17.7 não se aplicará aos licitantes remanescentes convocados na forma do item 17.6.1.</w:t>
      </w:r>
    </w:p>
    <w:p w14:paraId="5C4B2490" w14:textId="48D1CD21" w:rsidR="00A979BC" w:rsidRPr="00A979BC" w:rsidRDefault="00A979BC" w:rsidP="0017361F">
      <w:pPr>
        <w:pStyle w:val="Ttulo2"/>
      </w:pPr>
      <w:r w:rsidRPr="00A979BC">
        <w:t>Será facultada à Administração a convocação dos demais licitantes classificados para a contratação de remanescente de obra, de serviço ou de fornecimento em consequência de rescisão contratual, observados os mesmos critérios estabelecidos nos itens 17.4 e 17.6.</w:t>
      </w:r>
    </w:p>
    <w:p w14:paraId="08BC9E4D" w14:textId="1D7D7E38" w:rsidR="0045722D" w:rsidRDefault="00016CC7" w:rsidP="0017361F">
      <w:pPr>
        <w:pStyle w:val="Ttulo2"/>
      </w:pPr>
      <w:r>
        <w:t>Farão parte da contratação, independentemente de suas transcrições, as condições estabelecidas neste edital e na proposta da adjudicatária.</w:t>
      </w:r>
    </w:p>
    <w:p w14:paraId="0A4B095E" w14:textId="6226524E" w:rsidR="0045722D" w:rsidRDefault="00016CC7" w:rsidP="0017361F">
      <w:pPr>
        <w:pStyle w:val="Ttulo2"/>
      </w:pPr>
      <w:r>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Default="00016CC7" w:rsidP="0017361F">
      <w:pPr>
        <w:spacing w:line="276" w:lineRule="auto"/>
        <w:rPr>
          <w:lang w:val="x-none" w:eastAsia="x-none"/>
        </w:rPr>
      </w:pPr>
    </w:p>
    <w:p w14:paraId="1DF59F68" w14:textId="2F695BE2" w:rsidR="007772BF" w:rsidRDefault="00016CC7" w:rsidP="0017361F">
      <w:pPr>
        <w:pStyle w:val="Ttulo1"/>
      </w:pPr>
      <w:r>
        <w:t>DA EXECUÇÃO, FISCALIZAÇÃO, GESTÃO, RECEBIMENTO DO OBJETO E PAGAMENTO</w:t>
      </w:r>
    </w:p>
    <w:p w14:paraId="0ECD671A" w14:textId="6263F2E0" w:rsidR="00BF45A2" w:rsidRDefault="00BF45A2" w:rsidP="0017361F">
      <w:pPr>
        <w:pStyle w:val="Ttulo2"/>
      </w:pPr>
      <w:r>
        <w:t xml:space="preserve">As condições </w:t>
      </w:r>
      <w:r w:rsidR="00232A14">
        <w:t xml:space="preserve">de </w:t>
      </w:r>
      <w:r w:rsidR="006D1276">
        <w:t xml:space="preserve">execução, fiscalização, gestão, recebimento </w:t>
      </w:r>
      <w:r w:rsidR="004035C5">
        <w:t xml:space="preserve">do objeto </w:t>
      </w:r>
      <w:r w:rsidR="006D1276">
        <w:t xml:space="preserve">e pagamento estão </w:t>
      </w:r>
      <w:r>
        <w:t>previstas no</w:t>
      </w:r>
      <w:r w:rsidR="00D71E3F">
        <w:t xml:space="preserve"> T</w:t>
      </w:r>
      <w:r>
        <w:t xml:space="preserve">ermo de </w:t>
      </w:r>
      <w:r w:rsidR="00D71E3F">
        <w:t>R</w:t>
      </w:r>
      <w:r>
        <w:t>eferência (Anexo I).</w:t>
      </w:r>
    </w:p>
    <w:p w14:paraId="79364FBB" w14:textId="3B048226" w:rsidR="00BF45A2" w:rsidRDefault="00BF45A2" w:rsidP="0017361F">
      <w:pPr>
        <w:pStyle w:val="Ttulo2"/>
      </w:pPr>
      <w:r w:rsidRPr="00BF45A2">
        <w:t>É vedado participar da execução do contrato, direta ou indiretamente</w:t>
      </w:r>
      <w:r>
        <w:t xml:space="preserv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3E3446" w:rsidRDefault="006B6841" w:rsidP="0017361F">
      <w:pPr>
        <w:pStyle w:val="DPECorpodetexto115"/>
      </w:pPr>
    </w:p>
    <w:p w14:paraId="256D0645" w14:textId="54E70024" w:rsidR="007772BF" w:rsidRDefault="003E3446" w:rsidP="0017361F">
      <w:pPr>
        <w:pStyle w:val="Ttulo1"/>
      </w:pPr>
      <w:bookmarkStart w:id="11" w:name="_Toc161237804"/>
      <w:r>
        <w:t>D</w:t>
      </w:r>
      <w:bookmarkEnd w:id="11"/>
      <w:r w:rsidR="00BF45A2">
        <w:t>A LEI ANTICORRUPÇÃO</w:t>
      </w:r>
    </w:p>
    <w:p w14:paraId="27DC5B62" w14:textId="37D6CAF0" w:rsidR="00BF45A2" w:rsidRDefault="00BF45A2" w:rsidP="0017361F">
      <w:pPr>
        <w:pStyle w:val="Ttulo2"/>
      </w:pPr>
      <w: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w:t>
      </w:r>
      <w:r w:rsidRPr="00BF45A2">
        <w:t xml:space="preserve"> </w:t>
      </w:r>
      <w:r>
        <w:t>finalidade de influenciar qualquer ato ou decisão, ou para assegurar qualquer vantagem indevida, ou direcionar negócios, e que violem o estabelecido na Lei Anticorrupção.</w:t>
      </w:r>
    </w:p>
    <w:p w14:paraId="3F130DE7" w14:textId="77777777" w:rsidR="003E3446" w:rsidRDefault="003E3446" w:rsidP="0017361F">
      <w:pPr>
        <w:pStyle w:val="DPECorpodetexto115"/>
        <w:ind w:firstLine="0"/>
      </w:pPr>
    </w:p>
    <w:p w14:paraId="4E644DE2" w14:textId="711DCBEB" w:rsidR="003E3446" w:rsidRDefault="003E3446" w:rsidP="0017361F">
      <w:pPr>
        <w:pStyle w:val="Ttulo1"/>
      </w:pPr>
      <w:bookmarkStart w:id="12" w:name="_Toc161237805"/>
      <w:r>
        <w:t>DA</w:t>
      </w:r>
      <w:r w:rsidR="00BF45A2">
        <w:t>S PENALIDADES E SANÇÕES ADMINISTRATIVAS</w:t>
      </w:r>
      <w:bookmarkEnd w:id="12"/>
    </w:p>
    <w:p w14:paraId="548C418C" w14:textId="4FCC9346" w:rsidR="00FF13AA" w:rsidRDefault="000317AE" w:rsidP="0017361F">
      <w:pPr>
        <w:pStyle w:val="Ttulo2"/>
      </w:pPr>
      <w:r w:rsidRPr="00813290">
        <w:rPr>
          <w:rFonts w:eastAsia="Arial" w:cs="Arial"/>
          <w:bCs w:val="0"/>
        </w:rPr>
        <w:t xml:space="preserve">A disciplina </w:t>
      </w:r>
      <w:r w:rsidR="00236271">
        <w:rPr>
          <w:rFonts w:eastAsia="Arial" w:cs="Arial"/>
          <w:bCs w:val="0"/>
        </w:rPr>
        <w:t>acerca d</w:t>
      </w:r>
      <w:r w:rsidRPr="00813290">
        <w:rPr>
          <w:rFonts w:eastAsia="Arial" w:cs="Arial"/>
          <w:bCs w:val="0"/>
        </w:rPr>
        <w:t>as sanções administrativas encontra-se prevista no Termo de Referência (Anexo I).</w:t>
      </w:r>
    </w:p>
    <w:p w14:paraId="08011708" w14:textId="77777777" w:rsidR="00FF13AA" w:rsidRDefault="00FF13AA" w:rsidP="0017361F">
      <w:pPr>
        <w:pStyle w:val="DPECorpodetexto115"/>
      </w:pPr>
    </w:p>
    <w:p w14:paraId="16387F3A" w14:textId="793985E8" w:rsidR="00847BC4" w:rsidRDefault="009B721C" w:rsidP="0017361F">
      <w:pPr>
        <w:pStyle w:val="Ttulo1"/>
      </w:pPr>
      <w:r>
        <w:t xml:space="preserve">DAS </w:t>
      </w:r>
      <w:r w:rsidR="000317AE">
        <w:t>DISPOSIÇÕES GERAIS</w:t>
      </w:r>
    </w:p>
    <w:p w14:paraId="69E7D11D" w14:textId="289747F5" w:rsidR="00B279DF" w:rsidRPr="00B279DF" w:rsidRDefault="00B279DF" w:rsidP="0017361F">
      <w:pPr>
        <w:pStyle w:val="Ttulo2"/>
      </w:pPr>
      <w: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Default="000317AE" w:rsidP="0017361F">
      <w:pPr>
        <w:pStyle w:val="Ttulo2"/>
      </w:pPr>
      <w:r>
        <w:rPr>
          <w:rFonts w:eastAsia="Arial" w:cs="Arial"/>
        </w:rPr>
        <w:t>Todas as referências de tempo deste edital correspondem ao horário de Brasília-DF.</w:t>
      </w:r>
    </w:p>
    <w:p w14:paraId="527C1BD2" w14:textId="46F36D7A" w:rsidR="00B279DF" w:rsidRPr="00B279DF" w:rsidRDefault="00B279DF" w:rsidP="0017361F">
      <w:pPr>
        <w:pStyle w:val="Ttulo2"/>
      </w:pPr>
      <w:r>
        <w:t>Na contagem dos prazos estabelecidos neste edital</w:t>
      </w:r>
      <w:r w:rsidR="007F4C3A">
        <w:t>,</w:t>
      </w:r>
      <w:r>
        <w:t xml:space="preserve"> exclui-se o dia do início e inclui-se o do vencimento, observadas as demais regras previstas no artigo 183 da Lei Federal nº 14.133/2021.</w:t>
      </w:r>
    </w:p>
    <w:p w14:paraId="774EB4D9" w14:textId="08AC3BBB" w:rsidR="000317AE" w:rsidRDefault="000317AE" w:rsidP="0017361F">
      <w:pPr>
        <w:pStyle w:val="Ttulo2"/>
      </w:pPr>
      <w:r w:rsidRPr="00813290">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r>
        <w:rPr>
          <w:rFonts w:eastAsia="Arial" w:cs="Arial"/>
          <w:bCs w:val="0"/>
        </w:rPr>
        <w:t>.</w:t>
      </w:r>
    </w:p>
    <w:p w14:paraId="4E0806FB" w14:textId="76856D8C" w:rsidR="000317AE" w:rsidRDefault="000317AE" w:rsidP="0017361F">
      <w:pPr>
        <w:pStyle w:val="Ttulo2"/>
        <w:rPr>
          <w:rFonts w:eastAsia="Arial" w:cs="Arial"/>
          <w:bCs w:val="0"/>
        </w:rPr>
      </w:pPr>
      <w:r w:rsidRPr="00813290">
        <w:rPr>
          <w:rFonts w:eastAsia="Arial" w:cs="Arial"/>
          <w:bCs w:val="0"/>
        </w:rPr>
        <w:t>É facultado ao agente de contratação, Pregoeiro, comissão de contratação e/ou à autoridade competente, em qualquer fase da licitação</w:t>
      </w:r>
      <w:r>
        <w:rPr>
          <w:rFonts w:eastAsia="Arial" w:cs="Arial"/>
          <w:bCs w:val="0"/>
        </w:rPr>
        <w:t>.</w:t>
      </w:r>
    </w:p>
    <w:p w14:paraId="060D109E" w14:textId="77777777" w:rsidR="000317AE" w:rsidRPr="000317AE" w:rsidRDefault="000317AE" w:rsidP="0017361F">
      <w:pPr>
        <w:spacing w:before="57" w:line="276" w:lineRule="auto"/>
        <w:ind w:left="9" w:right="-55"/>
        <w:jc w:val="both"/>
        <w:rPr>
          <w:rFonts w:eastAsia="Arial" w:cs="Arial"/>
        </w:rPr>
      </w:pPr>
      <w:r w:rsidRPr="000317AE">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317AE" w:rsidRDefault="00B05CF3" w:rsidP="0017361F">
      <w:pPr>
        <w:spacing w:before="57" w:line="276" w:lineRule="auto"/>
        <w:ind w:left="9" w:right="-55"/>
        <w:jc w:val="both"/>
        <w:rPr>
          <w:rFonts w:eastAsia="Arial" w:cs="Arial"/>
        </w:rPr>
      </w:pPr>
      <w:r>
        <w:rPr>
          <w:rFonts w:eastAsia="Arial" w:cs="Arial"/>
        </w:rPr>
        <w:t>b</w:t>
      </w:r>
      <w:r w:rsidR="000317AE" w:rsidRPr="000317AE">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317AE" w:rsidRDefault="00B05CF3" w:rsidP="0017361F">
      <w:pPr>
        <w:spacing w:before="57" w:line="276" w:lineRule="auto"/>
        <w:ind w:left="9" w:right="-55"/>
        <w:jc w:val="both"/>
        <w:rPr>
          <w:rFonts w:eastAsia="Arial" w:cs="Arial"/>
        </w:rPr>
      </w:pPr>
      <w:r>
        <w:rPr>
          <w:rFonts w:eastAsia="Arial" w:cs="Arial"/>
        </w:rPr>
        <w:t>c)</w:t>
      </w:r>
      <w:r w:rsidR="000317AE" w:rsidRPr="000317AE">
        <w:rPr>
          <w:rFonts w:eastAsia="Arial" w:cs="Arial"/>
        </w:rPr>
        <w:t xml:space="preserve"> convocar licitantes para quaisquer esclarecimentos porventura necessários;</w:t>
      </w:r>
    </w:p>
    <w:p w14:paraId="613625FA" w14:textId="04F926D9" w:rsidR="000317AE" w:rsidRPr="000317AE" w:rsidRDefault="00B05CF3" w:rsidP="0017361F">
      <w:pPr>
        <w:spacing w:line="276" w:lineRule="auto"/>
        <w:jc w:val="both"/>
        <w:rPr>
          <w:lang w:val="x-none" w:eastAsia="x-none"/>
        </w:rPr>
      </w:pPr>
      <w:r>
        <w:rPr>
          <w:rFonts w:eastAsia="Arial" w:cs="Arial"/>
        </w:rPr>
        <w:t>d</w:t>
      </w:r>
      <w:r w:rsidR="000317AE" w:rsidRPr="000317AE">
        <w:rPr>
          <w:rFonts w:eastAsia="Arial" w:cs="Arial"/>
        </w:rPr>
        <w:t>) solicitar os documentos apresentados de forma eletrônica em original ou por cópia autenticada a qualquer momento, no prazo estabelecido.</w:t>
      </w:r>
    </w:p>
    <w:p w14:paraId="26E130AB" w14:textId="44CC8789" w:rsidR="000317AE" w:rsidRDefault="000317AE" w:rsidP="0017361F">
      <w:pPr>
        <w:pStyle w:val="Ttulo2"/>
      </w:pPr>
      <w:r>
        <w:rPr>
          <w:rFonts w:eastAsia="MS Mincho" w:cs="Arial"/>
        </w:rPr>
        <w:t>O licitante é responsável pelo ônus decorrente da perda de negócios, resultante da inobservância de quaisquer mensagens emitidas pelo(a) pregoeiro(a) ou pelo sistema, ainda que ocorra a sua desconexão.</w:t>
      </w:r>
    </w:p>
    <w:p w14:paraId="44CDBAA2" w14:textId="5CB7B28D" w:rsidR="000317AE" w:rsidRDefault="000317AE" w:rsidP="0017361F">
      <w:pPr>
        <w:pStyle w:val="Ttulo2"/>
      </w:pPr>
      <w:r>
        <w:rPr>
          <w:rFonts w:eastAsia="Myriad Pro" w:cs="Arial"/>
        </w:rPr>
        <w:t>O</w:t>
      </w:r>
      <w:r w:rsidR="00354304">
        <w:rPr>
          <w:rFonts w:eastAsia="Myriad Pro" w:cs="Arial"/>
        </w:rPr>
        <w:t xml:space="preserve"> P</w:t>
      </w:r>
      <w:r>
        <w:rPr>
          <w:rFonts w:eastAsia="Myriad Pro" w:cs="Arial"/>
        </w:rPr>
        <w:t xml:space="preserve">regoeiro </w:t>
      </w:r>
      <w:r>
        <w:rPr>
          <w:rFonts w:cs="Arial"/>
        </w:rPr>
        <w:t>poderá,</w:t>
      </w:r>
      <w:r>
        <w:rPr>
          <w:rFonts w:eastAsia="Myriad Pro" w:cs="Arial"/>
        </w:rPr>
        <w:t xml:space="preserve"> </w:t>
      </w:r>
      <w:r>
        <w:rPr>
          <w:rFonts w:cs="Arial"/>
        </w:rPr>
        <w:t>no</w:t>
      </w:r>
      <w:r>
        <w:rPr>
          <w:rFonts w:eastAsia="Myriad Pro" w:cs="Arial"/>
        </w:rPr>
        <w:t xml:space="preserve"> </w:t>
      </w:r>
      <w:r>
        <w:rPr>
          <w:rFonts w:cs="Arial"/>
        </w:rPr>
        <w:t>interesse</w:t>
      </w:r>
      <w:r>
        <w:rPr>
          <w:rFonts w:eastAsia="Myriad Pro" w:cs="Arial"/>
        </w:rPr>
        <w:t xml:space="preserve"> </w:t>
      </w:r>
      <w:r>
        <w:rPr>
          <w:rFonts w:cs="Arial"/>
        </w:rPr>
        <w:t>público,</w:t>
      </w:r>
      <w:r>
        <w:rPr>
          <w:rFonts w:eastAsia="Myriad Pro" w:cs="Arial"/>
        </w:rPr>
        <w:t xml:space="preserve"> </w:t>
      </w:r>
      <w:r>
        <w:rPr>
          <w:rFonts w:cs="Arial"/>
        </w:rPr>
        <w:t>relevar</w:t>
      </w:r>
      <w:r>
        <w:rPr>
          <w:rFonts w:eastAsia="Myriad Pro" w:cs="Arial"/>
        </w:rPr>
        <w:t xml:space="preserve"> </w:t>
      </w:r>
      <w:r>
        <w:rPr>
          <w:rFonts w:cs="Arial"/>
        </w:rPr>
        <w:t>faltas</w:t>
      </w:r>
      <w:r>
        <w:rPr>
          <w:rFonts w:eastAsia="Myriad Pro" w:cs="Arial"/>
        </w:rPr>
        <w:t xml:space="preserve"> </w:t>
      </w:r>
      <w:r>
        <w:rPr>
          <w:rFonts w:cs="Arial"/>
        </w:rPr>
        <w:t>meramente</w:t>
      </w:r>
      <w:r>
        <w:rPr>
          <w:rFonts w:eastAsia="Myriad Pro" w:cs="Arial"/>
        </w:rPr>
        <w:t xml:space="preserve"> </w:t>
      </w:r>
      <w:r>
        <w:rPr>
          <w:rFonts w:cs="Arial"/>
        </w:rPr>
        <w:t>formais</w:t>
      </w:r>
      <w:r>
        <w:rPr>
          <w:rFonts w:eastAsia="Myriad Pro" w:cs="Arial"/>
        </w:rPr>
        <w:t xml:space="preserve"> </w:t>
      </w:r>
      <w:r>
        <w:rPr>
          <w:rFonts w:cs="Arial"/>
        </w:rPr>
        <w:t>que</w:t>
      </w:r>
      <w:r>
        <w:rPr>
          <w:rFonts w:eastAsia="Myriad Pro" w:cs="Arial"/>
        </w:rPr>
        <w:t xml:space="preserve"> </w:t>
      </w:r>
      <w:r>
        <w:rPr>
          <w:rFonts w:cs="Arial"/>
        </w:rPr>
        <w:t>não</w:t>
      </w:r>
      <w:r>
        <w:rPr>
          <w:rFonts w:eastAsia="Myriad Pro" w:cs="Arial"/>
        </w:rPr>
        <w:t xml:space="preserve"> </w:t>
      </w:r>
      <w:r>
        <w:rPr>
          <w:rFonts w:cs="Arial"/>
        </w:rPr>
        <w:t>comprometam</w:t>
      </w:r>
      <w:r>
        <w:rPr>
          <w:rFonts w:eastAsia="Myriad Pro" w:cs="Arial"/>
        </w:rPr>
        <w:t xml:space="preserve"> </w:t>
      </w:r>
      <w:r>
        <w:rPr>
          <w:rFonts w:cs="Arial"/>
        </w:rPr>
        <w:t>a</w:t>
      </w:r>
      <w:r>
        <w:rPr>
          <w:rFonts w:eastAsia="Myriad Pro" w:cs="Arial"/>
        </w:rPr>
        <w:t xml:space="preserve"> </w:t>
      </w:r>
      <w:r>
        <w:rPr>
          <w:rFonts w:cs="Arial"/>
        </w:rPr>
        <w:t>lisura</w:t>
      </w:r>
      <w:r>
        <w:rPr>
          <w:rFonts w:eastAsia="Myriad Pro" w:cs="Arial"/>
        </w:rPr>
        <w:t xml:space="preserve"> </w:t>
      </w:r>
      <w:r>
        <w:rPr>
          <w:rFonts w:cs="Arial"/>
        </w:rPr>
        <w:t>e</w:t>
      </w:r>
      <w:r>
        <w:rPr>
          <w:rFonts w:eastAsia="Myriad Pro" w:cs="Arial"/>
        </w:rPr>
        <w:t xml:space="preserve"> </w:t>
      </w:r>
      <w:r>
        <w:rPr>
          <w:rFonts w:cs="Arial"/>
        </w:rPr>
        <w:t>o</w:t>
      </w:r>
      <w:r>
        <w:rPr>
          <w:rFonts w:eastAsia="Myriad Pro" w:cs="Arial"/>
        </w:rPr>
        <w:t xml:space="preserve"> </w:t>
      </w:r>
      <w:r>
        <w:rPr>
          <w:rFonts w:cs="Arial"/>
        </w:rPr>
        <w:t>real</w:t>
      </w:r>
      <w:r>
        <w:rPr>
          <w:rFonts w:eastAsia="Myriad Pro" w:cs="Arial"/>
        </w:rPr>
        <w:t xml:space="preserve"> </w:t>
      </w:r>
      <w:r>
        <w:rPr>
          <w:rFonts w:cs="Arial"/>
        </w:rPr>
        <w:t>conteúdo</w:t>
      </w:r>
      <w:r>
        <w:rPr>
          <w:rFonts w:eastAsia="Myriad Pro" w:cs="Arial"/>
        </w:rPr>
        <w:t xml:space="preserve"> </w:t>
      </w:r>
      <w:r>
        <w:rPr>
          <w:rFonts w:cs="Arial"/>
        </w:rPr>
        <w:t>da</w:t>
      </w:r>
      <w:r>
        <w:rPr>
          <w:rFonts w:eastAsia="Myriad Pro" w:cs="Arial"/>
        </w:rPr>
        <w:t xml:space="preserve"> </w:t>
      </w:r>
      <w:r>
        <w:rPr>
          <w:rFonts w:cs="Arial"/>
        </w:rPr>
        <w:t>proposta,</w:t>
      </w:r>
      <w:r>
        <w:rPr>
          <w:rFonts w:eastAsia="Myriad Pro" w:cs="Arial"/>
        </w:rPr>
        <w:t xml:space="preserve"> </w:t>
      </w:r>
      <w:r>
        <w:rPr>
          <w:rFonts w:cs="Arial"/>
        </w:rPr>
        <w:t>podendo</w:t>
      </w:r>
      <w:r>
        <w:rPr>
          <w:rFonts w:eastAsia="Myriad Pro" w:cs="Arial"/>
        </w:rPr>
        <w:t xml:space="preserve"> </w:t>
      </w:r>
      <w:r>
        <w:rPr>
          <w:rFonts w:cs="Arial"/>
        </w:rPr>
        <w:t>promover</w:t>
      </w:r>
      <w:r>
        <w:rPr>
          <w:rFonts w:eastAsia="Myriad Pro" w:cs="Arial"/>
        </w:rPr>
        <w:t xml:space="preserve"> </w:t>
      </w:r>
      <w:r>
        <w:rPr>
          <w:rFonts w:cs="Arial"/>
        </w:rPr>
        <w:t>diligências</w:t>
      </w:r>
      <w:r>
        <w:rPr>
          <w:rFonts w:eastAsia="Myriad Pro" w:cs="Arial"/>
        </w:rPr>
        <w:t xml:space="preserve"> </w:t>
      </w:r>
      <w:r>
        <w:rPr>
          <w:rFonts w:cs="Arial"/>
        </w:rPr>
        <w:t>destinadas</w:t>
      </w:r>
      <w:r>
        <w:rPr>
          <w:rFonts w:eastAsia="Myriad Pro" w:cs="Arial"/>
        </w:rPr>
        <w:t xml:space="preserve"> </w:t>
      </w:r>
      <w:r>
        <w:rPr>
          <w:rFonts w:cs="Arial"/>
        </w:rPr>
        <w:t>a</w:t>
      </w:r>
      <w:r>
        <w:rPr>
          <w:rFonts w:eastAsia="Myriad Pro" w:cs="Arial"/>
        </w:rPr>
        <w:t xml:space="preserve"> </w:t>
      </w:r>
      <w:r>
        <w:rPr>
          <w:rFonts w:cs="Arial"/>
        </w:rPr>
        <w:t>esclarecer</w:t>
      </w:r>
      <w:r>
        <w:rPr>
          <w:rFonts w:eastAsia="Myriad Pro" w:cs="Arial"/>
        </w:rPr>
        <w:t xml:space="preserve"> </w:t>
      </w:r>
      <w:r>
        <w:rPr>
          <w:rFonts w:cs="Arial"/>
        </w:rPr>
        <w:t>ou</w:t>
      </w:r>
      <w:r>
        <w:rPr>
          <w:rFonts w:eastAsia="Myriad Pro" w:cs="Arial"/>
        </w:rPr>
        <w:t xml:space="preserve"> </w:t>
      </w:r>
      <w:r>
        <w:rPr>
          <w:rFonts w:cs="Arial"/>
        </w:rPr>
        <w:t>complementar</w:t>
      </w:r>
      <w:r>
        <w:rPr>
          <w:rFonts w:eastAsia="Myriad Pro" w:cs="Arial"/>
        </w:rPr>
        <w:t xml:space="preserve"> </w:t>
      </w:r>
      <w:r>
        <w:rPr>
          <w:rFonts w:cs="Arial"/>
        </w:rPr>
        <w:t>a</w:t>
      </w:r>
      <w:r>
        <w:rPr>
          <w:rFonts w:eastAsia="Myriad Pro" w:cs="Arial"/>
        </w:rPr>
        <w:t xml:space="preserve"> </w:t>
      </w:r>
      <w:r>
        <w:rPr>
          <w:rFonts w:cs="Arial"/>
        </w:rPr>
        <w:t>instrução</w:t>
      </w:r>
      <w:r>
        <w:rPr>
          <w:rFonts w:eastAsia="Myriad Pro" w:cs="Arial"/>
        </w:rPr>
        <w:t xml:space="preserve"> </w:t>
      </w:r>
      <w:r>
        <w:rPr>
          <w:rFonts w:cs="Arial"/>
        </w:rPr>
        <w:t>do</w:t>
      </w:r>
      <w:r>
        <w:rPr>
          <w:rFonts w:eastAsia="Myriad Pro" w:cs="Arial"/>
        </w:rPr>
        <w:t xml:space="preserve"> </w:t>
      </w:r>
      <w:r>
        <w:rPr>
          <w:rFonts w:cs="Arial"/>
        </w:rPr>
        <w:t>procedimento</w:t>
      </w:r>
      <w:r>
        <w:rPr>
          <w:rFonts w:eastAsia="Myriad Pro" w:cs="Arial"/>
        </w:rPr>
        <w:t xml:space="preserve"> </w:t>
      </w:r>
      <w:r>
        <w:rPr>
          <w:rFonts w:cs="Arial"/>
        </w:rPr>
        <w:t>licitatório, inclusive solicitar pareceres.</w:t>
      </w:r>
    </w:p>
    <w:p w14:paraId="635DE184" w14:textId="79165292" w:rsidR="000317AE" w:rsidRDefault="000317AE" w:rsidP="0017361F">
      <w:pPr>
        <w:pStyle w:val="Ttulo2"/>
      </w:pPr>
      <w:r>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Default="000317AE" w:rsidP="0017361F">
      <w:pPr>
        <w:pStyle w:val="Ttulo2"/>
      </w:pPr>
      <w:r w:rsidRPr="000317AE">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Default="000317AE" w:rsidP="0017361F">
      <w:pPr>
        <w:pStyle w:val="Ttulo2"/>
      </w:pPr>
      <w:r w:rsidRPr="004B559B">
        <w:rPr>
          <w:rFonts w:cs="Arial"/>
        </w:rPr>
        <w:t>As normas disciplinadoras da licitação serão sempre interpretadas em favor da ampliação da disputa entre os interessados, desde que não comprometam o interesse da</w:t>
      </w:r>
      <w:r>
        <w:rPr>
          <w:rFonts w:cs="Arial"/>
        </w:rPr>
        <w:t xml:space="preserve"> </w:t>
      </w:r>
      <w:r w:rsidRPr="004B559B">
        <w:rPr>
          <w:rFonts w:cs="Arial"/>
        </w:rPr>
        <w:t>Administração, o princípio da isonomia, a finalidade e a segurança da contratação.</w:t>
      </w:r>
    </w:p>
    <w:p w14:paraId="3A2692BA" w14:textId="19353D68" w:rsidR="000317AE" w:rsidRDefault="000317AE" w:rsidP="0017361F">
      <w:pPr>
        <w:pStyle w:val="Ttulo2"/>
      </w:pPr>
      <w:r w:rsidRPr="004B559B">
        <w:rPr>
          <w:rFonts w:cs="Arial"/>
        </w:rPr>
        <w:t>O desatendimento de exigências formais não essenciais não importará o afastamento do licitante, desde que seja possível o aproveitamento do ato, observados os</w:t>
      </w:r>
      <w:r>
        <w:rPr>
          <w:rFonts w:cs="Arial"/>
        </w:rPr>
        <w:t xml:space="preserve"> </w:t>
      </w:r>
      <w:r w:rsidRPr="004B559B">
        <w:rPr>
          <w:rFonts w:cs="Arial"/>
        </w:rPr>
        <w:t>princípios da isonomia e do interesse público.</w:t>
      </w:r>
    </w:p>
    <w:p w14:paraId="09798AA6" w14:textId="6804C57F" w:rsidR="002A4FF7" w:rsidRDefault="000317AE" w:rsidP="0017361F">
      <w:pPr>
        <w:pStyle w:val="Ttulo2"/>
        <w:rPr>
          <w:rFonts w:eastAsia="Arial" w:cs="Arial"/>
        </w:rPr>
      </w:pPr>
      <w:r>
        <w:rPr>
          <w:rFonts w:eastAsia="Arial" w:cs="Arial"/>
        </w:rPr>
        <w:t>O</w:t>
      </w:r>
      <w:r>
        <w:rPr>
          <w:rFonts w:eastAsia="Myriad Pro" w:cs="Arial"/>
        </w:rPr>
        <w:t xml:space="preserve"> </w:t>
      </w:r>
      <w:r>
        <w:rPr>
          <w:rFonts w:eastAsia="Arial" w:cs="Arial"/>
        </w:rPr>
        <w:t>foro</w:t>
      </w:r>
      <w:r>
        <w:rPr>
          <w:rFonts w:eastAsia="Myriad Pro" w:cs="Arial"/>
        </w:rPr>
        <w:t xml:space="preserve"> </w:t>
      </w:r>
      <w:r>
        <w:rPr>
          <w:rFonts w:eastAsia="Arial" w:cs="Arial"/>
        </w:rPr>
        <w:t>é</w:t>
      </w:r>
      <w:r>
        <w:rPr>
          <w:rFonts w:eastAsia="Myriad Pro" w:cs="Arial"/>
        </w:rPr>
        <w:t xml:space="preserve"> </w:t>
      </w:r>
      <w:r>
        <w:rPr>
          <w:rFonts w:eastAsia="Arial" w:cs="Arial"/>
        </w:rPr>
        <w:t>o</w:t>
      </w:r>
      <w:r>
        <w:rPr>
          <w:rFonts w:eastAsia="Myriad Pro" w:cs="Arial"/>
        </w:rPr>
        <w:t xml:space="preserve"> </w:t>
      </w:r>
      <w:r>
        <w:rPr>
          <w:rFonts w:eastAsia="Arial" w:cs="Arial"/>
        </w:rPr>
        <w:t>da</w:t>
      </w:r>
      <w:r>
        <w:rPr>
          <w:rFonts w:eastAsia="Myriad Pro" w:cs="Arial"/>
        </w:rPr>
        <w:t xml:space="preserve"> </w:t>
      </w:r>
      <w:r>
        <w:rPr>
          <w:rFonts w:eastAsia="Arial" w:cs="Arial"/>
        </w:rPr>
        <w:t>Comarca</w:t>
      </w:r>
      <w:r>
        <w:rPr>
          <w:rFonts w:eastAsia="Myriad Pro" w:cs="Arial"/>
        </w:rPr>
        <w:t xml:space="preserve"> </w:t>
      </w:r>
      <w:r>
        <w:rPr>
          <w:rFonts w:eastAsia="Arial" w:cs="Arial"/>
        </w:rPr>
        <w:t>da Região Metropolitana de</w:t>
      </w:r>
      <w:r>
        <w:rPr>
          <w:rFonts w:eastAsia="Myriad Pro" w:cs="Arial"/>
        </w:rPr>
        <w:t xml:space="preserve"> </w:t>
      </w:r>
      <w:r>
        <w:rPr>
          <w:rFonts w:eastAsia="Arial" w:cs="Arial"/>
        </w:rPr>
        <w:t>Curitiba – Foro Central de Curitiba,</w:t>
      </w:r>
      <w:r>
        <w:rPr>
          <w:rFonts w:eastAsia="Myriad Pro" w:cs="Arial"/>
        </w:rPr>
        <w:t xml:space="preserve"> </w:t>
      </w:r>
      <w:r>
        <w:rPr>
          <w:rFonts w:eastAsia="Arial" w:cs="Arial"/>
        </w:rPr>
        <w:t>no</w:t>
      </w:r>
      <w:r>
        <w:rPr>
          <w:rFonts w:eastAsia="Myriad Pro" w:cs="Arial"/>
        </w:rPr>
        <w:t xml:space="preserve"> </w:t>
      </w:r>
      <w:r>
        <w:rPr>
          <w:rFonts w:eastAsia="Arial" w:cs="Arial"/>
        </w:rPr>
        <w:t>qual</w:t>
      </w:r>
      <w:r>
        <w:rPr>
          <w:rFonts w:eastAsia="Myriad Pro" w:cs="Arial"/>
        </w:rPr>
        <w:t xml:space="preserve"> </w:t>
      </w:r>
      <w:r>
        <w:rPr>
          <w:rFonts w:eastAsia="Arial" w:cs="Arial"/>
        </w:rPr>
        <w:t>serão</w:t>
      </w:r>
      <w:r>
        <w:rPr>
          <w:rFonts w:eastAsia="Myriad Pro" w:cs="Arial"/>
        </w:rPr>
        <w:t xml:space="preserve"> </w:t>
      </w:r>
      <w:r>
        <w:rPr>
          <w:rFonts w:eastAsia="Arial" w:cs="Arial"/>
        </w:rPr>
        <w:t>dirimidas</w:t>
      </w:r>
      <w:r>
        <w:rPr>
          <w:rFonts w:eastAsia="Myriad Pro" w:cs="Arial"/>
        </w:rPr>
        <w:t xml:space="preserve"> </w:t>
      </w:r>
      <w:r w:rsidR="0039492F">
        <w:rPr>
          <w:rFonts w:eastAsia="Arial" w:cs="Arial"/>
        </w:rPr>
        <w:t xml:space="preserve">eventuais </w:t>
      </w:r>
      <w:r>
        <w:rPr>
          <w:rFonts w:eastAsia="Arial" w:cs="Arial"/>
        </w:rPr>
        <w:t>questões</w:t>
      </w:r>
      <w:r>
        <w:rPr>
          <w:rFonts w:eastAsia="Myriad Pro" w:cs="Arial"/>
        </w:rPr>
        <w:t xml:space="preserve"> </w:t>
      </w:r>
      <w:r>
        <w:rPr>
          <w:rFonts w:eastAsia="Arial" w:cs="Arial"/>
        </w:rPr>
        <w:t>não</w:t>
      </w:r>
      <w:r>
        <w:rPr>
          <w:rFonts w:eastAsia="Myriad Pro" w:cs="Arial"/>
        </w:rPr>
        <w:t xml:space="preserve"> </w:t>
      </w:r>
      <w:r>
        <w:rPr>
          <w:rFonts w:eastAsia="Arial" w:cs="Arial"/>
        </w:rPr>
        <w:t>resolvidas</w:t>
      </w:r>
      <w:r>
        <w:rPr>
          <w:rFonts w:eastAsia="Myriad Pro" w:cs="Arial"/>
        </w:rPr>
        <w:t xml:space="preserve"> </w:t>
      </w:r>
      <w:r>
        <w:rPr>
          <w:rFonts w:eastAsia="Arial" w:cs="Arial"/>
        </w:rPr>
        <w:t>na</w:t>
      </w:r>
      <w:r>
        <w:rPr>
          <w:rFonts w:eastAsia="Myriad Pro" w:cs="Arial"/>
        </w:rPr>
        <w:t xml:space="preserve"> </w:t>
      </w:r>
      <w:r>
        <w:rPr>
          <w:rFonts w:eastAsia="Arial" w:cs="Arial"/>
        </w:rPr>
        <w:t>esfera</w:t>
      </w:r>
      <w:r>
        <w:rPr>
          <w:rFonts w:eastAsia="Myriad Pro" w:cs="Arial"/>
        </w:rPr>
        <w:t xml:space="preserve"> </w:t>
      </w:r>
      <w:r>
        <w:rPr>
          <w:rFonts w:eastAsia="Arial" w:cs="Arial"/>
        </w:rPr>
        <w:t>administrativa.</w:t>
      </w:r>
    </w:p>
    <w:p w14:paraId="22C985C3" w14:textId="3C760FA8" w:rsidR="007A3788" w:rsidRDefault="007A3788" w:rsidP="0017361F">
      <w:pPr>
        <w:pStyle w:val="Ttulo2"/>
      </w:pPr>
      <w:r>
        <w:t xml:space="preserve">Acompanham o presente </w:t>
      </w:r>
      <w:r w:rsidR="00354304">
        <w:t>e</w:t>
      </w:r>
      <w:r>
        <w:t>dital e dele constituem parte integrante os seguintes anexos:</w:t>
      </w:r>
    </w:p>
    <w:p w14:paraId="281D4722" w14:textId="49C9EE22" w:rsidR="007A3788" w:rsidRPr="003C5735" w:rsidRDefault="007A3788" w:rsidP="0017361F">
      <w:pPr>
        <w:pStyle w:val="Ttulo2"/>
        <w:numPr>
          <w:ilvl w:val="0"/>
          <w:numId w:val="0"/>
        </w:numPr>
      </w:pPr>
      <w:r w:rsidRPr="003C5735">
        <w:rPr>
          <w:b/>
          <w:bCs w:val="0"/>
        </w:rPr>
        <w:t>ANEXO I</w:t>
      </w:r>
      <w:r w:rsidRPr="003C5735">
        <w:t xml:space="preserve"> – TERMO DE REFERÊNCIA </w:t>
      </w:r>
    </w:p>
    <w:p w14:paraId="30A51E6C" w14:textId="1AF91762" w:rsidR="007A3788" w:rsidRPr="003C5735" w:rsidRDefault="007A3788" w:rsidP="0017361F">
      <w:pPr>
        <w:pStyle w:val="Ttulo2"/>
        <w:numPr>
          <w:ilvl w:val="0"/>
          <w:numId w:val="0"/>
        </w:numPr>
      </w:pPr>
      <w:r w:rsidRPr="003C5735">
        <w:rPr>
          <w:b/>
          <w:bCs w:val="0"/>
        </w:rPr>
        <w:t>ANEXO II</w:t>
      </w:r>
      <w:r w:rsidRPr="003C5735">
        <w:t xml:space="preserve"> – </w:t>
      </w:r>
      <w:r w:rsidR="00607A1B" w:rsidRPr="003C5735">
        <w:t>MODELO DE PROPOSTA COMERCIAL</w:t>
      </w:r>
    </w:p>
    <w:p w14:paraId="2EF34067" w14:textId="449E5045" w:rsidR="007A3788" w:rsidRDefault="007A3788" w:rsidP="0017361F">
      <w:pPr>
        <w:pStyle w:val="Ttulo2"/>
        <w:numPr>
          <w:ilvl w:val="0"/>
          <w:numId w:val="0"/>
        </w:numPr>
      </w:pPr>
      <w:r w:rsidRPr="003C5735">
        <w:rPr>
          <w:b/>
          <w:bCs w:val="0"/>
        </w:rPr>
        <w:t>ANEXO I</w:t>
      </w:r>
      <w:r w:rsidR="009A3D58">
        <w:rPr>
          <w:b/>
          <w:bCs w:val="0"/>
          <w:lang w:val="pt-BR"/>
        </w:rPr>
        <w:t>II</w:t>
      </w:r>
      <w:r w:rsidRPr="003C5735">
        <w:t xml:space="preserve"> – </w:t>
      </w:r>
      <w:r w:rsidR="00607A1B" w:rsidRPr="003C5735">
        <w:t xml:space="preserve">MINUTA </w:t>
      </w:r>
      <w:r w:rsidR="00DA32D6">
        <w:t>DO TERMO DE CONTRATO</w:t>
      </w:r>
    </w:p>
    <w:p w14:paraId="1B7EF264" w14:textId="77777777" w:rsidR="000317AE" w:rsidRDefault="000317AE" w:rsidP="0017361F">
      <w:pPr>
        <w:spacing w:line="360" w:lineRule="auto"/>
        <w:rPr>
          <w:lang w:val="x-none" w:eastAsia="x-none"/>
        </w:rPr>
      </w:pPr>
    </w:p>
    <w:p w14:paraId="16C8C0DF" w14:textId="77777777" w:rsidR="002A4FF7" w:rsidRPr="002A4FF7" w:rsidRDefault="002A4FF7" w:rsidP="00CB5A58">
      <w:pPr>
        <w:pStyle w:val="DPECorpodetexto15"/>
        <w:ind w:firstLine="0"/>
        <w:rPr>
          <w:b/>
        </w:rPr>
      </w:pPr>
      <w:r w:rsidRPr="002A4FF7">
        <w:t>Curitiba, data da assinatura digital.</w:t>
      </w:r>
    </w:p>
    <w:p w14:paraId="2E9BF830" w14:textId="77777777" w:rsidR="002A4FF7" w:rsidRDefault="002A4FF7" w:rsidP="00CB5A58">
      <w:pPr>
        <w:pStyle w:val="DPECorpodetexto15"/>
      </w:pPr>
    </w:p>
    <w:p w14:paraId="6237E63D" w14:textId="77777777" w:rsidR="0017361F" w:rsidRPr="00CB5A58" w:rsidRDefault="0017361F" w:rsidP="00CB5A58">
      <w:pPr>
        <w:pStyle w:val="DPECorpodetexto15"/>
      </w:pPr>
    </w:p>
    <w:p w14:paraId="32136684" w14:textId="77777777" w:rsidR="002A4FF7" w:rsidRPr="00CB5A58" w:rsidRDefault="002A4FF7" w:rsidP="00CB5A58">
      <w:pPr>
        <w:pStyle w:val="DPECorpodetexto15"/>
      </w:pPr>
    </w:p>
    <w:p w14:paraId="0D729154" w14:textId="2D33C6D3" w:rsidR="79F8F973" w:rsidRPr="0017361F" w:rsidRDefault="79F8F973" w:rsidP="79F8F973">
      <w:pPr>
        <w:pStyle w:val="DPEASSINATURACARGOFUNOSETOR"/>
        <w:rPr>
          <w:b/>
          <w:bCs/>
        </w:rPr>
      </w:pPr>
      <w:r w:rsidRPr="0017361F">
        <w:rPr>
          <w:b/>
          <w:bCs/>
        </w:rPr>
        <w:t xml:space="preserve">MATHEUS CAVALCANTI MUNHOZ </w:t>
      </w:r>
    </w:p>
    <w:p w14:paraId="05430AD1" w14:textId="185F0592" w:rsidR="79F8F973" w:rsidRDefault="156A6D98" w:rsidP="79F8F973">
      <w:pPr>
        <w:pStyle w:val="DPEASSINATURACARGOFUNOSETOR"/>
      </w:pPr>
      <w:r w:rsidRPr="0017361F">
        <w:t>DEFENSOR PÚBLICO-GERAL DO ESTADO DO PARANÁ</w:t>
      </w:r>
    </w:p>
    <w:sectPr w:rsidR="79F8F973" w:rsidSect="001269DA">
      <w:headerReference w:type="default" r:id="rId24"/>
      <w:footerReference w:type="default" r:id="rId25"/>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A80A6" w14:textId="77777777" w:rsidR="00DE3E9E" w:rsidRDefault="00DE3E9E" w:rsidP="00083A30">
      <w:pPr>
        <w:spacing w:line="240" w:lineRule="auto"/>
      </w:pPr>
      <w:r>
        <w:separator/>
      </w:r>
    </w:p>
    <w:p w14:paraId="63263E43" w14:textId="77777777" w:rsidR="00DE3E9E" w:rsidRDefault="00DE3E9E"/>
    <w:p w14:paraId="4D2F8800" w14:textId="77777777" w:rsidR="00DE3E9E" w:rsidRDefault="00DE3E9E" w:rsidP="009C2947"/>
    <w:p w14:paraId="338144EA" w14:textId="77777777" w:rsidR="00DE3E9E" w:rsidRDefault="00DE3E9E"/>
  </w:endnote>
  <w:endnote w:type="continuationSeparator" w:id="0">
    <w:p w14:paraId="2F9CEF33" w14:textId="77777777" w:rsidR="00DE3E9E" w:rsidRDefault="00DE3E9E" w:rsidP="00083A30">
      <w:pPr>
        <w:spacing w:line="240" w:lineRule="auto"/>
      </w:pPr>
      <w:r>
        <w:continuationSeparator/>
      </w:r>
    </w:p>
    <w:p w14:paraId="3291551D" w14:textId="77777777" w:rsidR="00DE3E9E" w:rsidRDefault="00DE3E9E"/>
    <w:p w14:paraId="0C7B19DC" w14:textId="77777777" w:rsidR="00DE3E9E" w:rsidRDefault="00DE3E9E" w:rsidP="009C2947"/>
    <w:p w14:paraId="699BC05C" w14:textId="77777777" w:rsidR="00DE3E9E" w:rsidRDefault="00DE3E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2A083D3B" w:rsidR="00437818" w:rsidRPr="000A7020" w:rsidRDefault="00437818" w:rsidP="58606C74">
    <w:pPr>
      <w:pStyle w:val="Rodap"/>
      <w:jc w:val="center"/>
      <w:rPr>
        <w:lang w:val="pt-BR"/>
      </w:rPr>
    </w:pPr>
    <w:r w:rsidRPr="00EE4711">
      <w:rPr>
        <w:rFonts w:ascii="Arial" w:hAnsi="Arial" w:cs="Arial"/>
        <w:b/>
        <w:bCs/>
        <w:sz w:val="16"/>
        <w:szCs w:val="16"/>
        <w:lang w:val="pt-BR"/>
      </w:rPr>
      <w:t xml:space="preserve">EDITAL DE PREGÃO ELETRÔNICO </w:t>
    </w:r>
    <w:r w:rsidR="004B018C" w:rsidRPr="00EE4711">
      <w:rPr>
        <w:rFonts w:ascii="Arial" w:hAnsi="Arial" w:cs="Arial"/>
        <w:b/>
        <w:bCs/>
        <w:sz w:val="16"/>
        <w:szCs w:val="16"/>
        <w:lang w:val="pt-BR"/>
      </w:rPr>
      <w:t>N.º</w:t>
    </w:r>
    <w:r w:rsidRPr="00EE4711">
      <w:rPr>
        <w:rFonts w:ascii="Arial" w:hAnsi="Arial" w:cs="Arial"/>
        <w:b/>
        <w:bCs/>
        <w:sz w:val="16"/>
        <w:szCs w:val="16"/>
        <w:lang w:val="pt-BR"/>
      </w:rPr>
      <w:t xml:space="preserve"> </w:t>
    </w:r>
    <w:bookmarkStart w:id="13" w:name="número_pregão"/>
    <w:bookmarkEnd w:id="13"/>
    <w:r w:rsidR="00852309">
      <w:rPr>
        <w:rFonts w:ascii="Arial" w:hAnsi="Arial" w:cs="Arial"/>
        <w:b/>
        <w:bCs/>
        <w:sz w:val="16"/>
        <w:szCs w:val="16"/>
        <w:lang w:val="pt-BR"/>
      </w:rPr>
      <w:t>90011/2025</w:t>
    </w:r>
    <w:r w:rsidRPr="000A7020">
      <w:rPr>
        <w:rFonts w:ascii="Arial" w:hAnsi="Arial" w:cs="Arial"/>
        <w:b/>
        <w:bCs/>
        <w:sz w:val="16"/>
        <w:szCs w:val="16"/>
        <w:highlight w:val="yellow"/>
        <w:lang w:val="pt-BR"/>
      </w:rPr>
      <w:fldChar w:fldCharType="begin"/>
    </w:r>
    <w:r w:rsidRPr="000A7020">
      <w:rPr>
        <w:rFonts w:ascii="Arial" w:hAnsi="Arial" w:cs="Arial"/>
        <w:b/>
        <w:bCs/>
        <w:sz w:val="16"/>
        <w:szCs w:val="16"/>
        <w:highlight w:val="yellow"/>
        <w:lang w:val="pt-BR"/>
      </w:rPr>
      <w:instrText xml:space="preserve"> REF número_pregão </w:instrText>
    </w:r>
    <w:r w:rsidR="000A7020">
      <w:rPr>
        <w:rFonts w:ascii="Arial" w:hAnsi="Arial" w:cs="Arial"/>
        <w:b/>
        <w:bCs/>
        <w:sz w:val="16"/>
        <w:szCs w:val="16"/>
        <w:highlight w:val="yellow"/>
        <w:lang w:val="pt-BR"/>
      </w:rPr>
      <w:instrText xml:space="preserve"> \* MERGEFORMAT </w:instrText>
    </w:r>
    <w:r w:rsidRPr="000A7020">
      <w:rPr>
        <w:rFonts w:ascii="Arial" w:hAnsi="Arial" w:cs="Arial"/>
        <w:b/>
        <w:bCs/>
        <w:sz w:val="16"/>
        <w:szCs w:val="16"/>
        <w:highlight w:val="yellow"/>
        <w:lang w:val="pt-BR"/>
      </w:rPr>
      <w:fldChar w:fldCharType="end"/>
    </w:r>
    <w:r w:rsidRPr="000A7020">
      <w:rPr>
        <w:rFonts w:ascii="Arial" w:hAnsi="Arial" w:cs="Arial"/>
        <w:b/>
        <w:bCs/>
        <w:sz w:val="16"/>
        <w:szCs w:val="16"/>
        <w:highlight w:val="yellow"/>
        <w:lang w:val="pt-BR"/>
      </w:rPr>
      <w:fldChar w:fldCharType="begin"/>
    </w:r>
    <w:r w:rsidRPr="000A7020">
      <w:rPr>
        <w:rFonts w:ascii="Arial" w:hAnsi="Arial" w:cs="Arial"/>
        <w:b/>
        <w:bCs/>
        <w:sz w:val="16"/>
        <w:szCs w:val="16"/>
        <w:highlight w:val="yellow"/>
        <w:lang w:val="pt-BR"/>
      </w:rPr>
      <w:instrText xml:space="preserve"> REF número_pregão \h </w:instrText>
    </w:r>
    <w:r w:rsidR="000A7020">
      <w:rPr>
        <w:rFonts w:ascii="Arial" w:hAnsi="Arial" w:cs="Arial"/>
        <w:b/>
        <w:bCs/>
        <w:sz w:val="16"/>
        <w:szCs w:val="16"/>
        <w:highlight w:val="yellow"/>
        <w:lang w:val="pt-BR"/>
      </w:rPr>
      <w:instrText xml:space="preserve"> \* MERGEFORMAT </w:instrText>
    </w:r>
    <w:r w:rsidRPr="000A7020">
      <w:rPr>
        <w:rFonts w:ascii="Arial" w:hAnsi="Arial" w:cs="Arial"/>
        <w:b/>
        <w:bCs/>
        <w:sz w:val="16"/>
        <w:szCs w:val="16"/>
        <w:highlight w:val="yellow"/>
        <w:lang w:val="pt-BR"/>
      </w:rPr>
    </w:r>
    <w:r w:rsidRPr="000A7020">
      <w:rPr>
        <w:rFonts w:ascii="Arial" w:hAnsi="Arial" w:cs="Arial"/>
        <w:b/>
        <w:bCs/>
        <w:sz w:val="16"/>
        <w:szCs w:val="16"/>
        <w:highlight w:val="yellow"/>
        <w:lang w:val="pt-BR"/>
      </w:rPr>
      <w:fldChar w:fldCharType="end"/>
    </w:r>
    <w:r w:rsidRPr="000A7020">
      <w:rPr>
        <w:rFonts w:ascii="Arial" w:hAnsi="Arial" w:cs="Arial"/>
        <w:b/>
        <w:bCs/>
        <w:sz w:val="16"/>
        <w:szCs w:val="16"/>
        <w:lang w:val="pt-BR"/>
      </w:rPr>
      <w:t xml:space="preserve"> </w:t>
    </w:r>
    <w:r w:rsidRPr="000A7020">
      <w:rPr>
        <w:rFonts w:ascii="Arial" w:hAnsi="Arial" w:cs="Arial"/>
        <w:sz w:val="16"/>
        <w:szCs w:val="16"/>
        <w:lang w:val="pt-BR"/>
      </w:rPr>
      <w:t xml:space="preserve">– </w:t>
    </w:r>
    <w:r w:rsidR="00C1709B">
      <w:rPr>
        <w:rFonts w:ascii="Arial" w:hAnsi="Arial" w:cs="Arial"/>
        <w:sz w:val="16"/>
        <w:szCs w:val="16"/>
        <w:lang w:val="pt-BR"/>
      </w:rPr>
      <w:t xml:space="preserve">SEI Nº </w:t>
    </w:r>
    <w:r w:rsidR="00C1709B" w:rsidRPr="00C1709B">
      <w:rPr>
        <w:rFonts w:ascii="Arial" w:hAnsi="Arial" w:cs="Arial"/>
        <w:sz w:val="16"/>
        <w:szCs w:val="16"/>
        <w:lang w:val="pt-BR"/>
      </w:rPr>
      <w:t>24.0.000004094-7</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437818" w:rsidRPr="00437818" w:rsidRDefault="00831C70"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001100C7">
      <w:rPr>
        <w:rFonts w:eastAsia="Times New Roman" w:cs="Arial"/>
        <w:b/>
        <w:bCs/>
        <w:noProof/>
        <w:sz w:val="20"/>
        <w:szCs w:val="20"/>
        <w:lang w:val="x-none" w:eastAsia="ar-SA"/>
      </w:rPr>
      <w:t>6</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001100C7">
      <w:rPr>
        <w:rFonts w:eastAsia="Times New Roman" w:cs="Arial"/>
        <w:b/>
        <w:bCs/>
        <w:noProof/>
        <w:sz w:val="20"/>
        <w:szCs w:val="20"/>
        <w:lang w:val="x-none" w:eastAsia="ar-SA"/>
      </w:rPr>
      <w:t>19</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C1A10" w14:textId="77777777" w:rsidR="00DE3E9E" w:rsidRDefault="00DE3E9E" w:rsidP="009556C6">
      <w:pPr>
        <w:spacing w:line="240" w:lineRule="auto"/>
      </w:pPr>
      <w:r>
        <w:separator/>
      </w:r>
    </w:p>
  </w:footnote>
  <w:footnote w:type="continuationSeparator" w:id="0">
    <w:p w14:paraId="4B7E7234" w14:textId="77777777" w:rsidR="00DE3E9E" w:rsidRDefault="00DE3E9E" w:rsidP="00083A30">
      <w:pPr>
        <w:spacing w:line="240" w:lineRule="auto"/>
      </w:pPr>
      <w:r>
        <w:continuationSeparator/>
      </w:r>
    </w:p>
    <w:p w14:paraId="4CF00092" w14:textId="77777777" w:rsidR="00DE3E9E" w:rsidRDefault="00DE3E9E"/>
    <w:p w14:paraId="2E52B183" w14:textId="77777777" w:rsidR="00DE3E9E" w:rsidRDefault="00DE3E9E" w:rsidP="009C2947"/>
    <w:p w14:paraId="3570CB94" w14:textId="77777777" w:rsidR="00DE3E9E" w:rsidRDefault="00DE3E9E"/>
  </w:footnote>
  <w:footnote w:id="1">
    <w:p w14:paraId="12557D8C" w14:textId="77777777" w:rsidR="00052BA1" w:rsidRDefault="00052BA1" w:rsidP="009556C6">
      <w:pPr>
        <w:pStyle w:val="Textodenotaderodap"/>
        <w:jc w:val="both"/>
      </w:pPr>
      <w:r>
        <w:rPr>
          <w:rStyle w:val="Caracteresdenotaderodap"/>
        </w:rPr>
        <w:footnoteRef/>
      </w:r>
      <w:r>
        <w:t xml:space="preserve"> O quantitativo solicitado para demonstração da capacidade técnica reflete o consumo do contrato n.º 017/2023.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2015503C"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7216"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378860718" name="Imagem 378860718"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222545CF" w14:textId="05F0B4AF" w:rsidR="616F622C" w:rsidRDefault="616F622C" w:rsidP="616F622C">
    <w:pPr>
      <w:spacing w:line="240" w:lineRule="auto"/>
      <w:ind w:left="1276"/>
      <w:rPr>
        <w:rFonts w:eastAsia="Arial" w:cs="Arial"/>
        <w:color w:val="000000" w:themeColor="text1"/>
        <w:sz w:val="20"/>
        <w:szCs w:val="20"/>
      </w:rPr>
    </w:pPr>
    <w:r w:rsidRPr="616F622C">
      <w:rPr>
        <w:rFonts w:eastAsia="Arial" w:cs="Arial"/>
        <w:color w:val="000000" w:themeColor="text1"/>
        <w:sz w:val="20"/>
        <w:szCs w:val="20"/>
      </w:rPr>
      <w:t>Diretoria de Contratações</w:t>
    </w:r>
  </w:p>
  <w:p w14:paraId="274ACA3E" w14:textId="36002158" w:rsidR="616F622C" w:rsidRDefault="616F622C" w:rsidP="616F622C">
    <w:pPr>
      <w:spacing w:line="240" w:lineRule="auto"/>
      <w:ind w:left="1276"/>
      <w:rPr>
        <w:rFonts w:eastAsia="Arial" w:cs="Arial"/>
        <w:color w:val="000000" w:themeColor="text1"/>
        <w:sz w:val="20"/>
        <w:szCs w:val="20"/>
      </w:rPr>
    </w:pPr>
    <w:r w:rsidRPr="616F622C">
      <w:rPr>
        <w:rFonts w:eastAsia="Arial" w:cs="Arial"/>
        <w:color w:val="000000" w:themeColor="text1"/>
        <w:sz w:val="20"/>
        <w:szCs w:val="20"/>
      </w:rPr>
      <w:t>Coordenadoria de Contratações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D0F27A7"/>
    <w:multiLevelType w:val="hybridMultilevel"/>
    <w:tmpl w:val="5A26D0C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11A6DDC"/>
    <w:multiLevelType w:val="multilevel"/>
    <w:tmpl w:val="9CE6A1C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ascii="Arial" w:hAnsi="Arial" w:cs="Arial"/>
        <w:b w:val="0"/>
        <w:color w:val="000000" w:themeColor="text1"/>
        <w:sz w:val="24"/>
        <w:szCs w:val="24"/>
      </w:rPr>
    </w:lvl>
    <w:lvl w:ilvl="2">
      <w:start w:val="1"/>
      <w:numFmt w:val="decimal"/>
      <w:lvlText w:val="%1.%2.%3."/>
      <w:lvlJc w:val="left"/>
      <w:pPr>
        <w:tabs>
          <w:tab w:val="num" w:pos="0"/>
        </w:tabs>
        <w:ind w:left="1224" w:hanging="504"/>
      </w:pPr>
      <w:rPr>
        <w:b w:val="0"/>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3F850916"/>
    <w:multiLevelType w:val="hybridMultilevel"/>
    <w:tmpl w:val="453EB4C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C604AAF"/>
    <w:multiLevelType w:val="hybridMultilevel"/>
    <w:tmpl w:val="DCCAB2AC"/>
    <w:lvl w:ilvl="0" w:tplc="58529F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AE67E75"/>
    <w:multiLevelType w:val="hybridMultilevel"/>
    <w:tmpl w:val="453EB4C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num w:numId="1" w16cid:durableId="1011762534">
    <w:abstractNumId w:val="9"/>
  </w:num>
  <w:num w:numId="2" w16cid:durableId="452526437">
    <w:abstractNumId w:val="6"/>
  </w:num>
  <w:num w:numId="3" w16cid:durableId="982319266">
    <w:abstractNumId w:val="8"/>
  </w:num>
  <w:num w:numId="4" w16cid:durableId="1020426768">
    <w:abstractNumId w:val="0"/>
  </w:num>
  <w:num w:numId="5" w16cid:durableId="103813070">
    <w:abstractNumId w:val="9"/>
  </w:num>
  <w:num w:numId="6" w16cid:durableId="1686974965">
    <w:abstractNumId w:val="3"/>
  </w:num>
  <w:num w:numId="7" w16cid:durableId="904296089">
    <w:abstractNumId w:val="2"/>
  </w:num>
  <w:num w:numId="8" w16cid:durableId="1553227901">
    <w:abstractNumId w:val="4"/>
  </w:num>
  <w:num w:numId="9" w16cid:durableId="299699176">
    <w:abstractNumId w:val="7"/>
  </w:num>
  <w:num w:numId="10" w16cid:durableId="1774982845">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0" w:nlCheck="1" w:checkStyle="0"/>
  <w:activeWritingStyle w:appName="MSWord" w:lang="pt-BR" w:vendorID="64" w:dllVersion="6" w:nlCheck="1" w:checkStyle="0"/>
  <w:activeWritingStyle w:appName="MSWord" w:lang="pt-BR"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0C33"/>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2BA1"/>
    <w:rsid w:val="000542D3"/>
    <w:rsid w:val="00054E7C"/>
    <w:rsid w:val="00055A68"/>
    <w:rsid w:val="00055A85"/>
    <w:rsid w:val="0006268A"/>
    <w:rsid w:val="00065A51"/>
    <w:rsid w:val="00070FF1"/>
    <w:rsid w:val="000710B0"/>
    <w:rsid w:val="000724BC"/>
    <w:rsid w:val="00074662"/>
    <w:rsid w:val="00074B54"/>
    <w:rsid w:val="000753D2"/>
    <w:rsid w:val="00076F82"/>
    <w:rsid w:val="00082CDA"/>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B5FE8"/>
    <w:rsid w:val="000C1E7A"/>
    <w:rsid w:val="000C1F4C"/>
    <w:rsid w:val="000C4589"/>
    <w:rsid w:val="000C567F"/>
    <w:rsid w:val="000C641C"/>
    <w:rsid w:val="000D0961"/>
    <w:rsid w:val="000D0F9F"/>
    <w:rsid w:val="000D1106"/>
    <w:rsid w:val="000D49ED"/>
    <w:rsid w:val="000D6E14"/>
    <w:rsid w:val="000E0348"/>
    <w:rsid w:val="000E2299"/>
    <w:rsid w:val="000E284B"/>
    <w:rsid w:val="000E743E"/>
    <w:rsid w:val="000F080D"/>
    <w:rsid w:val="000F082F"/>
    <w:rsid w:val="000F2238"/>
    <w:rsid w:val="000F3D45"/>
    <w:rsid w:val="000F78FA"/>
    <w:rsid w:val="00101330"/>
    <w:rsid w:val="00101555"/>
    <w:rsid w:val="00105659"/>
    <w:rsid w:val="001064F4"/>
    <w:rsid w:val="001077D7"/>
    <w:rsid w:val="001100C7"/>
    <w:rsid w:val="00111E7C"/>
    <w:rsid w:val="00112079"/>
    <w:rsid w:val="0011247C"/>
    <w:rsid w:val="00112C40"/>
    <w:rsid w:val="00114799"/>
    <w:rsid w:val="001152A9"/>
    <w:rsid w:val="00115542"/>
    <w:rsid w:val="0012060B"/>
    <w:rsid w:val="001222E9"/>
    <w:rsid w:val="00123977"/>
    <w:rsid w:val="001269DA"/>
    <w:rsid w:val="00127C3D"/>
    <w:rsid w:val="00130BE4"/>
    <w:rsid w:val="00131C6C"/>
    <w:rsid w:val="00132D35"/>
    <w:rsid w:val="00133CBE"/>
    <w:rsid w:val="00134A17"/>
    <w:rsid w:val="00136799"/>
    <w:rsid w:val="00136E8A"/>
    <w:rsid w:val="00137CDE"/>
    <w:rsid w:val="00140218"/>
    <w:rsid w:val="00142121"/>
    <w:rsid w:val="00142298"/>
    <w:rsid w:val="00142424"/>
    <w:rsid w:val="00143506"/>
    <w:rsid w:val="00145D3A"/>
    <w:rsid w:val="0014773B"/>
    <w:rsid w:val="00147E5F"/>
    <w:rsid w:val="00150F3B"/>
    <w:rsid w:val="0015301D"/>
    <w:rsid w:val="001546C3"/>
    <w:rsid w:val="0015617F"/>
    <w:rsid w:val="0015646F"/>
    <w:rsid w:val="001568C8"/>
    <w:rsid w:val="00156CBF"/>
    <w:rsid w:val="00157F8E"/>
    <w:rsid w:val="001600F2"/>
    <w:rsid w:val="00162886"/>
    <w:rsid w:val="0016509D"/>
    <w:rsid w:val="001714A8"/>
    <w:rsid w:val="00172A56"/>
    <w:rsid w:val="0017361F"/>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BF3"/>
    <w:rsid w:val="00290D5E"/>
    <w:rsid w:val="00294ED1"/>
    <w:rsid w:val="00295D4D"/>
    <w:rsid w:val="0029609B"/>
    <w:rsid w:val="002A2C0E"/>
    <w:rsid w:val="002A4FF7"/>
    <w:rsid w:val="002A5372"/>
    <w:rsid w:val="002A5D2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3EE1"/>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B36C5"/>
    <w:rsid w:val="003B5DC0"/>
    <w:rsid w:val="003B67E9"/>
    <w:rsid w:val="003C011B"/>
    <w:rsid w:val="003C5634"/>
    <w:rsid w:val="003C5735"/>
    <w:rsid w:val="003C57AC"/>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4E52"/>
    <w:rsid w:val="00436338"/>
    <w:rsid w:val="00436A2F"/>
    <w:rsid w:val="00437818"/>
    <w:rsid w:val="00440C19"/>
    <w:rsid w:val="00442D15"/>
    <w:rsid w:val="00444360"/>
    <w:rsid w:val="00444C84"/>
    <w:rsid w:val="00452212"/>
    <w:rsid w:val="0045335C"/>
    <w:rsid w:val="00456C1E"/>
    <w:rsid w:val="0045722D"/>
    <w:rsid w:val="00461707"/>
    <w:rsid w:val="0046402D"/>
    <w:rsid w:val="0046618A"/>
    <w:rsid w:val="00467BE2"/>
    <w:rsid w:val="004702CC"/>
    <w:rsid w:val="00470A46"/>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6CB8"/>
    <w:rsid w:val="00520A31"/>
    <w:rsid w:val="005217BF"/>
    <w:rsid w:val="00521C6A"/>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874"/>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28F0"/>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4248C"/>
    <w:rsid w:val="00642A79"/>
    <w:rsid w:val="0064381F"/>
    <w:rsid w:val="00644C1C"/>
    <w:rsid w:val="0065082B"/>
    <w:rsid w:val="0065107A"/>
    <w:rsid w:val="00652279"/>
    <w:rsid w:val="00652463"/>
    <w:rsid w:val="006529D8"/>
    <w:rsid w:val="0065375D"/>
    <w:rsid w:val="0065388E"/>
    <w:rsid w:val="0065674F"/>
    <w:rsid w:val="0065698C"/>
    <w:rsid w:val="006569B5"/>
    <w:rsid w:val="00660EA4"/>
    <w:rsid w:val="00662D25"/>
    <w:rsid w:val="00666EDB"/>
    <w:rsid w:val="006679EB"/>
    <w:rsid w:val="00672915"/>
    <w:rsid w:val="00673E1F"/>
    <w:rsid w:val="006750E3"/>
    <w:rsid w:val="00675535"/>
    <w:rsid w:val="0067643A"/>
    <w:rsid w:val="00676801"/>
    <w:rsid w:val="00682E03"/>
    <w:rsid w:val="006842EE"/>
    <w:rsid w:val="00684ACB"/>
    <w:rsid w:val="00684E0E"/>
    <w:rsid w:val="00685AD8"/>
    <w:rsid w:val="006862A2"/>
    <w:rsid w:val="00686A18"/>
    <w:rsid w:val="00687EB3"/>
    <w:rsid w:val="0069249B"/>
    <w:rsid w:val="00695EE8"/>
    <w:rsid w:val="00696136"/>
    <w:rsid w:val="006970C5"/>
    <w:rsid w:val="006A0362"/>
    <w:rsid w:val="006A2F8F"/>
    <w:rsid w:val="006A3899"/>
    <w:rsid w:val="006A4622"/>
    <w:rsid w:val="006A5FE4"/>
    <w:rsid w:val="006A6068"/>
    <w:rsid w:val="006B3C37"/>
    <w:rsid w:val="006B44DE"/>
    <w:rsid w:val="006B48C7"/>
    <w:rsid w:val="006B4A86"/>
    <w:rsid w:val="006B4C2D"/>
    <w:rsid w:val="006B55CE"/>
    <w:rsid w:val="006B6841"/>
    <w:rsid w:val="006B7931"/>
    <w:rsid w:val="006B7A97"/>
    <w:rsid w:val="006C04E3"/>
    <w:rsid w:val="006C128F"/>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4A5A"/>
    <w:rsid w:val="006F629A"/>
    <w:rsid w:val="00700851"/>
    <w:rsid w:val="00705122"/>
    <w:rsid w:val="00705FAE"/>
    <w:rsid w:val="00710101"/>
    <w:rsid w:val="00712EB9"/>
    <w:rsid w:val="00712F14"/>
    <w:rsid w:val="00714418"/>
    <w:rsid w:val="00714A1C"/>
    <w:rsid w:val="00714BC3"/>
    <w:rsid w:val="0071690E"/>
    <w:rsid w:val="00717DA7"/>
    <w:rsid w:val="00721791"/>
    <w:rsid w:val="007223F6"/>
    <w:rsid w:val="00722682"/>
    <w:rsid w:val="00724BFD"/>
    <w:rsid w:val="0072546B"/>
    <w:rsid w:val="00725B2A"/>
    <w:rsid w:val="00726A3E"/>
    <w:rsid w:val="0072715B"/>
    <w:rsid w:val="0073122A"/>
    <w:rsid w:val="007331DD"/>
    <w:rsid w:val="00734497"/>
    <w:rsid w:val="00737738"/>
    <w:rsid w:val="007414DA"/>
    <w:rsid w:val="00742F65"/>
    <w:rsid w:val="00744488"/>
    <w:rsid w:val="00744FD6"/>
    <w:rsid w:val="0074559E"/>
    <w:rsid w:val="00746F52"/>
    <w:rsid w:val="00747337"/>
    <w:rsid w:val="007475A2"/>
    <w:rsid w:val="0075007A"/>
    <w:rsid w:val="00752AC9"/>
    <w:rsid w:val="00752F3F"/>
    <w:rsid w:val="00754027"/>
    <w:rsid w:val="00755570"/>
    <w:rsid w:val="00756AC0"/>
    <w:rsid w:val="007574A9"/>
    <w:rsid w:val="007600BC"/>
    <w:rsid w:val="00762B4D"/>
    <w:rsid w:val="00763B0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51C4"/>
    <w:rsid w:val="007E5608"/>
    <w:rsid w:val="007F1235"/>
    <w:rsid w:val="007F3510"/>
    <w:rsid w:val="007F3DBC"/>
    <w:rsid w:val="007F3E65"/>
    <w:rsid w:val="007F4C3A"/>
    <w:rsid w:val="007F6218"/>
    <w:rsid w:val="007F77E7"/>
    <w:rsid w:val="008007DE"/>
    <w:rsid w:val="00801135"/>
    <w:rsid w:val="00802447"/>
    <w:rsid w:val="0080773F"/>
    <w:rsid w:val="00810653"/>
    <w:rsid w:val="00812B0F"/>
    <w:rsid w:val="00820B23"/>
    <w:rsid w:val="00822429"/>
    <w:rsid w:val="008229B7"/>
    <w:rsid w:val="00822BAE"/>
    <w:rsid w:val="008240A8"/>
    <w:rsid w:val="008250A1"/>
    <w:rsid w:val="00826B76"/>
    <w:rsid w:val="00827C0D"/>
    <w:rsid w:val="00830ECC"/>
    <w:rsid w:val="00831A71"/>
    <w:rsid w:val="00831C70"/>
    <w:rsid w:val="008333EA"/>
    <w:rsid w:val="00833A6E"/>
    <w:rsid w:val="00834463"/>
    <w:rsid w:val="008351C5"/>
    <w:rsid w:val="008355B9"/>
    <w:rsid w:val="00835BEB"/>
    <w:rsid w:val="00846A34"/>
    <w:rsid w:val="00846D37"/>
    <w:rsid w:val="00846FD4"/>
    <w:rsid w:val="00847BC4"/>
    <w:rsid w:val="00850301"/>
    <w:rsid w:val="008516C3"/>
    <w:rsid w:val="00852309"/>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7572"/>
    <w:rsid w:val="008A0497"/>
    <w:rsid w:val="008A1B25"/>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7B0"/>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50FC5"/>
    <w:rsid w:val="0095218D"/>
    <w:rsid w:val="00952EC5"/>
    <w:rsid w:val="00953211"/>
    <w:rsid w:val="009556C6"/>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F20"/>
    <w:rsid w:val="009A03D1"/>
    <w:rsid w:val="009A1C52"/>
    <w:rsid w:val="009A20C9"/>
    <w:rsid w:val="009A3D58"/>
    <w:rsid w:val="009A41F8"/>
    <w:rsid w:val="009A6688"/>
    <w:rsid w:val="009A68CA"/>
    <w:rsid w:val="009B1814"/>
    <w:rsid w:val="009B3BC8"/>
    <w:rsid w:val="009B49DF"/>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6A46"/>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6E61"/>
    <w:rsid w:val="00A575B2"/>
    <w:rsid w:val="00A61DF9"/>
    <w:rsid w:val="00A61E6D"/>
    <w:rsid w:val="00A622AC"/>
    <w:rsid w:val="00A62D5A"/>
    <w:rsid w:val="00A64391"/>
    <w:rsid w:val="00A66EF7"/>
    <w:rsid w:val="00A676A2"/>
    <w:rsid w:val="00A7028C"/>
    <w:rsid w:val="00A7183A"/>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979BC"/>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4DD1"/>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72AE"/>
    <w:rsid w:val="00C12D2C"/>
    <w:rsid w:val="00C133AC"/>
    <w:rsid w:val="00C146B0"/>
    <w:rsid w:val="00C1565B"/>
    <w:rsid w:val="00C1569F"/>
    <w:rsid w:val="00C16C32"/>
    <w:rsid w:val="00C1709B"/>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7787C"/>
    <w:rsid w:val="00C8053B"/>
    <w:rsid w:val="00C8080E"/>
    <w:rsid w:val="00C80E36"/>
    <w:rsid w:val="00C810F3"/>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41D"/>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BD5"/>
    <w:rsid w:val="00D1302A"/>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4AA4"/>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3D4A"/>
    <w:rsid w:val="00D649DE"/>
    <w:rsid w:val="00D654B9"/>
    <w:rsid w:val="00D67585"/>
    <w:rsid w:val="00D705A8"/>
    <w:rsid w:val="00D713DB"/>
    <w:rsid w:val="00D71E3F"/>
    <w:rsid w:val="00D7233F"/>
    <w:rsid w:val="00D72984"/>
    <w:rsid w:val="00D734F8"/>
    <w:rsid w:val="00D73C5B"/>
    <w:rsid w:val="00D74D3A"/>
    <w:rsid w:val="00D75824"/>
    <w:rsid w:val="00D813AD"/>
    <w:rsid w:val="00D815D3"/>
    <w:rsid w:val="00D81A0A"/>
    <w:rsid w:val="00D82615"/>
    <w:rsid w:val="00D82E68"/>
    <w:rsid w:val="00D82EF1"/>
    <w:rsid w:val="00D85591"/>
    <w:rsid w:val="00D90373"/>
    <w:rsid w:val="00D91643"/>
    <w:rsid w:val="00D928F0"/>
    <w:rsid w:val="00DA0D1F"/>
    <w:rsid w:val="00DA10CA"/>
    <w:rsid w:val="00DA306A"/>
    <w:rsid w:val="00DA32D6"/>
    <w:rsid w:val="00DA3AF2"/>
    <w:rsid w:val="00DA42FF"/>
    <w:rsid w:val="00DA4E33"/>
    <w:rsid w:val="00DA6EE9"/>
    <w:rsid w:val="00DB0727"/>
    <w:rsid w:val="00DB6B2D"/>
    <w:rsid w:val="00DC09A9"/>
    <w:rsid w:val="00DC1CB2"/>
    <w:rsid w:val="00DC2343"/>
    <w:rsid w:val="00DC2F4B"/>
    <w:rsid w:val="00DC4981"/>
    <w:rsid w:val="00DC4BB8"/>
    <w:rsid w:val="00DC64F8"/>
    <w:rsid w:val="00DC7040"/>
    <w:rsid w:val="00DC79AE"/>
    <w:rsid w:val="00DD1298"/>
    <w:rsid w:val="00DD171F"/>
    <w:rsid w:val="00DD2945"/>
    <w:rsid w:val="00DD61CF"/>
    <w:rsid w:val="00DD7B21"/>
    <w:rsid w:val="00DE25E1"/>
    <w:rsid w:val="00DE3E9E"/>
    <w:rsid w:val="00DE45F7"/>
    <w:rsid w:val="00DE48B4"/>
    <w:rsid w:val="00DE4926"/>
    <w:rsid w:val="00DE4BA9"/>
    <w:rsid w:val="00DE5745"/>
    <w:rsid w:val="00DE5AB8"/>
    <w:rsid w:val="00DE7AEE"/>
    <w:rsid w:val="00DE7C47"/>
    <w:rsid w:val="00DF4CAD"/>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416E"/>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3F8"/>
    <w:rsid w:val="00F17C13"/>
    <w:rsid w:val="00F22CBD"/>
    <w:rsid w:val="00F22D84"/>
    <w:rsid w:val="00F23A69"/>
    <w:rsid w:val="00F23E4F"/>
    <w:rsid w:val="00F244FD"/>
    <w:rsid w:val="00F25064"/>
    <w:rsid w:val="00F25509"/>
    <w:rsid w:val="00F26EF1"/>
    <w:rsid w:val="00F272E8"/>
    <w:rsid w:val="00F30157"/>
    <w:rsid w:val="00F30342"/>
    <w:rsid w:val="00F3209B"/>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B74D6"/>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757DC4C"/>
    <w:rsid w:val="12544553"/>
    <w:rsid w:val="156A6D98"/>
    <w:rsid w:val="262CB90C"/>
    <w:rsid w:val="2C334191"/>
    <w:rsid w:val="2C863094"/>
    <w:rsid w:val="4A1C5A66"/>
    <w:rsid w:val="58606C74"/>
    <w:rsid w:val="5B2918D8"/>
    <w:rsid w:val="616F622C"/>
    <w:rsid w:val="79F8F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qFormat/>
    <w:rsid w:val="00A33266"/>
    <w:pPr>
      <w:numPr>
        <w:ilvl w:val="4"/>
      </w:numPr>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TableNormal">
    <w:name w:val="Table Normal"/>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iPriority w:val="99"/>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esdenotaderodap">
    <w:name w:val="Caracteres de nota de rodapé"/>
    <w:basedOn w:val="Fontepargpadro"/>
    <w:uiPriority w:val="99"/>
    <w:semiHidden/>
    <w:unhideWhenUsed/>
    <w:qFormat/>
    <w:rsid w:val="00052B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1811835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1B101-8464-426E-94BF-6335EF20E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19</Pages>
  <Words>7062</Words>
  <Characters>38140</Characters>
  <Application>Microsoft Office Word</Application>
  <DocSecurity>0</DocSecurity>
  <Lines>317</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10</cp:revision>
  <cp:lastPrinted>2025-03-13T19:06:00Z</cp:lastPrinted>
  <dcterms:created xsi:type="dcterms:W3CDTF">2025-03-05T18:39:00Z</dcterms:created>
  <dcterms:modified xsi:type="dcterms:W3CDTF">2025-03-13T19:07:00Z</dcterms:modified>
</cp:coreProperties>
</file>