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196F7" w14:textId="42E8856E" w:rsidR="008240A8" w:rsidRPr="00013E86" w:rsidRDefault="008240A8" w:rsidP="00013E86">
      <w:pPr>
        <w:widowControl w:val="0"/>
        <w:tabs>
          <w:tab w:val="left" w:pos="1305"/>
        </w:tabs>
        <w:suppressAutoHyphens/>
        <w:spacing w:line="240" w:lineRule="auto"/>
        <w:jc w:val="center"/>
        <w:rPr>
          <w:rFonts w:cs="Arial"/>
          <w:b/>
          <w:szCs w:val="24"/>
        </w:rPr>
      </w:pPr>
      <w:r w:rsidRPr="00013E86">
        <w:rPr>
          <w:rFonts w:cs="Arial"/>
          <w:b/>
          <w:szCs w:val="24"/>
        </w:rPr>
        <w:t xml:space="preserve">EDITAL </w:t>
      </w:r>
      <w:r w:rsidR="005C27BE" w:rsidRPr="00013E86">
        <w:rPr>
          <w:rFonts w:cs="Arial"/>
          <w:b/>
          <w:szCs w:val="24"/>
        </w:rPr>
        <w:t xml:space="preserve">DE PREGÃO ELETRÔNICO </w:t>
      </w:r>
      <w:r w:rsidR="00FE2D2A" w:rsidRPr="00013E86">
        <w:rPr>
          <w:rFonts w:cs="Arial"/>
          <w:b/>
          <w:color w:val="000000"/>
          <w:szCs w:val="24"/>
        </w:rPr>
        <w:t>N.º</w:t>
      </w:r>
      <w:r w:rsidRPr="00013E86">
        <w:rPr>
          <w:rFonts w:cs="Arial"/>
          <w:b/>
          <w:color w:val="000000"/>
          <w:szCs w:val="24"/>
        </w:rPr>
        <w:t xml:space="preserve"> </w:t>
      </w:r>
      <w:r w:rsidR="00573852">
        <w:rPr>
          <w:rFonts w:cs="Arial"/>
          <w:b/>
          <w:color w:val="000000"/>
          <w:szCs w:val="24"/>
        </w:rPr>
        <w:t>90006</w:t>
      </w:r>
      <w:r w:rsidR="00C40142" w:rsidRPr="00013E86">
        <w:rPr>
          <w:rFonts w:cs="Arial"/>
          <w:b/>
          <w:szCs w:val="24"/>
        </w:rPr>
        <w:t>/</w:t>
      </w:r>
      <w:r w:rsidR="00FC50AD" w:rsidRPr="00013E86">
        <w:rPr>
          <w:rFonts w:cs="Arial"/>
          <w:b/>
          <w:szCs w:val="24"/>
        </w:rPr>
        <w:t>202</w:t>
      </w:r>
      <w:r w:rsidR="00573852">
        <w:rPr>
          <w:rFonts w:cs="Arial"/>
          <w:b/>
          <w:szCs w:val="24"/>
        </w:rPr>
        <w:t>5</w:t>
      </w:r>
    </w:p>
    <w:p w14:paraId="1043262D" w14:textId="77777777" w:rsidR="00370CF0" w:rsidRPr="00013E86" w:rsidRDefault="00370CF0" w:rsidP="00013E86">
      <w:pPr>
        <w:widowControl w:val="0"/>
        <w:tabs>
          <w:tab w:val="left" w:pos="1305"/>
        </w:tabs>
        <w:suppressAutoHyphens/>
        <w:spacing w:line="240" w:lineRule="auto"/>
        <w:jc w:val="center"/>
        <w:rPr>
          <w:rFonts w:cs="Arial"/>
          <w:b/>
          <w:szCs w:val="24"/>
        </w:rPr>
      </w:pPr>
    </w:p>
    <w:p w14:paraId="08335786" w14:textId="1EAE6BF2" w:rsidR="00370CF0" w:rsidRPr="00013E86" w:rsidRDefault="00C2133A" w:rsidP="00013E86">
      <w:pPr>
        <w:widowControl w:val="0"/>
        <w:tabs>
          <w:tab w:val="left" w:pos="1305"/>
        </w:tabs>
        <w:suppressAutoHyphens/>
        <w:spacing w:line="240" w:lineRule="auto"/>
        <w:rPr>
          <w:rFonts w:cs="Arial"/>
          <w:bCs/>
          <w:color w:val="000000"/>
          <w:szCs w:val="24"/>
        </w:rPr>
      </w:pPr>
      <w:r w:rsidRPr="00013E86">
        <w:rPr>
          <w:rFonts w:cs="Arial"/>
          <w:bCs/>
          <w:szCs w:val="24"/>
        </w:rPr>
        <w:t>SEI</w:t>
      </w:r>
      <w:r w:rsidR="00A911F4" w:rsidRPr="00013E86">
        <w:rPr>
          <w:rFonts w:cs="Arial"/>
          <w:bCs/>
          <w:color w:val="000000"/>
          <w:szCs w:val="24"/>
        </w:rPr>
        <w:t xml:space="preserve"> </w:t>
      </w:r>
      <w:r w:rsidR="00EC4CCA" w:rsidRPr="00013E86">
        <w:rPr>
          <w:rFonts w:cs="Arial"/>
          <w:bCs/>
          <w:szCs w:val="24"/>
        </w:rPr>
        <w:t>24.0.00000</w:t>
      </w:r>
      <w:r w:rsidR="00573852">
        <w:rPr>
          <w:rFonts w:cs="Arial"/>
          <w:bCs/>
          <w:szCs w:val="24"/>
        </w:rPr>
        <w:t>2055</w:t>
      </w:r>
      <w:r w:rsidR="00EC4CCA" w:rsidRPr="00013E86">
        <w:rPr>
          <w:rFonts w:cs="Arial"/>
          <w:bCs/>
          <w:szCs w:val="24"/>
        </w:rPr>
        <w:t>-</w:t>
      </w:r>
      <w:r w:rsidR="00573852">
        <w:rPr>
          <w:rFonts w:cs="Arial"/>
          <w:bCs/>
          <w:szCs w:val="24"/>
        </w:rPr>
        <w:t>5</w:t>
      </w:r>
    </w:p>
    <w:p w14:paraId="1AD930B8" w14:textId="1169F9C3" w:rsidR="0058518E" w:rsidRPr="00013E86" w:rsidRDefault="0058518E" w:rsidP="00013E86">
      <w:pPr>
        <w:widowControl w:val="0"/>
        <w:tabs>
          <w:tab w:val="left" w:pos="1305"/>
        </w:tabs>
        <w:suppressAutoHyphens/>
        <w:spacing w:line="360" w:lineRule="auto"/>
        <w:jc w:val="center"/>
        <w:rPr>
          <w:rFonts w:cs="Arial"/>
          <w:b/>
          <w:color w:val="000000"/>
          <w:szCs w:val="24"/>
        </w:rPr>
      </w:pPr>
    </w:p>
    <w:p w14:paraId="64CAB672" w14:textId="13E7D7A7" w:rsidR="00097E3F" w:rsidRPr="00013E86" w:rsidRDefault="00097E3F" w:rsidP="00013E86">
      <w:pPr>
        <w:pStyle w:val="Ttulo1"/>
        <w:widowControl w:val="0"/>
        <w:suppressLineNumbers w:val="0"/>
        <w:suppressAutoHyphens/>
      </w:pPr>
      <w:bookmarkStart w:id="0" w:name="_Toc161237791"/>
      <w:r w:rsidRPr="00013E86">
        <w:t>PREÂMBULO</w:t>
      </w:r>
      <w:bookmarkEnd w:id="0"/>
    </w:p>
    <w:p w14:paraId="7F5CD00B" w14:textId="54026B2D" w:rsidR="00861C14" w:rsidRPr="00013E86" w:rsidRDefault="00097E3F" w:rsidP="00013E86">
      <w:pPr>
        <w:pStyle w:val="Ttulo2"/>
        <w:suppressAutoHyphens/>
      </w:pPr>
      <w:r w:rsidRPr="00013E86">
        <w:t xml:space="preserve">A </w:t>
      </w:r>
      <w:r w:rsidRPr="00013E86">
        <w:rPr>
          <w:rStyle w:val="Ttulo2Char"/>
          <w:b/>
          <w:bCs/>
        </w:rPr>
        <w:t>DEFENSORIA PÚBLICA DO ESTADO DO PARANÁ (DPE-PR)</w:t>
      </w:r>
      <w:r w:rsidRPr="00013E86">
        <w:rPr>
          <w:rStyle w:val="Ttulo2Char"/>
        </w:rPr>
        <w:t xml:space="preserve">, inscrita no </w:t>
      </w:r>
      <w:r w:rsidRPr="00013E86">
        <w:rPr>
          <w:rStyle w:val="Ttulo2Char"/>
          <w:bCs/>
        </w:rPr>
        <w:t>CNPJ</w:t>
      </w:r>
      <w:r w:rsidRPr="00013E86">
        <w:rPr>
          <w:rStyle w:val="Ttulo2Char"/>
        </w:rPr>
        <w:t xml:space="preserve"> sob </w:t>
      </w:r>
      <w:r w:rsidR="00FE2D2A" w:rsidRPr="00013E86">
        <w:rPr>
          <w:rStyle w:val="Ttulo2Char"/>
        </w:rPr>
        <w:t>n.º</w:t>
      </w:r>
      <w:r w:rsidRPr="00013E86">
        <w:rPr>
          <w:rStyle w:val="Ttulo2Char"/>
        </w:rPr>
        <w:t xml:space="preserve"> 13.950.733/0001-39, sediada à Rua Mateus Leme, </w:t>
      </w:r>
      <w:r w:rsidR="00FE2D2A" w:rsidRPr="00013E86">
        <w:rPr>
          <w:rStyle w:val="Ttulo2Char"/>
        </w:rPr>
        <w:t>n.º</w:t>
      </w:r>
      <w:r w:rsidRPr="00013E86">
        <w:rPr>
          <w:rStyle w:val="Ttulo2Char"/>
        </w:rPr>
        <w:t xml:space="preserve"> 1908, Centro Cívico, </w:t>
      </w:r>
      <w:r w:rsidRPr="00013E86">
        <w:t>Curitiba-PR, representada por seu Defensor Público-Geral</w:t>
      </w:r>
      <w:r w:rsidR="00B8095C" w:rsidRPr="00013E86">
        <w:t>, que assina o presente edital</w:t>
      </w:r>
      <w:r w:rsidRPr="00013E86">
        <w:t>, em observância</w:t>
      </w:r>
      <w:r w:rsidRPr="00013E86">
        <w:rPr>
          <w:rStyle w:val="Ttulo2Char"/>
        </w:rPr>
        <w:t xml:space="preserve"> às disposições da Lei Federal </w:t>
      </w:r>
      <w:r w:rsidR="00FE2D2A" w:rsidRPr="00013E86">
        <w:rPr>
          <w:rStyle w:val="Ttulo2Char"/>
        </w:rPr>
        <w:t>n.º</w:t>
      </w:r>
      <w:r w:rsidRPr="00013E86">
        <w:rPr>
          <w:rStyle w:val="Ttulo2Char"/>
        </w:rPr>
        <w:t xml:space="preserve"> </w:t>
      </w:r>
      <w:r w:rsidR="00C5228D" w:rsidRPr="00013E86">
        <w:rPr>
          <w:rStyle w:val="Ttulo2Char"/>
          <w:lang w:val="pt-BR"/>
        </w:rPr>
        <w:t>14.133</w:t>
      </w:r>
      <w:r w:rsidR="00C61A6F" w:rsidRPr="00013E86">
        <w:rPr>
          <w:rStyle w:val="Ttulo2Char"/>
          <w:lang w:val="pt-BR"/>
        </w:rPr>
        <w:t>/</w:t>
      </w:r>
      <w:r w:rsidR="00C5228D" w:rsidRPr="00013E86">
        <w:rPr>
          <w:rStyle w:val="Ttulo2Char"/>
          <w:lang w:val="pt-BR"/>
        </w:rPr>
        <w:t>20</w:t>
      </w:r>
      <w:r w:rsidR="00CD0439" w:rsidRPr="00013E86">
        <w:rPr>
          <w:rStyle w:val="Ttulo2Char"/>
          <w:lang w:val="pt-BR"/>
        </w:rPr>
        <w:t>21</w:t>
      </w:r>
      <w:r w:rsidR="00AB4C64" w:rsidRPr="00013E86">
        <w:rPr>
          <w:rStyle w:val="Ttulo2Char"/>
          <w:lang w:val="pt-BR"/>
        </w:rPr>
        <w:t>,</w:t>
      </w:r>
      <w:r w:rsidR="00CD0439" w:rsidRPr="00013E86">
        <w:rPr>
          <w:rStyle w:val="Ttulo2Char"/>
          <w:lang w:val="pt-BR"/>
        </w:rPr>
        <w:t xml:space="preserve"> da </w:t>
      </w:r>
      <w:r w:rsidR="00BC1D19" w:rsidRPr="00013E86">
        <w:rPr>
          <w:rStyle w:val="Ttulo2Char"/>
          <w:lang w:val="pt-BR"/>
        </w:rPr>
        <w:t>Resolução</w:t>
      </w:r>
      <w:r w:rsidR="00EC4C67" w:rsidRPr="00013E86">
        <w:rPr>
          <w:rStyle w:val="Ttulo2Char"/>
          <w:lang w:val="pt-BR"/>
        </w:rPr>
        <w:t xml:space="preserve"> DPG</w:t>
      </w:r>
      <w:r w:rsidR="001876E7" w:rsidRPr="00013E86">
        <w:rPr>
          <w:rStyle w:val="Ttulo2Char"/>
          <w:lang w:val="pt-BR"/>
        </w:rPr>
        <w:t xml:space="preserve"> n.º</w:t>
      </w:r>
      <w:r w:rsidR="00EC4C67" w:rsidRPr="00013E86">
        <w:rPr>
          <w:rStyle w:val="Ttulo2Char"/>
          <w:lang w:val="pt-BR"/>
        </w:rPr>
        <w:t xml:space="preserve"> 375/2023 </w:t>
      </w:r>
      <w:r w:rsidR="00AB4C64" w:rsidRPr="00013E86">
        <w:rPr>
          <w:rStyle w:val="Ttulo2Char"/>
          <w:lang w:val="pt-BR"/>
        </w:rPr>
        <w:t xml:space="preserve">e da </w:t>
      </w:r>
      <w:r w:rsidRPr="00013E86">
        <w:rPr>
          <w:rStyle w:val="Ttulo2Char"/>
        </w:rPr>
        <w:t xml:space="preserve">legislação correlata, torna pública a realização de licitação, na modalidade </w:t>
      </w:r>
      <w:r w:rsidRPr="00013E86">
        <w:rPr>
          <w:rStyle w:val="Ttulo2Char"/>
          <w:b/>
          <w:bCs/>
        </w:rPr>
        <w:t>PREGÃO</w:t>
      </w:r>
      <w:r w:rsidRPr="00013E86">
        <w:rPr>
          <w:rStyle w:val="Ttulo2Char"/>
        </w:rPr>
        <w:t xml:space="preserve">, na forma </w:t>
      </w:r>
      <w:r w:rsidRPr="00013E86">
        <w:rPr>
          <w:rStyle w:val="Ttulo2Char"/>
          <w:b/>
          <w:bCs/>
        </w:rPr>
        <w:t>ELETRÔNICA</w:t>
      </w:r>
      <w:r w:rsidRPr="00013E86">
        <w:rPr>
          <w:rStyle w:val="Ttulo2Char"/>
        </w:rPr>
        <w:t xml:space="preserve">, do tipo </w:t>
      </w:r>
      <w:r w:rsidRPr="00013E86">
        <w:rPr>
          <w:rStyle w:val="Ttulo2Char"/>
          <w:b/>
          <w:bCs/>
        </w:rPr>
        <w:t>MENOR PREÇO</w:t>
      </w:r>
      <w:r w:rsidRPr="00013E86">
        <w:rPr>
          <w:rStyle w:val="Ttulo2Char"/>
        </w:rPr>
        <w:t xml:space="preserve">, sob </w:t>
      </w:r>
      <w:r w:rsidR="00FE2D2A" w:rsidRPr="00013E86">
        <w:rPr>
          <w:rStyle w:val="Ttulo2Char"/>
        </w:rPr>
        <w:t>n.º</w:t>
      </w:r>
      <w:r w:rsidRPr="00013E86">
        <w:rPr>
          <w:rStyle w:val="Ttulo2Char"/>
        </w:rPr>
        <w:t xml:space="preserve"> </w:t>
      </w:r>
      <w:r w:rsidR="00D1346C" w:rsidRPr="00013E86">
        <w:rPr>
          <w:rStyle w:val="Ttulo2Char"/>
          <w:lang w:val="pt-BR"/>
        </w:rPr>
        <w:t>008/2024</w:t>
      </w:r>
      <w:r w:rsidRPr="00013E86">
        <w:rPr>
          <w:rStyle w:val="Ttulo2Char"/>
        </w:rPr>
        <w:t xml:space="preserve">, </w:t>
      </w:r>
      <w:r w:rsidR="001600F2" w:rsidRPr="00013E86">
        <w:rPr>
          <w:rStyle w:val="Ttulo2Char"/>
        </w:rPr>
        <w:t>tendo por objeto a formação de</w:t>
      </w:r>
      <w:r w:rsidR="001600F2" w:rsidRPr="00013E86">
        <w:rPr>
          <w:rStyle w:val="Ttulo2Char"/>
          <w:b/>
          <w:bCs/>
        </w:rPr>
        <w:t xml:space="preserve"> REGISTRO DE PREÇOS </w:t>
      </w:r>
      <w:r w:rsidR="001600F2" w:rsidRPr="00013E86">
        <w:rPr>
          <w:rStyle w:val="Ttulo2Char"/>
        </w:rPr>
        <w:t>para a eventual</w:t>
      </w:r>
      <w:r w:rsidR="001600F2" w:rsidRPr="00013E86">
        <w:rPr>
          <w:rStyle w:val="Ttulo2Char"/>
          <w:b/>
          <w:bCs/>
        </w:rPr>
        <w:t xml:space="preserve"> </w:t>
      </w:r>
      <w:r w:rsidR="003A609D" w:rsidRPr="00013E86">
        <w:rPr>
          <w:rFonts w:cs="Arial"/>
          <w:b/>
          <w:szCs w:val="24"/>
        </w:rPr>
        <w:t>CONTRATAÇÃO DE SERVIÇOS DE IMPRESSÃO GRÁFICA</w:t>
      </w:r>
      <w:r w:rsidR="003A609D" w:rsidRPr="00013E86">
        <w:rPr>
          <w:rStyle w:val="Ttulo2Char"/>
        </w:rPr>
        <w:t xml:space="preserve">, </w:t>
      </w:r>
      <w:r w:rsidRPr="00013E86">
        <w:rPr>
          <w:rStyle w:val="Ttulo2Char"/>
        </w:rPr>
        <w:t>de acordo com as condições constantes do presente edital e seus anexos, notadamente o Anexo I, que veicula o Termo de Referência.</w:t>
      </w:r>
    </w:p>
    <w:tbl>
      <w:tblPr>
        <w:tblStyle w:val="Tabelacomgrade"/>
        <w:tblW w:w="0" w:type="auto"/>
        <w:jc w:val="center"/>
        <w:tblLook w:val="04A0" w:firstRow="1" w:lastRow="0" w:firstColumn="1" w:lastColumn="0" w:noHBand="0" w:noVBand="1"/>
      </w:tblPr>
      <w:tblGrid>
        <w:gridCol w:w="4530"/>
        <w:gridCol w:w="4531"/>
      </w:tblGrid>
      <w:tr w:rsidR="00861C14" w:rsidRPr="00013E86" w14:paraId="1E2350A7" w14:textId="77777777" w:rsidTr="0002363D">
        <w:trPr>
          <w:jc w:val="center"/>
        </w:trPr>
        <w:tc>
          <w:tcPr>
            <w:tcW w:w="4530" w:type="dxa"/>
            <w:shd w:val="clear" w:color="auto" w:fill="D9F2D0" w:themeFill="accent6" w:themeFillTint="33"/>
            <w:vAlign w:val="center"/>
          </w:tcPr>
          <w:p w14:paraId="62FA39BF" w14:textId="7ABF90C4" w:rsidR="00861C14" w:rsidRPr="00013E86" w:rsidRDefault="00861C14" w:rsidP="00013E86">
            <w:pPr>
              <w:widowControl w:val="0"/>
              <w:tabs>
                <w:tab w:val="left" w:pos="1305"/>
              </w:tabs>
              <w:suppressAutoHyphens/>
              <w:spacing w:line="240" w:lineRule="auto"/>
              <w:jc w:val="center"/>
              <w:rPr>
                <w:rFonts w:cs="Arial"/>
                <w:b/>
                <w:color w:val="000000"/>
                <w:szCs w:val="24"/>
              </w:rPr>
            </w:pPr>
            <w:r w:rsidRPr="00013E86">
              <w:rPr>
                <w:rFonts w:cs="Arial"/>
                <w:b/>
                <w:color w:val="000000"/>
                <w:szCs w:val="24"/>
              </w:rPr>
              <w:t>LOCAL DA SESSÃO</w:t>
            </w:r>
          </w:p>
        </w:tc>
        <w:tc>
          <w:tcPr>
            <w:tcW w:w="4531" w:type="dxa"/>
            <w:vAlign w:val="center"/>
          </w:tcPr>
          <w:p w14:paraId="415301F4" w14:textId="77777777" w:rsidR="007B4E6A" w:rsidRPr="00013E86" w:rsidRDefault="00861C14" w:rsidP="00013E86">
            <w:pPr>
              <w:widowControl w:val="0"/>
              <w:tabs>
                <w:tab w:val="left" w:pos="1305"/>
              </w:tabs>
              <w:suppressAutoHyphens/>
              <w:spacing w:line="240" w:lineRule="auto"/>
              <w:jc w:val="center"/>
              <w:rPr>
                <w:rFonts w:cs="Arial"/>
                <w:bCs/>
                <w:color w:val="000000"/>
                <w:szCs w:val="24"/>
              </w:rPr>
            </w:pPr>
            <w:hyperlink r:id="rId8" w:history="1">
              <w:r w:rsidRPr="00013E86">
                <w:rPr>
                  <w:rStyle w:val="Hyperlink"/>
                  <w:rFonts w:cs="Arial"/>
                  <w:bCs/>
                  <w:szCs w:val="24"/>
                </w:rPr>
                <w:t>https://www.gov.br/compras/</w:t>
              </w:r>
            </w:hyperlink>
          </w:p>
          <w:p w14:paraId="34864574" w14:textId="14ECBF60" w:rsidR="00861C14" w:rsidRPr="00013E86" w:rsidRDefault="00861C14" w:rsidP="00013E86">
            <w:pPr>
              <w:widowControl w:val="0"/>
              <w:tabs>
                <w:tab w:val="left" w:pos="1305"/>
              </w:tabs>
              <w:suppressAutoHyphens/>
              <w:spacing w:line="240" w:lineRule="auto"/>
              <w:jc w:val="center"/>
              <w:rPr>
                <w:rFonts w:cs="Arial"/>
                <w:bCs/>
                <w:color w:val="000000"/>
                <w:szCs w:val="24"/>
                <w:highlight w:val="yellow"/>
              </w:rPr>
            </w:pPr>
            <w:r w:rsidRPr="00013E86">
              <w:rPr>
                <w:rFonts w:cs="Arial"/>
                <w:bCs/>
                <w:color w:val="000000"/>
                <w:szCs w:val="24"/>
              </w:rPr>
              <w:t>UASG</w:t>
            </w:r>
            <w:r w:rsidR="007B4E6A" w:rsidRPr="00013E86">
              <w:rPr>
                <w:rFonts w:cs="Arial"/>
                <w:bCs/>
                <w:color w:val="000000"/>
                <w:szCs w:val="24"/>
              </w:rPr>
              <w:t>:</w:t>
            </w:r>
            <w:r w:rsidRPr="00013E86">
              <w:rPr>
                <w:rFonts w:cs="Arial"/>
                <w:bCs/>
                <w:color w:val="000000"/>
                <w:szCs w:val="24"/>
              </w:rPr>
              <w:t xml:space="preserve"> 929443</w:t>
            </w:r>
          </w:p>
        </w:tc>
      </w:tr>
      <w:tr w:rsidR="0002363D" w:rsidRPr="00013E86" w14:paraId="2E22BD71" w14:textId="77777777" w:rsidTr="0002363D">
        <w:trPr>
          <w:jc w:val="center"/>
        </w:trPr>
        <w:tc>
          <w:tcPr>
            <w:tcW w:w="4530" w:type="dxa"/>
            <w:shd w:val="clear" w:color="auto" w:fill="D9F2D0" w:themeFill="accent6" w:themeFillTint="33"/>
            <w:vAlign w:val="center"/>
          </w:tcPr>
          <w:p w14:paraId="4D662D19" w14:textId="5BC83AE6" w:rsidR="0002363D" w:rsidRPr="00013E86" w:rsidRDefault="00861C14" w:rsidP="00013E86">
            <w:pPr>
              <w:widowControl w:val="0"/>
              <w:tabs>
                <w:tab w:val="left" w:pos="1305"/>
              </w:tabs>
              <w:suppressAutoHyphens/>
              <w:spacing w:line="240" w:lineRule="auto"/>
              <w:jc w:val="center"/>
              <w:rPr>
                <w:rFonts w:cs="Arial"/>
                <w:b/>
                <w:color w:val="000000"/>
                <w:szCs w:val="24"/>
              </w:rPr>
            </w:pPr>
            <w:r w:rsidRPr="00013E86">
              <w:rPr>
                <w:rFonts w:cs="Arial"/>
                <w:b/>
                <w:color w:val="000000"/>
                <w:szCs w:val="24"/>
              </w:rPr>
              <w:t>ACOLHIMENTO DAS PROPOSTAS</w:t>
            </w:r>
          </w:p>
        </w:tc>
        <w:tc>
          <w:tcPr>
            <w:tcW w:w="4531" w:type="dxa"/>
            <w:vAlign w:val="center"/>
          </w:tcPr>
          <w:p w14:paraId="6E2BC2BB" w14:textId="320CA95E" w:rsidR="0002363D" w:rsidRPr="00CC0C20" w:rsidRDefault="00861C14" w:rsidP="00013E86">
            <w:pPr>
              <w:widowControl w:val="0"/>
              <w:tabs>
                <w:tab w:val="left" w:pos="1305"/>
              </w:tabs>
              <w:suppressAutoHyphens/>
              <w:spacing w:line="240" w:lineRule="auto"/>
              <w:jc w:val="center"/>
              <w:rPr>
                <w:rFonts w:cs="Arial"/>
                <w:bCs/>
                <w:color w:val="000000"/>
                <w:szCs w:val="24"/>
              </w:rPr>
            </w:pPr>
            <w:r w:rsidRPr="00CC0C20">
              <w:rPr>
                <w:rFonts w:cs="Arial"/>
                <w:bCs/>
                <w:color w:val="000000"/>
                <w:szCs w:val="24"/>
              </w:rPr>
              <w:t>Início:</w:t>
            </w:r>
            <w:r w:rsidR="00595693" w:rsidRPr="00CC0C20">
              <w:rPr>
                <w:rFonts w:cs="Arial"/>
                <w:bCs/>
                <w:color w:val="000000"/>
                <w:szCs w:val="24"/>
              </w:rPr>
              <w:t xml:space="preserve"> </w:t>
            </w:r>
            <w:r w:rsidR="00CC0C20" w:rsidRPr="00CC0C20">
              <w:rPr>
                <w:rFonts w:cs="Arial"/>
                <w:bCs/>
                <w:color w:val="000000"/>
                <w:szCs w:val="24"/>
              </w:rPr>
              <w:t>12/02/2025</w:t>
            </w:r>
          </w:p>
          <w:p w14:paraId="63DCF152" w14:textId="68E238AD" w:rsidR="00861C14" w:rsidRPr="00CC0C20" w:rsidRDefault="00861C14" w:rsidP="00013E86">
            <w:pPr>
              <w:widowControl w:val="0"/>
              <w:tabs>
                <w:tab w:val="left" w:pos="1305"/>
              </w:tabs>
              <w:suppressAutoHyphens/>
              <w:spacing w:line="240" w:lineRule="auto"/>
              <w:jc w:val="center"/>
              <w:rPr>
                <w:rFonts w:cs="Arial"/>
                <w:bCs/>
                <w:color w:val="000000"/>
                <w:szCs w:val="24"/>
              </w:rPr>
            </w:pPr>
            <w:r w:rsidRPr="00CC0C20">
              <w:rPr>
                <w:rFonts w:cs="Arial"/>
                <w:bCs/>
                <w:color w:val="000000"/>
                <w:szCs w:val="24"/>
              </w:rPr>
              <w:t>Fim: Horário de abertura da sessão</w:t>
            </w:r>
          </w:p>
        </w:tc>
      </w:tr>
      <w:tr w:rsidR="0002363D" w:rsidRPr="00013E86" w14:paraId="29C7253D" w14:textId="77777777" w:rsidTr="0002363D">
        <w:trPr>
          <w:jc w:val="center"/>
        </w:trPr>
        <w:tc>
          <w:tcPr>
            <w:tcW w:w="4530" w:type="dxa"/>
            <w:shd w:val="clear" w:color="auto" w:fill="D9F2D0" w:themeFill="accent6" w:themeFillTint="33"/>
            <w:vAlign w:val="center"/>
          </w:tcPr>
          <w:p w14:paraId="05CA6C0D" w14:textId="799E505E" w:rsidR="0002363D" w:rsidRPr="00013E86" w:rsidRDefault="00861C14" w:rsidP="00013E86">
            <w:pPr>
              <w:widowControl w:val="0"/>
              <w:tabs>
                <w:tab w:val="left" w:pos="1305"/>
              </w:tabs>
              <w:suppressAutoHyphens/>
              <w:spacing w:line="240" w:lineRule="auto"/>
              <w:jc w:val="center"/>
              <w:rPr>
                <w:rFonts w:cs="Arial"/>
                <w:b/>
                <w:color w:val="000000"/>
                <w:szCs w:val="24"/>
              </w:rPr>
            </w:pPr>
            <w:r w:rsidRPr="00013E86">
              <w:rPr>
                <w:rFonts w:cs="Arial"/>
                <w:b/>
                <w:color w:val="000000"/>
                <w:szCs w:val="24"/>
              </w:rPr>
              <w:t>ABERTURA DA SESSÃO PÚBLICA</w:t>
            </w:r>
          </w:p>
        </w:tc>
        <w:tc>
          <w:tcPr>
            <w:tcW w:w="4531" w:type="dxa"/>
            <w:vAlign w:val="center"/>
          </w:tcPr>
          <w:p w14:paraId="2B85096B" w14:textId="7B992205" w:rsidR="0002363D" w:rsidRPr="00CC0C20" w:rsidRDefault="00CC0C20" w:rsidP="00013E86">
            <w:pPr>
              <w:widowControl w:val="0"/>
              <w:tabs>
                <w:tab w:val="left" w:pos="1305"/>
              </w:tabs>
              <w:suppressAutoHyphens/>
              <w:spacing w:line="240" w:lineRule="auto"/>
              <w:jc w:val="center"/>
              <w:rPr>
                <w:rFonts w:cs="Arial"/>
                <w:bCs/>
                <w:color w:val="000000"/>
                <w:szCs w:val="24"/>
              </w:rPr>
            </w:pPr>
            <w:r w:rsidRPr="00CC0C20">
              <w:rPr>
                <w:rFonts w:cs="Arial"/>
                <w:bCs/>
                <w:color w:val="000000"/>
                <w:szCs w:val="24"/>
              </w:rPr>
              <w:t>27/02/2025</w:t>
            </w:r>
            <w:r w:rsidR="00861C14" w:rsidRPr="00CC0C20">
              <w:rPr>
                <w:rFonts w:cs="Arial"/>
                <w:bCs/>
                <w:color w:val="000000"/>
                <w:szCs w:val="24"/>
              </w:rPr>
              <w:t xml:space="preserve">, às </w:t>
            </w:r>
            <w:r w:rsidRPr="00CC0C20">
              <w:rPr>
                <w:rFonts w:cs="Arial"/>
                <w:bCs/>
                <w:color w:val="000000"/>
                <w:szCs w:val="24"/>
              </w:rPr>
              <w:t>14:00</w:t>
            </w:r>
            <w:r w:rsidR="00861C14" w:rsidRPr="00CC0C20">
              <w:rPr>
                <w:rFonts w:cs="Arial"/>
                <w:bCs/>
                <w:color w:val="000000"/>
                <w:szCs w:val="24"/>
              </w:rPr>
              <w:t xml:space="preserve"> horas (</w:t>
            </w:r>
            <w:r w:rsidR="000A47F3" w:rsidRPr="00CC0C20">
              <w:rPr>
                <w:rFonts w:cs="Arial"/>
                <w:bCs/>
                <w:color w:val="000000"/>
                <w:szCs w:val="24"/>
              </w:rPr>
              <w:t>h</w:t>
            </w:r>
            <w:r w:rsidR="00861C14" w:rsidRPr="00CC0C20">
              <w:rPr>
                <w:rFonts w:cs="Arial"/>
                <w:bCs/>
                <w:color w:val="000000"/>
                <w:szCs w:val="24"/>
              </w:rPr>
              <w:t>orário de Brasília – DF)</w:t>
            </w:r>
          </w:p>
        </w:tc>
      </w:tr>
    </w:tbl>
    <w:p w14:paraId="75D5C85E" w14:textId="70A30390" w:rsidR="00370CF0" w:rsidRPr="00013E86" w:rsidRDefault="00861C14" w:rsidP="00013E86">
      <w:pPr>
        <w:pStyle w:val="Ttulo2"/>
        <w:suppressAutoHyphens/>
      </w:pPr>
      <w:bookmarkStart w:id="1" w:name="_Toc161237792"/>
      <w:r w:rsidRPr="00013E86">
        <w:t>O</w:t>
      </w:r>
      <w:r w:rsidR="00EE68CC" w:rsidRPr="00013E86">
        <w:t xml:space="preserve"> </w:t>
      </w:r>
      <w:r w:rsidR="00370CF0" w:rsidRPr="00013E86">
        <w:t>Pregoeiro</w:t>
      </w:r>
      <w:r w:rsidR="00EE68CC" w:rsidRPr="00013E86">
        <w:t xml:space="preserve"> </w:t>
      </w:r>
      <w:r w:rsidRPr="00013E86">
        <w:t>d</w:t>
      </w:r>
      <w:r w:rsidR="00370CF0" w:rsidRPr="00013E86">
        <w:t xml:space="preserve">este certame </w:t>
      </w:r>
      <w:r w:rsidRPr="00013E86">
        <w:t xml:space="preserve">é </w:t>
      </w:r>
      <w:r w:rsidR="00370CF0" w:rsidRPr="00013E86">
        <w:t>o</w:t>
      </w:r>
      <w:r w:rsidR="00EE68CC" w:rsidRPr="00013E86">
        <w:t xml:space="preserve"> </w:t>
      </w:r>
      <w:r w:rsidR="00370CF0" w:rsidRPr="00013E86">
        <w:t>servidor</w:t>
      </w:r>
      <w:r w:rsidR="00EE68CC" w:rsidRPr="00013E86">
        <w:t xml:space="preserve"> Eduardo </w:t>
      </w:r>
      <w:r w:rsidR="00EE68CC" w:rsidRPr="00013E86">
        <w:rPr>
          <w:lang w:val="pt-BR"/>
        </w:rPr>
        <w:t>José Ramalho Stroparo</w:t>
      </w:r>
      <w:r w:rsidR="00370CF0" w:rsidRPr="00013E86">
        <w:t>, designado</w:t>
      </w:r>
      <w:r w:rsidR="00EE68CC" w:rsidRPr="00013E86">
        <w:t xml:space="preserve"> </w:t>
      </w:r>
      <w:r w:rsidR="00370CF0" w:rsidRPr="00013E86">
        <w:t xml:space="preserve">pela </w:t>
      </w:r>
      <w:r w:rsidR="00573852">
        <w:t xml:space="preserve">Portaria </w:t>
      </w:r>
      <w:r w:rsidR="00370CF0" w:rsidRPr="00013E86">
        <w:t xml:space="preserve">DPG n.º </w:t>
      </w:r>
      <w:r w:rsidR="00573852">
        <w:t>001</w:t>
      </w:r>
      <w:r w:rsidR="00370CF0" w:rsidRPr="00013E86">
        <w:t>/</w:t>
      </w:r>
      <w:r w:rsidR="00EE68CC" w:rsidRPr="00013E86">
        <w:t>202</w:t>
      </w:r>
      <w:r w:rsidR="00573852">
        <w:t>5</w:t>
      </w:r>
      <w:r w:rsidR="00370CF0" w:rsidRPr="00013E86">
        <w:t>.</w:t>
      </w:r>
    </w:p>
    <w:p w14:paraId="7247D532" w14:textId="77777777" w:rsidR="00370CF0" w:rsidRPr="00013E86" w:rsidRDefault="00370CF0" w:rsidP="00013E86">
      <w:pPr>
        <w:pStyle w:val="DPECorpodetexto115"/>
        <w:widowControl w:val="0"/>
        <w:suppressAutoHyphens/>
        <w:ind w:firstLine="0"/>
      </w:pPr>
    </w:p>
    <w:p w14:paraId="097BD976" w14:textId="2A6CA8D9" w:rsidR="00BA34AF" w:rsidRPr="00013E86" w:rsidRDefault="009C2947" w:rsidP="00013E86">
      <w:pPr>
        <w:pStyle w:val="Ttulo1"/>
        <w:widowControl w:val="0"/>
        <w:suppressLineNumbers w:val="0"/>
        <w:suppressAutoHyphens/>
      </w:pPr>
      <w:r w:rsidRPr="00013E86">
        <w:t>DO OBJETO</w:t>
      </w:r>
      <w:bookmarkEnd w:id="1"/>
    </w:p>
    <w:p w14:paraId="4D8DC633" w14:textId="03583B08" w:rsidR="00553100" w:rsidRPr="00013E86" w:rsidRDefault="00553100" w:rsidP="00013E86">
      <w:pPr>
        <w:pStyle w:val="Ttulo2"/>
        <w:suppressAutoHyphens/>
      </w:pPr>
      <w:r w:rsidRPr="00013E86">
        <w:t xml:space="preserve">O objeto do presente pregão é </w:t>
      </w:r>
      <w:r w:rsidR="00F759CE" w:rsidRPr="00013E86">
        <w:t xml:space="preserve">a formação de registro de preços para a eventual </w:t>
      </w:r>
      <w:r w:rsidR="00596D5F" w:rsidRPr="00013E86">
        <w:t xml:space="preserve">contratação de serviços de impressão gráfica e/ou aquisição de produtos gráficos, sob demanda, para a </w:t>
      </w:r>
      <w:r w:rsidR="003D0BEC" w:rsidRPr="00013E86">
        <w:t>D</w:t>
      </w:r>
      <w:r w:rsidR="00596D5F" w:rsidRPr="00013E86">
        <w:t xml:space="preserve">efensoria </w:t>
      </w:r>
      <w:r w:rsidR="003D0BEC" w:rsidRPr="00013E86">
        <w:t>P</w:t>
      </w:r>
      <w:r w:rsidR="00596D5F" w:rsidRPr="00013E86">
        <w:t xml:space="preserve">ública do </w:t>
      </w:r>
      <w:r w:rsidR="003D0BEC" w:rsidRPr="00013E86">
        <w:t>E</w:t>
      </w:r>
      <w:r w:rsidR="00596D5F" w:rsidRPr="00013E86">
        <w:t xml:space="preserve">stado do </w:t>
      </w:r>
      <w:r w:rsidR="003D0BEC" w:rsidRPr="00013E86">
        <w:t>P</w:t>
      </w:r>
      <w:r w:rsidR="00596D5F" w:rsidRPr="00013E86">
        <w:t>araná</w:t>
      </w:r>
      <w:r w:rsidRPr="00013E86">
        <w:t>, de acordo com os termos e especificações deste edital e seus anexos.</w:t>
      </w:r>
    </w:p>
    <w:p w14:paraId="25049D91" w14:textId="52B3BFC6" w:rsidR="00553100" w:rsidRPr="00013E86" w:rsidRDefault="00553100" w:rsidP="00013E86">
      <w:pPr>
        <w:pStyle w:val="Ttulo2"/>
        <w:suppressAutoHyphens/>
      </w:pPr>
      <w:r w:rsidRPr="00013E86">
        <w:t xml:space="preserve">Em caso de discordância entre as especificações do objeto descritas no </w:t>
      </w:r>
      <w:r w:rsidR="00F759CE" w:rsidRPr="00013E86">
        <w:t xml:space="preserve">CATMAT/CATSER </w:t>
      </w:r>
      <w:r w:rsidRPr="00013E86">
        <w:t>e as constantes deste edital, prevalecerão as últimas.</w:t>
      </w:r>
    </w:p>
    <w:p w14:paraId="66F5AB7F" w14:textId="77777777" w:rsidR="007772BF" w:rsidRPr="00013E86" w:rsidRDefault="007772BF" w:rsidP="00013E86">
      <w:pPr>
        <w:pStyle w:val="DPECorpodetexto115"/>
        <w:widowControl w:val="0"/>
        <w:suppressAutoHyphens/>
      </w:pPr>
    </w:p>
    <w:p w14:paraId="392931B3" w14:textId="6D6460E8" w:rsidR="00F759CE" w:rsidRPr="00013E86" w:rsidRDefault="00F759CE" w:rsidP="00013E86">
      <w:pPr>
        <w:pStyle w:val="Ttulo1"/>
        <w:widowControl w:val="0"/>
        <w:suppressLineNumbers w:val="0"/>
        <w:suppressAutoHyphens/>
      </w:pPr>
      <w:bookmarkStart w:id="2" w:name="_Toc161237793"/>
      <w:r w:rsidRPr="00013E86">
        <w:t xml:space="preserve">DO </w:t>
      </w:r>
      <w:r w:rsidR="0006268A" w:rsidRPr="00013E86">
        <w:t>VALOR</w:t>
      </w:r>
      <w:r w:rsidRPr="00013E86">
        <w:t xml:space="preserve"> MÁXIMO E DA DOTAÇÃO ORÇAMENTÁRIA</w:t>
      </w:r>
    </w:p>
    <w:bookmarkEnd w:id="2"/>
    <w:p w14:paraId="05E0DD25" w14:textId="47B2AD6F" w:rsidR="00F759CE" w:rsidRPr="00CC0C20" w:rsidRDefault="00F759CE" w:rsidP="00013E86">
      <w:pPr>
        <w:pStyle w:val="Ttulo2"/>
        <w:suppressAutoHyphens/>
      </w:pPr>
      <w:r w:rsidRPr="00013E86">
        <w:t xml:space="preserve">O </w:t>
      </w:r>
      <w:r w:rsidR="0006268A" w:rsidRPr="00013E86">
        <w:t xml:space="preserve">valor </w:t>
      </w:r>
      <w:r w:rsidRPr="00013E86">
        <w:t xml:space="preserve">máximo global deste certame está </w:t>
      </w:r>
      <w:r w:rsidRPr="00CC0C20">
        <w:t xml:space="preserve">fixado em R$ </w:t>
      </w:r>
      <w:r w:rsidR="006661DF" w:rsidRPr="00CC0C20">
        <w:t>1.13</w:t>
      </w:r>
      <w:r w:rsidR="00573852" w:rsidRPr="00CC0C20">
        <w:t>8</w:t>
      </w:r>
      <w:r w:rsidR="006661DF" w:rsidRPr="00CC0C20">
        <w:t>.</w:t>
      </w:r>
      <w:r w:rsidR="00573852" w:rsidRPr="00CC0C20">
        <w:t>662</w:t>
      </w:r>
      <w:r w:rsidR="006661DF" w:rsidRPr="00CC0C20">
        <w:t>,80 (um milhão</w:t>
      </w:r>
      <w:r w:rsidR="006C5CBE" w:rsidRPr="00CC0C20">
        <w:t>,</w:t>
      </w:r>
      <w:r w:rsidR="006661DF" w:rsidRPr="00CC0C20">
        <w:t xml:space="preserve"> cento e trinta e </w:t>
      </w:r>
      <w:r w:rsidR="00573852" w:rsidRPr="00CC0C20">
        <w:t>oito</w:t>
      </w:r>
      <w:r w:rsidR="006661DF" w:rsidRPr="00CC0C20">
        <w:t xml:space="preserve"> mil</w:t>
      </w:r>
      <w:r w:rsidR="00573852" w:rsidRPr="00CC0C20">
        <w:t xml:space="preserve"> seiscentos e sessenta e dois reais e oitenta centavos</w:t>
      </w:r>
      <w:r w:rsidRPr="00CC0C20">
        <w:t>), conforme tabela</w:t>
      </w:r>
      <w:r w:rsidR="000A7020" w:rsidRPr="00CC0C20">
        <w:t>(s)</w:t>
      </w:r>
      <w:r w:rsidRPr="00CC0C20">
        <w:t xml:space="preserve"> contida</w:t>
      </w:r>
      <w:r w:rsidR="000A7020" w:rsidRPr="00CC0C20">
        <w:t>(s)</w:t>
      </w:r>
      <w:r w:rsidRPr="00CC0C20">
        <w:t xml:space="preserve"> no Anexo </w:t>
      </w:r>
      <w:r w:rsidR="00444C84" w:rsidRPr="00CC0C20">
        <w:t>II</w:t>
      </w:r>
      <w:r w:rsidRPr="00CC0C20">
        <w:t>.</w:t>
      </w:r>
    </w:p>
    <w:p w14:paraId="4D4E1205" w14:textId="3787093D" w:rsidR="007E51C4" w:rsidRPr="00013E86" w:rsidRDefault="0C60A707" w:rsidP="00013E86">
      <w:pPr>
        <w:pStyle w:val="Ttulo2"/>
        <w:suppressAutoHyphens/>
      </w:pPr>
      <w:r w:rsidRPr="00013E86">
        <w:t>Considerando o disposto no art. 39 da Resolução DPG nº 375/2023, a indicação dos recursos orçamentários referentes ao pagamento do objeto desta licitação ocorrerá antes da formalização do termo de contrato ou do instrumento equivalente.</w:t>
      </w:r>
    </w:p>
    <w:p w14:paraId="0E791E89" w14:textId="77777777" w:rsidR="007E51C4" w:rsidRPr="00013E86" w:rsidRDefault="007E51C4" w:rsidP="00013E86">
      <w:pPr>
        <w:widowControl w:val="0"/>
        <w:suppressAutoHyphens/>
        <w:rPr>
          <w:lang w:val="x-none" w:eastAsia="x-none"/>
        </w:rPr>
      </w:pPr>
    </w:p>
    <w:p w14:paraId="75AD2415" w14:textId="429A02FF" w:rsidR="00247E0D" w:rsidRPr="00013E86" w:rsidRDefault="007E51C4" w:rsidP="00013E86">
      <w:pPr>
        <w:pStyle w:val="Ttulo1"/>
        <w:widowControl w:val="0"/>
        <w:suppressLineNumbers w:val="0"/>
        <w:suppressAutoHyphens/>
      </w:pPr>
      <w:r w:rsidRPr="00013E86">
        <w:lastRenderedPageBreak/>
        <w:t>DA IMPUGNAÇÃO DO EDITAL E DA OBTENÇÃO DE ESCLARECIMENTOS</w:t>
      </w:r>
    </w:p>
    <w:p w14:paraId="5B15221D" w14:textId="218FC127" w:rsidR="007E51C4" w:rsidRPr="00013E86" w:rsidRDefault="007E51C4" w:rsidP="00013E86">
      <w:pPr>
        <w:pStyle w:val="Ttulo2"/>
        <w:suppressAutoHyphens/>
      </w:pPr>
      <w:r w:rsidRPr="00013E86">
        <w:t xml:space="preserve">Qualquer pessoa é parte legítima para impugnar este edital por irregularidade na aplicação da Lei Federal nº 14.133/2021, ou para solicitar esclarecimentos e providências sobre os seus termos, </w:t>
      </w:r>
      <w:r w:rsidR="004936B1" w:rsidRPr="00013E86">
        <w:t>até as 17:00 horas do terceiro dia útil anterior à data de abertura do certame.</w:t>
      </w:r>
    </w:p>
    <w:p w14:paraId="3C13201E" w14:textId="48260A79" w:rsidR="007E51C4" w:rsidRPr="00013E86" w:rsidRDefault="007E51C4" w:rsidP="00013E86">
      <w:pPr>
        <w:pStyle w:val="Ttulo2"/>
        <w:suppressAutoHyphens/>
      </w:pPr>
      <w:r w:rsidRPr="00013E86">
        <w:t xml:space="preserve">As impugnações ou pedidos de esclarecimentos deverão ser formuladas por escrito e encaminhados ao endereço eletrônico </w:t>
      </w:r>
      <w:hyperlink r:id="rId9" w:history="1">
        <w:r w:rsidRPr="00013E86">
          <w:rPr>
            <w:rStyle w:val="Hyperlink"/>
          </w:rPr>
          <w:t>licitacoes@defensoria.pr.def.br</w:t>
        </w:r>
      </w:hyperlink>
      <w:r w:rsidRPr="00013E86">
        <w:t>, com a indicação da modalidade e número do certame, a razão social da empresa e seu telefone.</w:t>
      </w:r>
    </w:p>
    <w:p w14:paraId="42780F8E" w14:textId="674C7C91" w:rsidR="007E51C4" w:rsidRPr="00013E86" w:rsidRDefault="007E51C4" w:rsidP="00013E86">
      <w:pPr>
        <w:pStyle w:val="Ttulo2"/>
        <w:suppressAutoHyphens/>
      </w:pPr>
      <w:r w:rsidRPr="00013E86">
        <w:t xml:space="preserve">As impugnações e esclarecimentos serão respondidos no prazo de até 3 (três) dias úteis, limitado ao último dia útil anterior à data da abertura do certame, e as respostas integrarão o edital e estarão disponíveis nos sites </w:t>
      </w:r>
      <w:hyperlink r:id="rId10" w:history="1">
        <w:r w:rsidRPr="00013E86">
          <w:rPr>
            <w:rStyle w:val="Hyperlink"/>
          </w:rPr>
          <w:t>https://www.defensoriapublica.pr.def.br/Transparencia/Pagina/Licitacoes</w:t>
        </w:r>
      </w:hyperlink>
      <w:r w:rsidRPr="00013E86">
        <w:t xml:space="preserve"> e </w:t>
      </w:r>
      <w:hyperlink r:id="rId11" w:history="1">
        <w:r w:rsidRPr="00013E86">
          <w:rPr>
            <w:rStyle w:val="Hyperlink"/>
          </w:rPr>
          <w:t>https://www.gov.br/compras/</w:t>
        </w:r>
      </w:hyperlink>
      <w:r w:rsidRPr="00013E86">
        <w:t>.</w:t>
      </w:r>
    </w:p>
    <w:p w14:paraId="2B6410C4" w14:textId="77777777" w:rsidR="007E51C4" w:rsidRPr="00013E86" w:rsidRDefault="007E51C4" w:rsidP="00013E86">
      <w:pPr>
        <w:widowControl w:val="0"/>
        <w:suppressAutoHyphens/>
        <w:rPr>
          <w:lang w:val="x-none" w:eastAsia="x-none"/>
        </w:rPr>
      </w:pPr>
    </w:p>
    <w:p w14:paraId="1F023F42" w14:textId="6FFB7A4E" w:rsidR="007E51C4" w:rsidRPr="00013E86" w:rsidRDefault="002C3166" w:rsidP="00013E86">
      <w:pPr>
        <w:pStyle w:val="Ttulo1"/>
        <w:widowControl w:val="0"/>
        <w:suppressLineNumbers w:val="0"/>
        <w:suppressAutoHyphens/>
      </w:pPr>
      <w:r w:rsidRPr="00013E86">
        <w:t>DO CREDENCIAMENTO</w:t>
      </w:r>
    </w:p>
    <w:p w14:paraId="35266344" w14:textId="3B77AB48" w:rsidR="002C3166" w:rsidRPr="00013E86" w:rsidRDefault="002C3166" w:rsidP="00013E86">
      <w:pPr>
        <w:pStyle w:val="Ttulo2"/>
        <w:suppressAutoHyphens/>
      </w:pPr>
      <w:r w:rsidRPr="00013E86">
        <w:t>O Credenciamento é o nível básico do registro cadastral no Sistema de Cadastramento Unificado de Fornecedores (SICAF), que permite a participação das interessadas na modalidade licitatória Pregão, em sua forma eletrônica.</w:t>
      </w:r>
    </w:p>
    <w:p w14:paraId="109A8B91" w14:textId="0C81808D" w:rsidR="002C3166" w:rsidRPr="00013E86" w:rsidRDefault="002C3166" w:rsidP="00013E86">
      <w:pPr>
        <w:pStyle w:val="Ttulo2"/>
        <w:suppressAutoHyphens/>
      </w:pPr>
      <w:r w:rsidRPr="00013E86">
        <w:t xml:space="preserve">O cadastro no SICAF deverá ser feito no Portal de Compras do Governo Federal, no sítio </w:t>
      </w:r>
      <w:hyperlink r:id="rId12" w:history="1">
        <w:r w:rsidRPr="00013E86">
          <w:rPr>
            <w:rStyle w:val="Hyperlink"/>
          </w:rPr>
          <w:t>https://www.gov.br/compras/</w:t>
        </w:r>
      </w:hyperlink>
      <w:r w:rsidRPr="00013E86">
        <w:t>, por meio de certificado digital conferido pela Infraestrutura de Chaves Públicas Brasileira – ICP - Brasil, em tempo hábil para participação neste certame.</w:t>
      </w:r>
    </w:p>
    <w:p w14:paraId="6C6FC228" w14:textId="3537BD44" w:rsidR="002C3166" w:rsidRPr="00013E86" w:rsidRDefault="002C3166" w:rsidP="00013E86">
      <w:pPr>
        <w:pStyle w:val="Ttulo2"/>
        <w:suppressAutoHyphens/>
      </w:pPr>
      <w:r w:rsidRPr="00013E86">
        <w:t>O credenciamento junto ao provedor do sistema implica a responsabilidade da licitante ou de seu representante legal e a presunção de sua capacidade técnica para realização das transações inerentes a este pregão.</w:t>
      </w:r>
    </w:p>
    <w:p w14:paraId="51739FB8" w14:textId="449DB16E" w:rsidR="002C3166" w:rsidRPr="00013E86" w:rsidRDefault="002C3166" w:rsidP="00013E86">
      <w:pPr>
        <w:pStyle w:val="Ttulo2"/>
        <w:suppressAutoHyphens/>
      </w:pPr>
      <w:r w:rsidRPr="00013E86">
        <w:t>A licitante se responsabiliza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B1676D3" w14:textId="603751D2" w:rsidR="002C3166" w:rsidRPr="00013E86" w:rsidRDefault="002C3166" w:rsidP="00013E86">
      <w:pPr>
        <w:pStyle w:val="Ttulo2"/>
        <w:suppressAutoHyphens/>
      </w:pPr>
      <w:r w:rsidRPr="00013E86">
        <w:t>Incumbirá à licitante acompanhar as operações no sistema eletrônico, ficando responsável pelo ônus decorrente da perda de negócios diante da inobservância de quaisquer mensagens emitidas pelo Pregoeiro ou pelo sistema, ainda que ocorra sua desconexão.</w:t>
      </w:r>
    </w:p>
    <w:p w14:paraId="5FEC42A6" w14:textId="7EE034F8" w:rsidR="002C3166" w:rsidRPr="00013E86" w:rsidRDefault="002C3166" w:rsidP="00013E86">
      <w:pPr>
        <w:pStyle w:val="Ttulo2"/>
        <w:suppressAutoHyphens/>
      </w:pPr>
      <w:r w:rsidRPr="00013E86">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443CDFF6" w14:textId="77777777" w:rsidR="002C3166" w:rsidRPr="00013E86" w:rsidRDefault="002C3166" w:rsidP="00013E86">
      <w:pPr>
        <w:widowControl w:val="0"/>
        <w:suppressAutoHyphens/>
        <w:rPr>
          <w:lang w:val="x-none" w:eastAsia="x-none"/>
        </w:rPr>
      </w:pPr>
    </w:p>
    <w:p w14:paraId="43CA88C5" w14:textId="77DBE168" w:rsidR="002C3166" w:rsidRPr="00013E86" w:rsidRDefault="002C3166" w:rsidP="00013E86">
      <w:pPr>
        <w:pStyle w:val="Ttulo1"/>
        <w:widowControl w:val="0"/>
        <w:suppressLineNumbers w:val="0"/>
        <w:suppressAutoHyphens/>
      </w:pPr>
      <w:r w:rsidRPr="00013E86">
        <w:t>DA PARTICIPAÇÃO</w:t>
      </w:r>
    </w:p>
    <w:p w14:paraId="38C066DA" w14:textId="3789B47E" w:rsidR="004A6F4A" w:rsidRPr="00CC0C20" w:rsidRDefault="002C3166" w:rsidP="00013E86">
      <w:pPr>
        <w:pStyle w:val="Ttulo2"/>
        <w:suppressAutoHyphens/>
        <w:rPr>
          <w:rFonts w:eastAsia="ArialMT" w:cs="Arial"/>
          <w:b/>
          <w:bCs w:val="0"/>
          <w:szCs w:val="24"/>
        </w:rPr>
      </w:pPr>
      <w:r w:rsidRPr="00013E86">
        <w:t xml:space="preserve">Poderão participar deste certame as interessadas cujo ramo de atividade seja compatível com o objeto da </w:t>
      </w:r>
      <w:r w:rsidRPr="00CC0C20">
        <w:t xml:space="preserve">licitação e que </w:t>
      </w:r>
      <w:r w:rsidR="00AC4370" w:rsidRPr="00CC0C20">
        <w:t>atenderem a</w:t>
      </w:r>
      <w:r w:rsidRPr="00CC0C20">
        <w:t xml:space="preserve"> todas as exigências constantes deste edital e seus anexos.</w:t>
      </w:r>
    </w:p>
    <w:p w14:paraId="4A278909" w14:textId="363DCEF6" w:rsidR="004A6F4A" w:rsidRPr="00CC0C20" w:rsidRDefault="004A6F4A" w:rsidP="00013E86">
      <w:pPr>
        <w:pStyle w:val="Ttulo3"/>
        <w:suppressAutoHyphens/>
        <w:rPr>
          <w:b/>
          <w:bCs w:val="0"/>
        </w:rPr>
      </w:pPr>
      <w:r w:rsidRPr="00CC0C20">
        <w:rPr>
          <w:b/>
          <w:bCs w:val="0"/>
        </w:rPr>
        <w:t>A participação no</w:t>
      </w:r>
      <w:r w:rsidR="00D85E00" w:rsidRPr="00CC0C20">
        <w:rPr>
          <w:b/>
          <w:bCs w:val="0"/>
        </w:rPr>
        <w:t>s</w:t>
      </w:r>
      <w:r w:rsidRPr="00CC0C20">
        <w:rPr>
          <w:b/>
          <w:bCs w:val="0"/>
        </w:rPr>
        <w:t xml:space="preserve"> Grupo</w:t>
      </w:r>
      <w:r w:rsidR="00D85E00" w:rsidRPr="00CC0C20">
        <w:rPr>
          <w:b/>
          <w:bCs w:val="0"/>
        </w:rPr>
        <w:t>s</w:t>
      </w:r>
      <w:r w:rsidRPr="00CC0C20">
        <w:rPr>
          <w:b/>
          <w:bCs w:val="0"/>
        </w:rPr>
        <w:t xml:space="preserve"> 1 e 3 será EXCLUSIVA PARA MICROEMPRESAS E EMPRESAS DE PEQUENO PORTE (ME/EPP).</w:t>
      </w:r>
    </w:p>
    <w:p w14:paraId="00684DC3" w14:textId="232A0C0C" w:rsidR="002C3166" w:rsidRPr="00CC0C20" w:rsidRDefault="004A6F4A" w:rsidP="00013E86">
      <w:pPr>
        <w:pStyle w:val="Ttulo3"/>
        <w:suppressAutoHyphens/>
        <w:rPr>
          <w:b/>
          <w:bCs w:val="0"/>
        </w:rPr>
      </w:pPr>
      <w:r w:rsidRPr="00CC0C20">
        <w:rPr>
          <w:b/>
          <w:bCs w:val="0"/>
        </w:rPr>
        <w:t>O</w:t>
      </w:r>
      <w:r w:rsidR="00D85E00" w:rsidRPr="00CC0C20">
        <w:rPr>
          <w:b/>
          <w:bCs w:val="0"/>
        </w:rPr>
        <w:t>s</w:t>
      </w:r>
      <w:r w:rsidRPr="00CC0C20">
        <w:rPr>
          <w:b/>
          <w:bCs w:val="0"/>
        </w:rPr>
        <w:t xml:space="preserve"> Grupo</w:t>
      </w:r>
      <w:r w:rsidR="00D85E00" w:rsidRPr="00CC0C20">
        <w:rPr>
          <w:b/>
          <w:bCs w:val="0"/>
        </w:rPr>
        <w:t>s</w:t>
      </w:r>
      <w:r w:rsidRPr="00CC0C20">
        <w:rPr>
          <w:b/>
          <w:bCs w:val="0"/>
        </w:rPr>
        <w:t xml:space="preserve"> 2 e 4 ser</w:t>
      </w:r>
      <w:r w:rsidR="00D85E00" w:rsidRPr="00CC0C20">
        <w:rPr>
          <w:b/>
          <w:bCs w:val="0"/>
        </w:rPr>
        <w:t>ão</w:t>
      </w:r>
      <w:r w:rsidRPr="00CC0C20">
        <w:rPr>
          <w:b/>
          <w:bCs w:val="0"/>
        </w:rPr>
        <w:t xml:space="preserve"> de PARTICIPAÇÃO GERAL.</w:t>
      </w:r>
    </w:p>
    <w:p w14:paraId="79FD4ECB" w14:textId="01EAFAA8" w:rsidR="002C3166" w:rsidRPr="00CC0C20" w:rsidRDefault="002C3166" w:rsidP="00013E86">
      <w:pPr>
        <w:pStyle w:val="Ttulo2"/>
        <w:suppressAutoHyphens/>
      </w:pPr>
      <w:r w:rsidRPr="00CC0C20">
        <w:t>É vedada a participação, direta ou indiretamente, de interessadas:</w:t>
      </w:r>
    </w:p>
    <w:p w14:paraId="41A67A85" w14:textId="77777777" w:rsidR="002C3166" w:rsidRPr="00013E86" w:rsidRDefault="002C3166" w:rsidP="00013E86">
      <w:pPr>
        <w:widowControl w:val="0"/>
        <w:suppressAutoHyphens/>
        <w:jc w:val="both"/>
      </w:pPr>
      <w:r w:rsidRPr="00CC0C20">
        <w:t>a) impedidas de licitar e contratar no âmbito</w:t>
      </w:r>
      <w:r w:rsidRPr="00013E86">
        <w:t xml:space="preserve"> do Estado do Paraná;</w:t>
      </w:r>
    </w:p>
    <w:p w14:paraId="2CA42039" w14:textId="77777777" w:rsidR="002C3166" w:rsidRPr="00013E86" w:rsidRDefault="002C3166" w:rsidP="00013E86">
      <w:pPr>
        <w:widowControl w:val="0"/>
        <w:suppressAutoHyphens/>
        <w:jc w:val="both"/>
      </w:pPr>
      <w:r w:rsidRPr="00013E86">
        <w:t xml:space="preserve">b) declaradas inidôneas para licitar ou contratar com a Administração Pública Federal, Estadual e Municipal, direta ou indireta, enquanto perdurar o motivo determinante da punição ou até que seja promovida a reabilitação; </w:t>
      </w:r>
    </w:p>
    <w:p w14:paraId="4FF1AE15" w14:textId="77777777" w:rsidR="006F2BD1" w:rsidRPr="00013E86" w:rsidRDefault="002C3166" w:rsidP="00013E86">
      <w:pPr>
        <w:widowControl w:val="0"/>
        <w:suppressAutoHyphens/>
        <w:jc w:val="both"/>
      </w:pPr>
      <w:r w:rsidRPr="00013E86">
        <w:t>c) que mantenham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BD60FCF" w14:textId="77777777" w:rsidR="006F2BD1" w:rsidRPr="00013E86" w:rsidRDefault="002C3166" w:rsidP="00013E86">
      <w:pPr>
        <w:widowControl w:val="0"/>
        <w:suppressAutoHyphens/>
        <w:jc w:val="both"/>
      </w:pPr>
      <w:r w:rsidRPr="00013E86">
        <w:t>d) empresas controladoras, controladas ou coligadas, nos termos da Lei Federal nº 6.404/1976, concorrendo entre si;</w:t>
      </w:r>
    </w:p>
    <w:p w14:paraId="49665F91" w14:textId="346E0103" w:rsidR="002C3166" w:rsidRPr="00013E86" w:rsidRDefault="002C3166" w:rsidP="00013E86">
      <w:pPr>
        <w:widowControl w:val="0"/>
        <w:suppressAutoHyphens/>
        <w:jc w:val="both"/>
      </w:pPr>
      <w:r w:rsidRPr="00013E86">
        <w:t>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13088C9D" w14:textId="337C2F9E" w:rsidR="00C74F2E" w:rsidRPr="00013E86" w:rsidRDefault="006F2BD1" w:rsidP="00013E86">
      <w:pPr>
        <w:widowControl w:val="0"/>
        <w:suppressAutoHyphens/>
        <w:jc w:val="both"/>
      </w:pPr>
      <w:r w:rsidRPr="00013E86">
        <w:t>f) reunidas em consórcio.</w:t>
      </w:r>
    </w:p>
    <w:p w14:paraId="07803D3E" w14:textId="79295AF4" w:rsidR="006F2BD1" w:rsidRPr="00013E86" w:rsidRDefault="006F2BD1" w:rsidP="00013E86">
      <w:pPr>
        <w:pStyle w:val="Ttulo3"/>
        <w:suppressAutoHyphens/>
      </w:pPr>
      <w:r w:rsidRPr="00013E86">
        <w:t>O impedimento de que tratam as letras “a” e “b” do item acima será também aplicado à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419B2F1C" w14:textId="088352CA" w:rsidR="006F2BD1" w:rsidRPr="00013E86" w:rsidRDefault="006F2BD1" w:rsidP="00013E86">
      <w:pPr>
        <w:pStyle w:val="Ttulo2"/>
        <w:suppressAutoHyphens/>
      </w:pPr>
      <w:r w:rsidRPr="00013E86">
        <w:t>Para a participação no certame, a licitante deverá manifestar, em campo próprio do sistema eletrônico, que cumpre plenamente os requisitos de habilitação e que sua proposta está em conformidade com as exigências do instrumento convocatório.</w:t>
      </w:r>
    </w:p>
    <w:p w14:paraId="0582542D" w14:textId="77777777" w:rsidR="006F2BD1" w:rsidRPr="00013E86" w:rsidRDefault="006F2BD1" w:rsidP="00013E86">
      <w:pPr>
        <w:pStyle w:val="Ttulo2"/>
        <w:suppressAutoHyphens/>
      </w:pPr>
      <w:r w:rsidRPr="00013E86">
        <w:t>Caso haja participação de microempresa (ME) ou empresa de pequeno porte (EPP) serão assegurados os benefícios da Lei Complementar nº 123/2006 para as pessoas jurídicas ou pessoas físicas que assim se identificarem no campo apropriado do sistema, sendo de responsabilidade exclusiva da licitante o seu correto enquadramento, observado o disposto nos §§ 1º ao 3º, do art. 4º, da Lei nº 14.133/2021.</w:t>
      </w:r>
    </w:p>
    <w:p w14:paraId="177761E3" w14:textId="36F5AA6D" w:rsidR="006F2BD1" w:rsidRPr="00013E86" w:rsidRDefault="006F2BD1" w:rsidP="00013E86">
      <w:pPr>
        <w:pStyle w:val="Ttulo3"/>
        <w:suppressAutoHyphens/>
      </w:pPr>
      <w:r w:rsidRPr="00013E86">
        <w:t>A obtenção dos benefícios a que se refere o item acima, quando aplicáveis ao respectivo item/grupo,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254FA4C6" w14:textId="77777777" w:rsidR="006F2BD1" w:rsidRPr="00013E86" w:rsidRDefault="006F2BD1" w:rsidP="00013E86">
      <w:pPr>
        <w:widowControl w:val="0"/>
        <w:suppressAutoHyphens/>
        <w:rPr>
          <w:lang w:val="x-none" w:eastAsia="x-none"/>
        </w:rPr>
      </w:pPr>
    </w:p>
    <w:p w14:paraId="3C0AB6D8" w14:textId="7722ADBE" w:rsidR="006F2BD1" w:rsidRPr="00013E86" w:rsidRDefault="000E284B" w:rsidP="00013E86">
      <w:pPr>
        <w:pStyle w:val="Ttulo1"/>
        <w:widowControl w:val="0"/>
        <w:suppressLineNumbers w:val="0"/>
        <w:suppressAutoHyphens/>
      </w:pPr>
      <w:r w:rsidRPr="00013E86">
        <w:t>DO CADASTRAMENTO DAS PROPOSTAS INICIAIS</w:t>
      </w:r>
    </w:p>
    <w:p w14:paraId="7105CD48" w14:textId="2BF112E2" w:rsidR="009F0435" w:rsidRPr="00013E86" w:rsidRDefault="000E284B" w:rsidP="00013E86">
      <w:pPr>
        <w:pStyle w:val="Ttulo2"/>
        <w:suppressAutoHyphens/>
      </w:pPr>
      <w:r w:rsidRPr="00013E86">
        <w:t>A proposta de preço inicial deverá ser cadastrada no sistema de compras eletrônicas no prazo previsto e de acordo com o critério de disputa estabelecido no edital, não sendo permitido ofertar quantidades inferiores aos totais previstos para cada item.</w:t>
      </w:r>
    </w:p>
    <w:p w14:paraId="43126C3E" w14:textId="71F251D6" w:rsidR="000E284B" w:rsidRPr="00013E86" w:rsidRDefault="000E284B" w:rsidP="00013E86">
      <w:pPr>
        <w:pStyle w:val="Ttulo3"/>
        <w:suppressAutoHyphens/>
      </w:pPr>
      <w:r w:rsidRPr="00013E86">
        <w:t>A licitante deverá dar oferta firme e precisa, sem alternativas de preços ou qualquer outra condição que induza o julgamento a ter mais de um resultado.</w:t>
      </w:r>
    </w:p>
    <w:p w14:paraId="1534847E" w14:textId="0C4E00AA" w:rsidR="000E284B" w:rsidRPr="00013E86" w:rsidRDefault="000E284B" w:rsidP="00013E86">
      <w:pPr>
        <w:pStyle w:val="Ttulo3"/>
        <w:suppressAutoHyphens/>
      </w:pPr>
      <w:r w:rsidRPr="00013E86">
        <w:t>A proposta registrada poderá ser alterada ou excluída até a data e hora definida no edital para abertura das propostas e, após este prazo, o sistema eletrônico não aceitará inclusão, alteração ou desistência da proposta.</w:t>
      </w:r>
    </w:p>
    <w:p w14:paraId="0CEFF2D7" w14:textId="4FC108AC" w:rsidR="000E284B" w:rsidRPr="00013E86" w:rsidRDefault="000E284B" w:rsidP="00013E86">
      <w:pPr>
        <w:pStyle w:val="Ttulo2"/>
        <w:suppressAutoHyphens/>
      </w:pPr>
      <w:r w:rsidRPr="00013E86">
        <w:t>Nos termos do Convênio ICMS nº 26/2003 – CONFAZ, quando se tratar de operação interna, as licitantes beneficiadas com a respectiva isenção fiscal devem apresentar as suas propostas e lances de com o valor líquido, ou seja, sem a carga tributária do ICMS.</w:t>
      </w:r>
    </w:p>
    <w:p w14:paraId="3ED3E93A" w14:textId="4E6F9162" w:rsidR="00EA1FD9" w:rsidRPr="00013E86" w:rsidRDefault="00EA1FD9" w:rsidP="00013E86">
      <w:pPr>
        <w:pStyle w:val="Ttulo3"/>
        <w:suppressAutoHyphens/>
      </w:pPr>
      <w:r w:rsidRPr="00013E86">
        <w:t>Os estabelecimentos enquadrados no Regime Fiscal do Simples Nacional não estão abrangidos pelo disposto no item 7.2, devendo apresentar proposta de com a carga tributária completa.</w:t>
      </w:r>
    </w:p>
    <w:p w14:paraId="76C514FC" w14:textId="77777777" w:rsidR="00EA1FD9" w:rsidRPr="00013E86" w:rsidRDefault="00EA1FD9" w:rsidP="00013E86">
      <w:pPr>
        <w:pStyle w:val="Ttulo2"/>
        <w:suppressAutoHyphens/>
      </w:pPr>
      <w:r w:rsidRPr="00013E86">
        <w:t xml:space="preserve">A licitante deverá enviar sua proposta mediante o preenchimento, no sistema eletrônico, dos seguintes campos: </w:t>
      </w:r>
    </w:p>
    <w:p w14:paraId="0F8F6D45" w14:textId="4C168BF3" w:rsidR="007B36B2" w:rsidRPr="00013E86" w:rsidRDefault="4FD9EC58" w:rsidP="00013E86">
      <w:pPr>
        <w:widowControl w:val="0"/>
        <w:suppressAutoHyphens/>
        <w:jc w:val="both"/>
        <w:rPr>
          <w:b/>
          <w:bCs/>
          <w:lang w:val="x-none" w:eastAsia="x-none"/>
        </w:rPr>
      </w:pPr>
      <w:r w:rsidRPr="00013E86">
        <w:rPr>
          <w:b/>
          <w:bCs/>
        </w:rPr>
        <w:t>a) valor unitário e total do item;</w:t>
      </w:r>
    </w:p>
    <w:p w14:paraId="0ADCF58A" w14:textId="4CC106EE" w:rsidR="00EA1FD9" w:rsidRPr="00013E86" w:rsidRDefault="00EA1FD9" w:rsidP="00013E86">
      <w:pPr>
        <w:widowControl w:val="0"/>
        <w:suppressAutoHyphens/>
        <w:jc w:val="both"/>
        <w:rPr>
          <w:b/>
          <w:lang w:val="x-none" w:eastAsia="x-none"/>
        </w:rPr>
      </w:pPr>
      <w:r w:rsidRPr="00013E86">
        <w:rPr>
          <w:b/>
          <w:lang w:val="x-none" w:eastAsia="x-none"/>
        </w:rPr>
        <w:t>b) descrição detalhada do objeto ou remissão ao item do edital que contenha as</w:t>
      </w:r>
      <w:r w:rsidR="00595693" w:rsidRPr="00013E86">
        <w:rPr>
          <w:b/>
          <w:lang w:val="x-none" w:eastAsia="x-none"/>
        </w:rPr>
        <w:t xml:space="preserve"> </w:t>
      </w:r>
      <w:r w:rsidRPr="00013E86">
        <w:rPr>
          <w:b/>
          <w:lang w:val="x-none" w:eastAsia="x-none"/>
        </w:rPr>
        <w:t>suas especificações;</w:t>
      </w:r>
    </w:p>
    <w:p w14:paraId="6B00502F" w14:textId="59C46C6C" w:rsidR="00EA1FD9" w:rsidRPr="00013E86" w:rsidRDefault="00EA1FD9" w:rsidP="00013E86">
      <w:pPr>
        <w:widowControl w:val="0"/>
        <w:suppressAutoHyphens/>
        <w:jc w:val="both"/>
        <w:rPr>
          <w:b/>
          <w:lang w:val="x-none" w:eastAsia="x-none"/>
        </w:rPr>
      </w:pPr>
      <w:r w:rsidRPr="00013E86">
        <w:rPr>
          <w:b/>
          <w:lang w:val="x-none" w:eastAsia="x-none"/>
        </w:rPr>
        <w:t>c) marca, fabricante e modelo/versão, exceto quando se tratar de serviço.</w:t>
      </w:r>
    </w:p>
    <w:p w14:paraId="2F52A1D9" w14:textId="4530E297" w:rsidR="00EA1FD9" w:rsidRPr="00013E86" w:rsidRDefault="00EA1FD9" w:rsidP="00013E86">
      <w:pPr>
        <w:pStyle w:val="Ttulo2"/>
        <w:suppressAutoHyphens/>
      </w:pPr>
      <w:r w:rsidRPr="00013E86">
        <w:t>Todas as especificações do objeto contidas na proposta vinculam a licitante e a contratada.</w:t>
      </w:r>
    </w:p>
    <w:p w14:paraId="7EDA5814" w14:textId="76127C83" w:rsidR="00EA1FD9" w:rsidRPr="00013E86" w:rsidRDefault="00EA1FD9" w:rsidP="00013E86">
      <w:pPr>
        <w:pStyle w:val="Ttulo2"/>
        <w:suppressAutoHyphens/>
      </w:pPr>
      <w:r w:rsidRPr="00013E86">
        <w:t xml:space="preserve">Nos valores propostos estarão inclusos todos os custos operacionais, encargos previdenciários, trabalhistas, tributários, comerciais e quaisquer outros que incidam direta ou indiretamente na contratação, bem como todas as demais obrigações previstas no </w:t>
      </w:r>
      <w:r w:rsidR="006F629A" w:rsidRPr="00013E86">
        <w:t>T</w:t>
      </w:r>
      <w:r w:rsidRPr="00013E86">
        <w:t xml:space="preserve">ermo de </w:t>
      </w:r>
      <w:r w:rsidR="006F629A" w:rsidRPr="00013E86">
        <w:t>R</w:t>
      </w:r>
      <w:r w:rsidRPr="00013E86">
        <w:t>eferência (Anexo I).</w:t>
      </w:r>
    </w:p>
    <w:p w14:paraId="427A9C00" w14:textId="7DC173F4" w:rsidR="00EA1FD9" w:rsidRPr="00013E86" w:rsidRDefault="00EA1FD9" w:rsidP="00013E86">
      <w:pPr>
        <w:pStyle w:val="Ttulo2"/>
        <w:suppressAutoHyphens/>
      </w:pPr>
      <w:r w:rsidRPr="00013E86">
        <w:t>Os valores ofertados, tanto na proposta inicial, quanto na etapa de lances, serão de exclusiva responsabilidade da licitante, não lhe assistindo o direito de pleitear qualquer alteração sob alegação de erro, omissão ou qualquer outro pretexto.</w:t>
      </w:r>
    </w:p>
    <w:p w14:paraId="6F9B9C03" w14:textId="12A800A0" w:rsidR="00EA1FD9" w:rsidRPr="00013E86" w:rsidRDefault="00EA1FD9" w:rsidP="00013E86">
      <w:pPr>
        <w:pStyle w:val="Ttulo2"/>
        <w:suppressAutoHyphens/>
      </w:pPr>
      <w:r w:rsidRPr="00013E86">
        <w:t>O prazo de validade da proposta não será inferior a 90 (noventa) dias, a contar da data de sua apresentação</w:t>
      </w:r>
    </w:p>
    <w:p w14:paraId="2D2B2C69" w14:textId="7C4BE74D" w:rsidR="00EA1FD9" w:rsidRPr="00013E86" w:rsidRDefault="00EA1FD9" w:rsidP="00013E86">
      <w:pPr>
        <w:pStyle w:val="Ttulo2"/>
        <w:suppressAutoHyphens/>
      </w:pPr>
      <w:r w:rsidRPr="00013E86">
        <w:t>As propostas das licitantes devem respeitar os preços máximos estabelecidos neste edital, conforme artigo 27, XXI, da Constituição do Estado do Paraná.</w:t>
      </w:r>
    </w:p>
    <w:p w14:paraId="0A9659BF" w14:textId="3B3C489C" w:rsidR="00EA1FD9" w:rsidRPr="00013E86" w:rsidRDefault="00EA1FD9" w:rsidP="00013E86">
      <w:pPr>
        <w:pStyle w:val="Ttulo2"/>
        <w:suppressAutoHyphens/>
      </w:pPr>
      <w:r w:rsidRPr="00013E86">
        <w:t>No cadastramento da proposta inicial, a licitante declarará, em campo próprio do sistema, que:</w:t>
      </w:r>
    </w:p>
    <w:p w14:paraId="526A5B0F" w14:textId="77777777" w:rsidR="00EA1FD9" w:rsidRPr="00013E86" w:rsidRDefault="00EA1FD9" w:rsidP="00013E86">
      <w:pPr>
        <w:widowControl w:val="0"/>
        <w:suppressAutoHyphens/>
        <w:jc w:val="both"/>
      </w:pPr>
      <w:r w:rsidRPr="00013E86">
        <w:t>a)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84200B4" w14:textId="77777777" w:rsidR="00EA1FD9" w:rsidRPr="00013E86" w:rsidRDefault="00EA1FD9" w:rsidP="00013E86">
      <w:pPr>
        <w:widowControl w:val="0"/>
        <w:suppressAutoHyphens/>
        <w:jc w:val="both"/>
      </w:pPr>
      <w:r w:rsidRPr="00013E86">
        <w:t>b) não emprega menor de 18 anos em trabalho noturno, perigoso ou insalubre e não emprega menor de 16 anos, salvo menor, a partir de 14 anos, na condição de aprendiz, nos termos do art. 7°, XXXIII, da Constituição;</w:t>
      </w:r>
    </w:p>
    <w:p w14:paraId="0CFA56D8" w14:textId="77777777" w:rsidR="00EA1FD9" w:rsidRPr="00013E86" w:rsidRDefault="00EA1FD9" w:rsidP="00013E86">
      <w:pPr>
        <w:widowControl w:val="0"/>
        <w:suppressAutoHyphens/>
        <w:jc w:val="both"/>
      </w:pPr>
      <w:r w:rsidRPr="00013E86">
        <w:t>c) não possui, em sua cadeia produtiva, empregados executando trabalho degradante ou forçado, observando o disposto nos incs. III e IV, do art. 1º, e no inc. III, do art. 5º, da Constituição Federal;</w:t>
      </w:r>
    </w:p>
    <w:p w14:paraId="13312F77" w14:textId="7AE249CC" w:rsidR="00EA1FD9" w:rsidRPr="00013E86" w:rsidRDefault="00EA1FD9" w:rsidP="00013E86">
      <w:pPr>
        <w:widowControl w:val="0"/>
        <w:suppressAutoHyphens/>
        <w:jc w:val="both"/>
      </w:pPr>
      <w:r w:rsidRPr="00013E86">
        <w:t>d) cumpre as exigências de reserva de cargos para pessoa com deficiência e para reabilitado da Previdência Social, previstas em lei e em outras normas específicas.</w:t>
      </w:r>
    </w:p>
    <w:p w14:paraId="5328FD4E" w14:textId="2E156EF9" w:rsidR="00EA1FD9" w:rsidRPr="00013E86" w:rsidRDefault="00EA1FD9" w:rsidP="00013E86">
      <w:pPr>
        <w:pStyle w:val="Ttulo2"/>
        <w:suppressAutoHyphens/>
      </w:pPr>
      <w:r w:rsidRPr="00013E86">
        <w:t>A licitante organizada em cooperativa deverá declarar, ainda, em campo próprio do sistema eletrônico, que cumpre os requisitos estabelecidos no art. 16 da Lei Federal nº 14.133/2021.</w:t>
      </w:r>
    </w:p>
    <w:p w14:paraId="6B2BD797" w14:textId="12F05A97" w:rsidR="00EA1FD9" w:rsidRPr="00013E86" w:rsidRDefault="00EA1FD9" w:rsidP="00013E86">
      <w:pPr>
        <w:pStyle w:val="Ttulo2"/>
        <w:suppressAutoHyphens/>
      </w:pPr>
      <w:r w:rsidRPr="00013E86">
        <w:t>O fornecedor enquadrado como microempresa, empresa de pequeno porte ou sociedade cooperativa deverá declarar, ainda, em campo próprio do sistema eletrônico, que cumpre os requisitos estabelecidos no art. 3° da Lei Complementar nº 123/2006, estando apto a usufruir do tratamento favorecido estabelecido em seus arts. 42 a 49, observado o disposto nos §§ 1º ao 3º, do art. 4º, da Lei Federal nº 14.133/2021.</w:t>
      </w:r>
    </w:p>
    <w:p w14:paraId="2C63C4C1" w14:textId="3D3FE41C" w:rsidR="00EA1FD9" w:rsidRPr="00013E86" w:rsidRDefault="00EA1FD9" w:rsidP="00013E86">
      <w:pPr>
        <w:pStyle w:val="Ttulo3"/>
        <w:suppressAutoHyphens/>
      </w:pPr>
      <w:r w:rsidRPr="00013E86">
        <w:t>No item</w:t>
      </w:r>
      <w:r w:rsidR="00FF2137" w:rsidRPr="00013E86">
        <w:t xml:space="preserve"> ou grupo</w:t>
      </w:r>
      <w:r w:rsidRPr="00013E86">
        <w:t xml:space="preserve"> exclusivo para participação de microempresas e empresas de pequeno porte, a assinalação do campo “não” impedirá o prosseguimento no certame, para aquele item</w:t>
      </w:r>
      <w:r w:rsidR="00FF2137" w:rsidRPr="00013E86">
        <w:t xml:space="preserve"> ou grupo</w:t>
      </w:r>
      <w:r w:rsidRPr="00013E86">
        <w:t>;</w:t>
      </w:r>
    </w:p>
    <w:p w14:paraId="66C523EE" w14:textId="44470D3E" w:rsidR="00EA1FD9" w:rsidRPr="00013E86" w:rsidRDefault="00EA1FD9" w:rsidP="00013E86">
      <w:pPr>
        <w:pStyle w:val="Ttulo3"/>
        <w:suppressAutoHyphens/>
      </w:pPr>
      <w:r w:rsidRPr="00013E86">
        <w:t>Nos itens</w:t>
      </w:r>
      <w:r w:rsidR="00FF2137" w:rsidRPr="00013E86">
        <w:t xml:space="preserve"> ou grupos</w:t>
      </w:r>
      <w:r w:rsidRPr="00013E86">
        <w:t xml:space="preserve"> em que a participação não for exclusiva para microempresas e empresas de pequeno porte, a assinalação do campo “não” apenas produzirá o efeito de a licitante não ter direito ao tratamento favorecido previsto na Lei Complementar nº 123/2006, mesmo que microempresa, empresa de pequeno porte ou sociedade cooperativa.</w:t>
      </w:r>
    </w:p>
    <w:p w14:paraId="0837A76A" w14:textId="4925C2EA" w:rsidR="00EA1FD9" w:rsidRPr="00013E86" w:rsidRDefault="00EA1FD9" w:rsidP="00013E86">
      <w:pPr>
        <w:pStyle w:val="Ttulo2"/>
        <w:suppressAutoHyphens/>
      </w:pPr>
      <w:r w:rsidRPr="00013E86">
        <w:t>A falsidade da declaração de que trata os itens 7.9 ou 7.11 sujeitará a licitante às sanções previstas na Lei nº 14.133/2021 e neste Edital.</w:t>
      </w:r>
    </w:p>
    <w:p w14:paraId="576D612C" w14:textId="3D06008A" w:rsidR="00EA1FD9" w:rsidRPr="00013E86" w:rsidRDefault="00EA1FD9" w:rsidP="00013E86">
      <w:pPr>
        <w:pStyle w:val="Ttulo2"/>
        <w:suppressAutoHyphens/>
      </w:pPr>
      <w:r w:rsidRPr="00013E86">
        <w:t>Desde que disponibilizada a funcionalidade no sistema, a licitante poderá parametrizar o seu valor final mínimo ou o seu percentual de desconto máximo quando do cadastramento da proposta, obedecendo às regras estabelecidas pelo próprio sistema.</w:t>
      </w:r>
    </w:p>
    <w:p w14:paraId="2B0AEF96" w14:textId="77777777" w:rsidR="00EA1FD9" w:rsidRPr="00013E86" w:rsidRDefault="00EA1FD9" w:rsidP="00013E86">
      <w:pPr>
        <w:pStyle w:val="Ttulo2"/>
        <w:suppressAutoHyphens/>
      </w:pPr>
      <w:r w:rsidRPr="00013E86">
        <w:t>O valor final mínimo ou o percentual de desconto final máximo parametrizado na forma do item 7.13 possuirá caráter sigiloso para os demais fornecedores e para o órgão ou entidade promotora da licitação, podendo ser disponibilizado estrita e permanentemente aos órgãos de controle externo e interno.</w:t>
      </w:r>
    </w:p>
    <w:p w14:paraId="0ABD43A1" w14:textId="77777777" w:rsidR="008F47CA" w:rsidRPr="00013E86" w:rsidRDefault="008F47CA" w:rsidP="00013E86">
      <w:pPr>
        <w:pStyle w:val="DPECorpodetexto115"/>
        <w:widowControl w:val="0"/>
        <w:suppressAutoHyphens/>
      </w:pPr>
    </w:p>
    <w:p w14:paraId="14BE79DD" w14:textId="7D0FF142" w:rsidR="008F47CA" w:rsidRPr="00013E86" w:rsidRDefault="00EA1FD9" w:rsidP="00013E86">
      <w:pPr>
        <w:pStyle w:val="Ttulo1"/>
        <w:widowControl w:val="0"/>
        <w:suppressLineNumbers w:val="0"/>
        <w:suppressAutoHyphens/>
      </w:pPr>
      <w:bookmarkStart w:id="3" w:name="_Toc161237795"/>
      <w:r w:rsidRPr="00013E86">
        <w:t>DA ABERTURA DA SESSÃO E CLASSIFICAÇÃO DAS PROPOSTAS</w:t>
      </w:r>
      <w:bookmarkEnd w:id="3"/>
    </w:p>
    <w:p w14:paraId="6DB9D20C" w14:textId="645BA890" w:rsidR="00EA1FD9" w:rsidRPr="00013E86" w:rsidRDefault="00EA1FD9" w:rsidP="00013E86">
      <w:pPr>
        <w:pStyle w:val="Ttulo2"/>
        <w:suppressAutoHyphens/>
      </w:pPr>
      <w:r w:rsidRPr="00013E86">
        <w:t>A abertura da presente licitação dar-se-á automaticamente em sessão pública, por meio de sistema eletrônico, na data, horário e local indicados neste edital.</w:t>
      </w:r>
    </w:p>
    <w:p w14:paraId="25AF102A" w14:textId="32CC7C57" w:rsidR="00EA1FD9" w:rsidRPr="00013E86" w:rsidRDefault="00EA1FD9" w:rsidP="00013E86">
      <w:pPr>
        <w:pStyle w:val="Ttulo2"/>
        <w:suppressAutoHyphens/>
      </w:pPr>
      <w:r w:rsidRPr="00013E86">
        <w:t>Será desclassificada a proposta que identifique a licitante, com preço inexequível ou que não esteja em conformidade com os requisitos estabelecidos neste edital.</w:t>
      </w:r>
    </w:p>
    <w:p w14:paraId="09FDDD57" w14:textId="2DE95E04" w:rsidR="00EA1FD9" w:rsidRPr="00013E86" w:rsidRDefault="00EA1FD9" w:rsidP="00013E86">
      <w:pPr>
        <w:pStyle w:val="Ttulo3"/>
        <w:suppressAutoHyphens/>
      </w:pPr>
      <w:r w:rsidRPr="00013E86">
        <w:t>A desclassificação será sempre fundamentada e registrada no sistema, com acompanhamento em tempo real por todos os participantes.</w:t>
      </w:r>
    </w:p>
    <w:p w14:paraId="6E09F8C1" w14:textId="51A3C220" w:rsidR="00EA1FD9" w:rsidRPr="00013E86" w:rsidRDefault="00EA1FD9" w:rsidP="00013E86">
      <w:pPr>
        <w:pStyle w:val="Ttulo3"/>
        <w:suppressAutoHyphens/>
      </w:pPr>
      <w:r w:rsidRPr="00013E86">
        <w:t>A classificação da proposta nesta fase não impede o seu julgamento definitivo em sentido contrário levado a efeito na fase de aceitação.</w:t>
      </w:r>
    </w:p>
    <w:p w14:paraId="79CF059F" w14:textId="23492B0C" w:rsidR="00EA1FD9" w:rsidRPr="00013E86" w:rsidRDefault="00EA1FD9" w:rsidP="00013E86">
      <w:pPr>
        <w:pStyle w:val="Ttulo2"/>
        <w:suppressAutoHyphens/>
      </w:pPr>
      <w:r w:rsidRPr="00013E86">
        <w:t>O sistema ordenará automaticamente as propostas classificadas, sendo que somente estas participarão da fase de lances.</w:t>
      </w:r>
    </w:p>
    <w:p w14:paraId="22FE169E" w14:textId="5B79FC7D" w:rsidR="00EA1FD9" w:rsidRPr="00013E86" w:rsidRDefault="00EA1FD9" w:rsidP="00013E86">
      <w:pPr>
        <w:pStyle w:val="Ttulo2"/>
        <w:suppressAutoHyphens/>
      </w:pPr>
      <w:r w:rsidRPr="00013E86">
        <w:t>O sistema disponibilizará campo próprio para troca de mensagens entre o Pregoeiro e as licitantes.</w:t>
      </w:r>
    </w:p>
    <w:p w14:paraId="1C81253E" w14:textId="785481B1" w:rsidR="008F47CA" w:rsidRPr="00013E86" w:rsidRDefault="00EA1FD9" w:rsidP="00013E86">
      <w:pPr>
        <w:pStyle w:val="Ttulo2"/>
        <w:suppressAutoHyphens/>
      </w:pPr>
      <w:r w:rsidRPr="00013E86">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p>
    <w:p w14:paraId="71834E5E" w14:textId="77777777" w:rsidR="00EA1FD9" w:rsidRPr="00013E86" w:rsidRDefault="00EA1FD9" w:rsidP="00013E86">
      <w:pPr>
        <w:widowControl w:val="0"/>
        <w:suppressAutoHyphens/>
        <w:rPr>
          <w:lang w:val="x-none" w:eastAsia="x-none"/>
        </w:rPr>
      </w:pPr>
    </w:p>
    <w:p w14:paraId="004B6B7C" w14:textId="00031538" w:rsidR="00EA1FD9" w:rsidRPr="00013E86" w:rsidRDefault="00EA1FD9" w:rsidP="00013E86">
      <w:pPr>
        <w:pStyle w:val="Ttulo1"/>
        <w:widowControl w:val="0"/>
        <w:suppressLineNumbers w:val="0"/>
        <w:suppressAutoHyphens/>
      </w:pPr>
      <w:bookmarkStart w:id="4" w:name="_Toc161237796"/>
      <w:r w:rsidRPr="00013E86">
        <w:t>DA FORMULAÇÃO DE LANCES</w:t>
      </w:r>
    </w:p>
    <w:bookmarkEnd w:id="4"/>
    <w:p w14:paraId="079C3CEC" w14:textId="270CDE69" w:rsidR="00EA1FD9" w:rsidRPr="00CC0C20" w:rsidRDefault="00695EE8" w:rsidP="00013E86">
      <w:pPr>
        <w:pStyle w:val="Ttulo2"/>
        <w:suppressAutoHyphens/>
      </w:pPr>
      <w:r w:rsidRPr="00013E86">
        <w:t xml:space="preserve">Iniciada a etapa competitiva, as licitantes deverão encaminhar lances exclusivamente por meio de sistema eletrônico, sendo imediatamente informadas do seu recebimento e do valor consignado </w:t>
      </w:r>
      <w:r w:rsidRPr="00CC0C20">
        <w:t>no registro.</w:t>
      </w:r>
    </w:p>
    <w:p w14:paraId="34F277C0" w14:textId="2CE3F72E" w:rsidR="00EA1FD9" w:rsidRPr="00CC0C20" w:rsidRDefault="4FD9EC58" w:rsidP="00013E86">
      <w:pPr>
        <w:pStyle w:val="Ttulo2"/>
        <w:suppressAutoHyphens/>
      </w:pPr>
      <w:r w:rsidRPr="00CC0C20">
        <w:t>O lance deverá ser ofertado pelo VALOR UNITÁRIO DO ITEM.</w:t>
      </w:r>
    </w:p>
    <w:p w14:paraId="028E462F" w14:textId="2AF17E4A" w:rsidR="00EA1FD9" w:rsidRPr="00CC0C20" w:rsidRDefault="4FD9EC58" w:rsidP="00013E86">
      <w:pPr>
        <w:pStyle w:val="Ttulo2"/>
        <w:suppressAutoHyphens/>
      </w:pPr>
      <w:bookmarkStart w:id="5" w:name="_Hlk163744326"/>
      <w:bookmarkEnd w:id="5"/>
      <w:r w:rsidRPr="00CC0C20">
        <w:t>As licitantes poderão oferecer lances sucessivos, observando o horário fixado para abertura da sessão e as regras estabelecidas no edital.</w:t>
      </w:r>
    </w:p>
    <w:p w14:paraId="25C244F1" w14:textId="528DEE3D" w:rsidR="00EA1FD9" w:rsidRPr="00CC0C20" w:rsidRDefault="00695EE8" w:rsidP="00013E86">
      <w:pPr>
        <w:pStyle w:val="Ttulo2"/>
        <w:suppressAutoHyphens/>
      </w:pPr>
      <w:r w:rsidRPr="00CC0C20">
        <w:t>A licitante somente poderá oferecer lance de valor inferior ou percentual de desconto superior ao último por ela ofertado e registrado pelo sistema.</w:t>
      </w:r>
    </w:p>
    <w:p w14:paraId="0A5CDA45" w14:textId="44104130" w:rsidR="00EA1FD9" w:rsidRPr="00CC0C20" w:rsidRDefault="00695EE8" w:rsidP="00013E86">
      <w:pPr>
        <w:pStyle w:val="Ttulo2"/>
        <w:suppressAutoHyphens/>
      </w:pPr>
      <w:r w:rsidRPr="00CC0C20">
        <w:t>O intervalo mínimo entre os lances, que incidirá tanto em relação aos lances intermediários quanto em relação à proposta que cobrir a melhor oferta, será de</w:t>
      </w:r>
      <w:r w:rsidR="00705E5B" w:rsidRPr="00CC0C20">
        <w:t xml:space="preserve"> 0,1% (zero vírgula um por cento)</w:t>
      </w:r>
      <w:r w:rsidR="00A942E6" w:rsidRPr="00CC0C20">
        <w:t>.</w:t>
      </w:r>
    </w:p>
    <w:p w14:paraId="31740D96" w14:textId="367E2CCD" w:rsidR="00EA1FD9" w:rsidRPr="00013E86" w:rsidRDefault="00695EE8" w:rsidP="00013E86">
      <w:pPr>
        <w:pStyle w:val="Ttulo2"/>
        <w:suppressAutoHyphens/>
      </w:pPr>
      <w:r w:rsidRPr="00CC0C20">
        <w:t>A licitante poderá, uma única vez, excluir seu último lance ofertado, no intervalo de quinze segundos após o registro no sistema, na</w:t>
      </w:r>
      <w:r w:rsidRPr="00013E86">
        <w:t xml:space="preserve"> hipótese de lance inconsistente ou inexequível.</w:t>
      </w:r>
    </w:p>
    <w:p w14:paraId="68BF9754" w14:textId="37C7FB3E" w:rsidR="00EA1FD9" w:rsidRPr="00013E86" w:rsidRDefault="00695EE8" w:rsidP="00013E86">
      <w:pPr>
        <w:pStyle w:val="Ttulo2"/>
        <w:suppressAutoHyphens/>
      </w:pPr>
      <w:r w:rsidRPr="00013E86">
        <w:t>O modo de disputa adotado para a presente licitação será o ABERTO.</w:t>
      </w:r>
    </w:p>
    <w:p w14:paraId="146AAD87" w14:textId="27E0F78E" w:rsidR="00EA1FD9" w:rsidRPr="00013E86" w:rsidRDefault="00695EE8" w:rsidP="00013E86">
      <w:pPr>
        <w:pStyle w:val="Ttulo3"/>
        <w:suppressAutoHyphens/>
      </w:pPr>
      <w:r w:rsidRPr="00013E86">
        <w:t>A fase de lances terá a duração de 10 (dez) minutos, sendo automaticamente prorrogada pelo sistema quando houver lance ofertado nos últimos 02 (dois) minutos do período de duração inicialmente previsto.</w:t>
      </w:r>
    </w:p>
    <w:p w14:paraId="34EED61C" w14:textId="79A7B78A" w:rsidR="00EA1FD9" w:rsidRPr="00013E86" w:rsidRDefault="00695EE8" w:rsidP="00013E86">
      <w:pPr>
        <w:pStyle w:val="Ttulo3"/>
        <w:suppressAutoHyphens/>
      </w:pPr>
      <w:r w:rsidRPr="00013E86">
        <w:t>A prorrogação automática da etapa de lances, de que trata o subitem anterior, será de 02 (dois) minutos e ocorrerá sucessivamente sempre que houver lances enviados nesse período de prorrogação, inclusive no caso de lances intermediários</w:t>
      </w:r>
    </w:p>
    <w:p w14:paraId="06D817C4" w14:textId="12902ABA" w:rsidR="00EA1FD9" w:rsidRPr="00013E86" w:rsidRDefault="00695EE8" w:rsidP="00013E86">
      <w:pPr>
        <w:pStyle w:val="Ttulo3"/>
        <w:suppressAutoHyphens/>
      </w:pPr>
      <w:r w:rsidRPr="00013E86">
        <w:t>Não havendo novos lances na forma estabelecida nos itens anteriores, a sessão pública encerrar-se-á automaticamente e o sistema ordenará e divulgará os lances conforme a ordem final de classificação.</w:t>
      </w:r>
    </w:p>
    <w:p w14:paraId="4708DD2E" w14:textId="6D99F82A" w:rsidR="00EA1FD9" w:rsidRPr="00013E86" w:rsidRDefault="00E854B2" w:rsidP="00013E86">
      <w:pPr>
        <w:pStyle w:val="Ttulo3"/>
        <w:suppressAutoHyphens/>
      </w:pPr>
      <w:r w:rsidRPr="00013E86">
        <w:t>Definida a melhor proposta, se a diferença em relação à classificada em segundo lugar for de pelo menos 5% (cinco por cento), poderá ser reiniciada a disputa aberta para a definição das demais colocações, sendo as licitantes convocadas para apresentarem lances intermediários.</w:t>
      </w:r>
    </w:p>
    <w:p w14:paraId="5FDAE7C2" w14:textId="67A0B54D" w:rsidR="00E854B2" w:rsidRPr="00013E86" w:rsidRDefault="00E854B2" w:rsidP="00013E86">
      <w:pPr>
        <w:pStyle w:val="Ttulo2"/>
        <w:suppressAutoHyphens/>
      </w:pPr>
      <w:r w:rsidRPr="00013E86">
        <w:t>Não serão aceitos dois ou mais lances de mesmo valor, prevalecendo aquele que for recebido e registrado por primeiro.</w:t>
      </w:r>
    </w:p>
    <w:p w14:paraId="22774F7B" w14:textId="767AAE33" w:rsidR="00E854B2" w:rsidRPr="00013E86" w:rsidRDefault="00E854B2" w:rsidP="00013E86">
      <w:pPr>
        <w:pStyle w:val="Ttulo2"/>
        <w:suppressAutoHyphens/>
      </w:pPr>
      <w:r w:rsidRPr="00013E86">
        <w:t>Durante todo o transcurso da sessão pública, as licitantes serão informadas em tempo real do valor de menor lance registrado, vedada a identificação da licitante.</w:t>
      </w:r>
    </w:p>
    <w:p w14:paraId="2FE63896" w14:textId="66ADAFDD" w:rsidR="00E854B2" w:rsidRPr="00013E86" w:rsidRDefault="00E854B2" w:rsidP="00013E86">
      <w:pPr>
        <w:pStyle w:val="Ttulo2"/>
        <w:suppressAutoHyphens/>
      </w:pPr>
      <w:r w:rsidRPr="00013E86">
        <w:t>Não poderá haver desistência dos lances ofertados, sujeitando-se a licitante desistente às penalidades constantes deste edital e da Lei Federal nº 14.133/2021.</w:t>
      </w:r>
    </w:p>
    <w:p w14:paraId="0EA10027" w14:textId="3034B6F8" w:rsidR="00E854B2" w:rsidRPr="00013E86" w:rsidRDefault="00E854B2" w:rsidP="00013E86">
      <w:pPr>
        <w:pStyle w:val="Ttulo2"/>
        <w:suppressAutoHyphens/>
      </w:pPr>
      <w:r w:rsidRPr="00013E86">
        <w:t>No caso de desconexão apenas do Pregoeiro, no decorrer da etapa competitiva do pregão, o sistema eletrônico permanecerá acessível às licitantes para a recepção dos lances. O Pregoeiro, quando possível, dará continuidade à sua atuação no certame, sem prejuízo dos atos realizados.</w:t>
      </w:r>
    </w:p>
    <w:p w14:paraId="0A82AF67" w14:textId="5CD16DAB" w:rsidR="00E854B2" w:rsidRPr="00013E86" w:rsidRDefault="00E854B2" w:rsidP="00013E86">
      <w:pPr>
        <w:pStyle w:val="Ttulo3"/>
        <w:suppressAutoHyphens/>
      </w:pPr>
      <w:r w:rsidRPr="00013E86">
        <w:t>Quando a desconexão do sistema eletrônico para o Pregoeiro persistir por tempo superior a 10 (dez) minutos, a sessão pública será suspensa e reiniciada somente após decorridas vinte e quatro horas da comunicação do fato pelo Pregoeiro aos participantes, no sítio eletrônico utilizado para divulgação.</w:t>
      </w:r>
    </w:p>
    <w:p w14:paraId="6E0B4651" w14:textId="31D462D2" w:rsidR="00E854B2" w:rsidRPr="00013E86" w:rsidRDefault="00E854B2" w:rsidP="00013E86">
      <w:pPr>
        <w:pStyle w:val="Ttulo2"/>
        <w:suppressAutoHyphens/>
      </w:pPr>
      <w:r w:rsidRPr="00013E86">
        <w:t>Em relação a itens</w:t>
      </w:r>
      <w:r w:rsidR="00571815" w:rsidRPr="00013E86">
        <w:t xml:space="preserve"> ou grupos</w:t>
      </w:r>
      <w:r w:rsidRPr="00013E86">
        <w:t xml:space="preserve"> não exclusivos para participação de microempresas e empresas de pequeno porte, uma vez encerrada a etapa de lances, será efetivada a verificação automática do porte da entidade empresarial junto à Receita Federal.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nº 123/2006.</w:t>
      </w:r>
    </w:p>
    <w:p w14:paraId="222BBD5F" w14:textId="534F4C81" w:rsidR="00E854B2" w:rsidRPr="00013E86" w:rsidRDefault="00E854B2" w:rsidP="00013E86">
      <w:pPr>
        <w:pStyle w:val="Ttulo3"/>
        <w:suppressAutoHyphens/>
      </w:pPr>
      <w:r w:rsidRPr="00013E86">
        <w:t>Nessas condições, as propostas de microempresas e empresas de pequeno porte que se encontrarem na faixa de até 5% (cinco por cento) acima da melhor proposta ou melhor lance serão consideradas empatadas com a primeira colocada.</w:t>
      </w:r>
    </w:p>
    <w:p w14:paraId="19976292" w14:textId="5DAF31F9" w:rsidR="00E854B2" w:rsidRPr="00013E86" w:rsidRDefault="00E854B2" w:rsidP="00013E86">
      <w:pPr>
        <w:pStyle w:val="Ttulo3"/>
        <w:suppressAutoHyphens/>
      </w:pPr>
      <w:r w:rsidRPr="00013E86">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373B465" w14:textId="1A807F1F" w:rsidR="00E854B2" w:rsidRPr="00013E86" w:rsidRDefault="00E854B2" w:rsidP="00013E86">
      <w:pPr>
        <w:pStyle w:val="Ttulo3"/>
        <w:suppressAutoHyphens/>
      </w:pPr>
      <w:r w:rsidRPr="00013E86">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172B6D34" w14:textId="026F5483" w:rsidR="00E854B2" w:rsidRPr="00013E86" w:rsidRDefault="00E854B2" w:rsidP="00013E86">
      <w:pPr>
        <w:pStyle w:val="Ttulo3"/>
        <w:suppressAutoHyphens/>
      </w:pPr>
      <w:r w:rsidRPr="00013E86">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3C6154D" w14:textId="62BB448C" w:rsidR="00E854B2" w:rsidRPr="00013E86" w:rsidRDefault="00E854B2" w:rsidP="00013E86">
      <w:pPr>
        <w:pStyle w:val="Ttulo2"/>
        <w:suppressAutoHyphens/>
      </w:pPr>
      <w:r w:rsidRPr="00013E86">
        <w:t>Só poderá haver empate entre propostas iguais (não seguidas de lances), ou entre lances finais da fase fechada do modo de disputa aberto e fechado.</w:t>
      </w:r>
    </w:p>
    <w:p w14:paraId="7C0A278C" w14:textId="1BF4A999" w:rsidR="00E854B2" w:rsidRPr="00013E86" w:rsidRDefault="00E854B2" w:rsidP="00013E86">
      <w:pPr>
        <w:pStyle w:val="Ttulo3"/>
        <w:suppressAutoHyphens/>
      </w:pPr>
      <w:r w:rsidRPr="00013E86">
        <w:t>Havendo empate entre propostas ou lances, o critério de desempate obedecerá a ordem prevista no art. 60 da Lei Federal nº 14.133/2021.</w:t>
      </w:r>
    </w:p>
    <w:p w14:paraId="21FC9537" w14:textId="77777777" w:rsidR="001A4847" w:rsidRPr="00013E86" w:rsidRDefault="001A4847" w:rsidP="00013E86">
      <w:pPr>
        <w:pStyle w:val="DPECorpodetexto115"/>
        <w:widowControl w:val="0"/>
        <w:suppressAutoHyphens/>
      </w:pPr>
    </w:p>
    <w:p w14:paraId="1292E666" w14:textId="4CA48D11" w:rsidR="008F47CA" w:rsidRPr="00013E86" w:rsidRDefault="008F47CA" w:rsidP="00013E86">
      <w:pPr>
        <w:pStyle w:val="Ttulo1"/>
        <w:widowControl w:val="0"/>
        <w:suppressLineNumbers w:val="0"/>
        <w:suppressAutoHyphens/>
      </w:pPr>
      <w:bookmarkStart w:id="6" w:name="_Toc161237797"/>
      <w:r w:rsidRPr="00013E86">
        <w:t xml:space="preserve">DA </w:t>
      </w:r>
      <w:r w:rsidR="00E854B2" w:rsidRPr="00013E86">
        <w:t>NEGOCIAÇÃO</w:t>
      </w:r>
      <w:bookmarkEnd w:id="6"/>
    </w:p>
    <w:p w14:paraId="7BC56D5C" w14:textId="7CBF34EF" w:rsidR="00436338" w:rsidRPr="00013E86" w:rsidRDefault="00436338" w:rsidP="00013E86">
      <w:pPr>
        <w:pStyle w:val="Ttulo2"/>
        <w:suppressAutoHyphens/>
      </w:pPr>
      <w:r w:rsidRPr="00013E86">
        <w:t>Após o encerramento da etapa de lances e depois de resolvidas as situações de empate ficto quando aplicáveis ao respectivo item</w:t>
      </w:r>
      <w:r w:rsidR="00672915" w:rsidRPr="00013E86">
        <w:t xml:space="preserve"> ou </w:t>
      </w:r>
      <w:r w:rsidRPr="00013E86">
        <w:t>grupo, o Pregoeiro encaminhará contraproposta à arrematante para negociar condições mais vantajosas, observado o critério de julgamento e o valor máximo para a contratação, não se admitindo negociar condições diferentes das previstas neste edital.</w:t>
      </w:r>
    </w:p>
    <w:p w14:paraId="2FBB8B40" w14:textId="7B7B6E02" w:rsidR="00436338" w:rsidRPr="00013E86" w:rsidRDefault="00436338" w:rsidP="00013E86">
      <w:pPr>
        <w:pStyle w:val="Ttulo2"/>
        <w:suppressAutoHyphens/>
      </w:pPr>
      <w:r w:rsidRPr="00013E86">
        <w:t>A negociação será realizada por meio do sistema, podendo ser acompanhada pelas demais licitantes</w:t>
      </w:r>
    </w:p>
    <w:p w14:paraId="6A752431" w14:textId="0AFD8F11" w:rsidR="00436338" w:rsidRPr="00013E86" w:rsidRDefault="00436338" w:rsidP="00013E86">
      <w:pPr>
        <w:pStyle w:val="Ttulo2"/>
        <w:suppressAutoHyphens/>
      </w:pPr>
      <w:r w:rsidRPr="00013E86">
        <w:t>Havendo apenas uma proposta, esta poderá ser aceita desde que atenda a todas as condições do edital, devendo o Pregoeiro negociar visando obtenção de melhor condição.</w:t>
      </w:r>
    </w:p>
    <w:p w14:paraId="60B2BAB4" w14:textId="6A3CAC33" w:rsidR="00436338" w:rsidRPr="00013E86" w:rsidRDefault="00436338" w:rsidP="00013E86">
      <w:pPr>
        <w:pStyle w:val="Ttulo2"/>
        <w:suppressAutoHyphens/>
      </w:pPr>
      <w:r w:rsidRPr="00013E86">
        <w:t>A arrematante que apresentar proposta acima do preço máximo ou inferior ao desconto mínimo definido para a contratação deverá readequá-la, sob pena de desclassificação.</w:t>
      </w:r>
    </w:p>
    <w:p w14:paraId="082372FF" w14:textId="320A94B7" w:rsidR="00436338" w:rsidRPr="00013E86" w:rsidRDefault="00436338" w:rsidP="00013E86">
      <w:pPr>
        <w:pStyle w:val="Ttulo2"/>
        <w:suppressAutoHyphens/>
      </w:pPr>
      <w:r w:rsidRPr="00013E86">
        <w:t>Após a negociação, o Pregoeiro iniciará a fase de aceitação e julgamento da proposta.</w:t>
      </w:r>
    </w:p>
    <w:p w14:paraId="0573EE2C" w14:textId="77777777" w:rsidR="00436338" w:rsidRPr="00013E86" w:rsidRDefault="00436338" w:rsidP="00013E86">
      <w:pPr>
        <w:widowControl w:val="0"/>
        <w:suppressAutoHyphens/>
        <w:rPr>
          <w:lang w:val="x-none" w:eastAsia="x-none"/>
        </w:rPr>
      </w:pPr>
    </w:p>
    <w:p w14:paraId="3F325B36" w14:textId="375DF418" w:rsidR="00436338" w:rsidRPr="00013E86" w:rsidRDefault="00436338" w:rsidP="00013E86">
      <w:pPr>
        <w:pStyle w:val="Ttulo1"/>
        <w:widowControl w:val="0"/>
        <w:suppressLineNumbers w:val="0"/>
        <w:suppressAutoHyphens/>
      </w:pPr>
      <w:r w:rsidRPr="00013E86">
        <w:t>DO ENVIO DA PROPOSTA RECOMPOSTA E DOCUMENTOS COMPLEMENTARES</w:t>
      </w:r>
    </w:p>
    <w:p w14:paraId="529B6C8D" w14:textId="4C0027E4" w:rsidR="00436338" w:rsidRPr="00013E86" w:rsidRDefault="00436338" w:rsidP="00013E86">
      <w:pPr>
        <w:pStyle w:val="Ttulo2"/>
        <w:suppressAutoHyphens/>
      </w:pPr>
      <w:r w:rsidRPr="00013E86">
        <w:t xml:space="preserve">A arrematante deverá enviar, </w:t>
      </w:r>
      <w:r w:rsidR="00D543BD" w:rsidRPr="00013E86">
        <w:t xml:space="preserve">por meio de campo próprio do sistema, </w:t>
      </w:r>
      <w:r w:rsidRPr="00013E86">
        <w:t xml:space="preserve">até as 12h00 (doze horas) do dia útil seguinte ao da abertura da sessão, </w:t>
      </w:r>
      <w:r w:rsidR="00D543BD" w:rsidRPr="00013E86">
        <w:t>sua</w:t>
      </w:r>
      <w:r w:rsidRPr="00013E86">
        <w:t xml:space="preserve"> proposta </w:t>
      </w:r>
      <w:r w:rsidR="00D543BD" w:rsidRPr="00013E86">
        <w:t xml:space="preserve">de preço adequada </w:t>
      </w:r>
      <w:r w:rsidRPr="00013E86">
        <w:t xml:space="preserve">ao último lance ofertado </w:t>
      </w:r>
      <w:r w:rsidR="00D543BD" w:rsidRPr="00013E86">
        <w:t xml:space="preserve">e à </w:t>
      </w:r>
      <w:r w:rsidRPr="00013E86">
        <w:t xml:space="preserve">negociação realizada, </w:t>
      </w:r>
      <w:r w:rsidR="00D543BD" w:rsidRPr="00013E86">
        <w:t>devidamente assinada e contendo obrigatoriamente todas as informações constantes do modelo do Anexo III.</w:t>
      </w:r>
    </w:p>
    <w:p w14:paraId="14BD508A" w14:textId="7E2B2544" w:rsidR="00D543BD" w:rsidRPr="00013E86" w:rsidRDefault="00D543BD" w:rsidP="00013E86">
      <w:pPr>
        <w:pStyle w:val="Ttulo3"/>
        <w:suppressAutoHyphens/>
      </w:pPr>
      <w:r w:rsidRPr="00013E86">
        <w:t>Na hipótese de a proposta ser apresentada por procurador, deverá ser anexado o respectivo instrumento que demonstre os poderes para executar o ato.</w:t>
      </w:r>
    </w:p>
    <w:p w14:paraId="66D0AB57" w14:textId="211F05F7" w:rsidR="00D543BD" w:rsidRPr="00013E86" w:rsidRDefault="00D543BD" w:rsidP="00013E86">
      <w:pPr>
        <w:pStyle w:val="Ttulo3"/>
        <w:suppressAutoHyphens/>
      </w:pPr>
      <w:r w:rsidRPr="00013E86">
        <w:t xml:space="preserve">Em caso de problemas técnicos ou operacionais que inviabilizem o envio da proposta pelo sistema, será admitido o envio do respectivo arquivo para o e-mail </w:t>
      </w:r>
      <w:hyperlink r:id="rId13" w:history="1">
        <w:r w:rsidRPr="00013E86">
          <w:rPr>
            <w:rStyle w:val="Hyperlink"/>
          </w:rPr>
          <w:t>licitacoes@defensoria.pr.def.br</w:t>
        </w:r>
      </w:hyperlink>
      <w:r w:rsidRPr="00013E86">
        <w:t xml:space="preserve">, devendo o Pregoeiro, nessa hipótese, informar no </w:t>
      </w:r>
      <w:r w:rsidRPr="00013E86">
        <w:rPr>
          <w:i/>
          <w:iCs/>
        </w:rPr>
        <w:t>chat</w:t>
      </w:r>
      <w:r w:rsidRPr="00013E86">
        <w:t xml:space="preserve"> a data e o horário do recebimento e disponibilizar o conteúdo para os demais licitantes interessados.</w:t>
      </w:r>
    </w:p>
    <w:p w14:paraId="5F1DC866" w14:textId="00595317" w:rsidR="00D543BD" w:rsidRPr="00013E86" w:rsidRDefault="00436338" w:rsidP="00013E86">
      <w:pPr>
        <w:pStyle w:val="Ttulo3"/>
        <w:suppressAutoHyphens/>
      </w:pPr>
      <w:r w:rsidRPr="00013E86">
        <w:t>É facultado ao Pregoeiro prorrogar o prazo estabelecido, a partir de solicitação fundamentada feita pela arrematante antes de findo o prazo originalmente concedido.</w:t>
      </w:r>
    </w:p>
    <w:p w14:paraId="78E070D8" w14:textId="20420438" w:rsidR="00D543BD" w:rsidRPr="00013E86" w:rsidRDefault="00436338" w:rsidP="00013E86">
      <w:pPr>
        <w:pStyle w:val="Ttulo3"/>
        <w:suppressAutoHyphens/>
      </w:pPr>
      <w:r w:rsidRPr="00013E86">
        <w:t xml:space="preserve">Na recomposição final, os valores que compõem a proposta não poderão ultrapassar os valores máximos </w:t>
      </w:r>
      <w:r w:rsidR="00FB1B7D" w:rsidRPr="00013E86">
        <w:t xml:space="preserve">unitários, totais e globais </w:t>
      </w:r>
      <w:r w:rsidRPr="00013E86">
        <w:t>que estão fixados neste edital, bem como não poderão ser majorados os valores consignados na proposta inicial.</w:t>
      </w:r>
    </w:p>
    <w:p w14:paraId="0373873C" w14:textId="579A0658" w:rsidR="00D543BD" w:rsidRPr="00013E86" w:rsidRDefault="00D543BD" w:rsidP="00013E86">
      <w:pPr>
        <w:pStyle w:val="Ttulo3"/>
        <w:suppressAutoHyphens/>
      </w:pPr>
      <w:r w:rsidRPr="00013E86">
        <w:t xml:space="preserve">O Pregoeiro poderá solicitar a apresentação de </w:t>
      </w:r>
      <w:r w:rsidRPr="00013E86">
        <w:rPr>
          <w:i/>
          <w:iCs/>
        </w:rPr>
        <w:t>folders</w:t>
      </w:r>
      <w:r w:rsidRPr="00013E86">
        <w:t>, prospectos e outros documentos ou materiais de divulgação que contenham informações técnicas e detalhamentos acerca dos produtos e/ou equipamentos ofertados.</w:t>
      </w:r>
    </w:p>
    <w:p w14:paraId="5590929E" w14:textId="24097985" w:rsidR="00436338" w:rsidRPr="00013E86" w:rsidRDefault="00436338" w:rsidP="00013E86">
      <w:pPr>
        <w:pStyle w:val="Ttulo2"/>
        <w:suppressAutoHyphens/>
      </w:pPr>
      <w:r w:rsidRPr="00013E86">
        <w:t>No mesmo prazo previsto acima, a arrematante deverá apresentar os seguintes documentos complementares:</w:t>
      </w:r>
    </w:p>
    <w:p w14:paraId="381FEA28" w14:textId="1C18E2BB" w:rsidR="00436338" w:rsidRPr="00013E86" w:rsidRDefault="00D67585" w:rsidP="00013E86">
      <w:pPr>
        <w:widowControl w:val="0"/>
        <w:suppressAutoHyphens/>
        <w:jc w:val="both"/>
        <w:rPr>
          <w:b/>
          <w:lang w:val="x-none" w:eastAsia="x-none"/>
        </w:rPr>
      </w:pPr>
      <w:r w:rsidRPr="00013E86">
        <w:rPr>
          <w:b/>
          <w:lang w:val="x-none" w:eastAsia="x-none"/>
        </w:rPr>
        <w:t>a</w:t>
      </w:r>
      <w:r w:rsidR="00436338" w:rsidRPr="00013E86">
        <w:rPr>
          <w:b/>
          <w:lang w:val="x-none" w:eastAsia="x-none"/>
        </w:rPr>
        <w:t>) Demonstração do Resultado do Exercício - DRE atualizado, caso a microempresa, empresa de pequeno porte ou microempreendedor individual não seja optante do regime de tributação S</w:t>
      </w:r>
      <w:r w:rsidR="00BA4CD5" w:rsidRPr="00013E86">
        <w:rPr>
          <w:b/>
          <w:lang w:val="x-none" w:eastAsia="x-none"/>
        </w:rPr>
        <w:t>imples Nacional</w:t>
      </w:r>
      <w:r w:rsidR="00436338" w:rsidRPr="00013E86">
        <w:rPr>
          <w:b/>
          <w:lang w:val="x-none" w:eastAsia="x-none"/>
        </w:rPr>
        <w:t>;</w:t>
      </w:r>
    </w:p>
    <w:p w14:paraId="23FDC8DA" w14:textId="152AE1FF" w:rsidR="00436338" w:rsidRPr="00013E86" w:rsidRDefault="00D67585" w:rsidP="00013E86">
      <w:pPr>
        <w:widowControl w:val="0"/>
        <w:suppressAutoHyphens/>
        <w:jc w:val="both"/>
        <w:rPr>
          <w:b/>
          <w:lang w:val="x-none" w:eastAsia="x-none"/>
        </w:rPr>
      </w:pPr>
      <w:r w:rsidRPr="00013E86">
        <w:rPr>
          <w:b/>
          <w:lang w:val="x-none" w:eastAsia="x-none"/>
        </w:rPr>
        <w:t>b</w:t>
      </w:r>
      <w:r w:rsidR="00436338" w:rsidRPr="00013E86">
        <w:rPr>
          <w:b/>
          <w:lang w:val="x-none" w:eastAsia="x-none"/>
        </w:rPr>
        <w:t>) documentação de habilitação, prevista no Capítulo 13 do edital, que porventura não esteja disponível no SICAF</w:t>
      </w:r>
      <w:r w:rsidR="002254A3" w:rsidRPr="00013E86">
        <w:rPr>
          <w:b/>
          <w:lang w:val="x-none" w:eastAsia="x-none"/>
        </w:rPr>
        <w:t>,</w:t>
      </w:r>
      <w:r w:rsidR="00436338" w:rsidRPr="00013E86">
        <w:rPr>
          <w:b/>
          <w:lang w:val="x-none" w:eastAsia="x-none"/>
        </w:rPr>
        <w:t xml:space="preserve"> </w:t>
      </w:r>
      <w:r w:rsidR="002254A3" w:rsidRPr="00013E86">
        <w:rPr>
          <w:b/>
          <w:lang w:val="x-none" w:eastAsia="x-none"/>
        </w:rPr>
        <w:t xml:space="preserve">no Cadastro Unificado de Fornecedores do Estado do Paraná (CAUFPR) </w:t>
      </w:r>
      <w:r w:rsidR="00436338" w:rsidRPr="00013E86">
        <w:rPr>
          <w:b/>
          <w:lang w:val="x-none" w:eastAsia="x-none"/>
        </w:rPr>
        <w:t>ou encontre-se vencida.</w:t>
      </w:r>
    </w:p>
    <w:p w14:paraId="3CB17753" w14:textId="471F5976" w:rsidR="00436338" w:rsidRPr="00013E86" w:rsidRDefault="00436338" w:rsidP="00013E86">
      <w:pPr>
        <w:pStyle w:val="Ttulo2"/>
        <w:suppressAutoHyphens/>
      </w:pPr>
      <w:r w:rsidRPr="00013E86">
        <w:t>O Pregoeiro verificará se a licitante preenche os requisitos de participação, mediante consulta nos seguintes cadastros:</w:t>
      </w:r>
    </w:p>
    <w:p w14:paraId="401DB433" w14:textId="77777777" w:rsidR="00633DC6" w:rsidRPr="00013E86" w:rsidRDefault="00633DC6" w:rsidP="00013E86">
      <w:pPr>
        <w:widowControl w:val="0"/>
        <w:suppressAutoHyphens/>
        <w:jc w:val="both"/>
        <w:rPr>
          <w:lang w:val="x-none" w:eastAsia="x-none"/>
        </w:rPr>
      </w:pPr>
      <w:r w:rsidRPr="00013E86">
        <w:rPr>
          <w:lang w:val="x-none" w:eastAsia="x-none"/>
        </w:rPr>
        <w:t>a) SICAF;</w:t>
      </w:r>
    </w:p>
    <w:p w14:paraId="4E96CE96" w14:textId="375CF476" w:rsidR="00633DC6" w:rsidRPr="00013E86" w:rsidRDefault="00633DC6" w:rsidP="00013E86">
      <w:pPr>
        <w:widowControl w:val="0"/>
        <w:suppressAutoHyphens/>
        <w:jc w:val="both"/>
        <w:rPr>
          <w:lang w:val="x-none" w:eastAsia="x-none"/>
        </w:rPr>
      </w:pPr>
      <w:r w:rsidRPr="00013E86">
        <w:rPr>
          <w:lang w:val="x-none" w:eastAsia="x-none"/>
        </w:rPr>
        <w:t>b) Cadastro Nacional de Empresas Inidôneas e Suspensas - CEIS, mantido pela Controladoria-Geral da União (</w:t>
      </w:r>
      <w:hyperlink r:id="rId14" w:history="1">
        <w:r w:rsidRPr="00013E86">
          <w:rPr>
            <w:rStyle w:val="Hyperlink"/>
            <w:lang w:val="x-none" w:eastAsia="x-none"/>
          </w:rPr>
          <w:t>https://www.portaltransparencia.gov.br/sancoes/ceis</w:t>
        </w:r>
      </w:hyperlink>
      <w:r w:rsidRPr="00013E86">
        <w:rPr>
          <w:lang w:val="x-none" w:eastAsia="x-none"/>
        </w:rPr>
        <w:t>);</w:t>
      </w:r>
    </w:p>
    <w:p w14:paraId="0A8023F7" w14:textId="19245749" w:rsidR="00633DC6" w:rsidRPr="00013E86" w:rsidRDefault="00633DC6" w:rsidP="00013E86">
      <w:pPr>
        <w:widowControl w:val="0"/>
        <w:suppressAutoHyphens/>
        <w:jc w:val="both"/>
        <w:rPr>
          <w:lang w:val="x-none" w:eastAsia="x-none"/>
        </w:rPr>
      </w:pPr>
      <w:r w:rsidRPr="00013E86">
        <w:rPr>
          <w:lang w:val="x-none" w:eastAsia="x-none"/>
        </w:rPr>
        <w:t>c) Cadastro Nacional de Empresas Punidas – CNEP, mantido pela Controladoria-Geral da União (</w:t>
      </w:r>
      <w:hyperlink r:id="rId15" w:history="1">
        <w:r w:rsidRPr="00013E86">
          <w:rPr>
            <w:rStyle w:val="Hyperlink"/>
            <w:lang w:val="x-none" w:eastAsia="x-none"/>
          </w:rPr>
          <w:t>https://www.portaltransparencia.gov.br/sancoes/cnep</w:t>
        </w:r>
      </w:hyperlink>
      <w:r w:rsidRPr="00013E86">
        <w:rPr>
          <w:lang w:val="x-none" w:eastAsia="x-none"/>
        </w:rPr>
        <w:t>);</w:t>
      </w:r>
    </w:p>
    <w:p w14:paraId="70F07B8A" w14:textId="2B9FA896" w:rsidR="00633DC6" w:rsidRPr="00013E86" w:rsidRDefault="00633DC6" w:rsidP="00013E86">
      <w:pPr>
        <w:widowControl w:val="0"/>
        <w:suppressAutoHyphens/>
        <w:jc w:val="both"/>
        <w:rPr>
          <w:lang w:val="x-none" w:eastAsia="x-none"/>
        </w:rPr>
      </w:pPr>
      <w:r w:rsidRPr="00013E86">
        <w:rPr>
          <w:lang w:val="x-none" w:eastAsia="x-none"/>
        </w:rPr>
        <w:t>d) Cadastro de Impedidos de Licitar do TCE/PR (</w:t>
      </w:r>
      <w:hyperlink r:id="rId16" w:history="1">
        <w:r w:rsidRPr="00013E86">
          <w:rPr>
            <w:rStyle w:val="Hyperlink"/>
            <w:lang w:val="x-none" w:eastAsia="x-none"/>
          </w:rPr>
          <w:t>http://servicos.tce.pr.gov.br/tcepr/municipal/ail/ConsultarImpedidosWeb.aspx</w:t>
        </w:r>
      </w:hyperlink>
      <w:r w:rsidRPr="00013E86">
        <w:rPr>
          <w:lang w:val="x-none" w:eastAsia="x-none"/>
        </w:rPr>
        <w:t>);</w:t>
      </w:r>
    </w:p>
    <w:p w14:paraId="54C061E8" w14:textId="77777777" w:rsidR="00633DC6" w:rsidRPr="00013E86" w:rsidRDefault="00633DC6" w:rsidP="00013E86">
      <w:pPr>
        <w:widowControl w:val="0"/>
        <w:suppressAutoHyphens/>
        <w:jc w:val="both"/>
        <w:rPr>
          <w:lang w:val="x-none" w:eastAsia="x-none"/>
        </w:rPr>
      </w:pPr>
      <w:r w:rsidRPr="00013E86">
        <w:rPr>
          <w:lang w:val="x-none" w:eastAsia="x-none"/>
        </w:rPr>
        <w:t>e) Cadastro Nacional de Condenações Cíveis por Ato de Improbidade Administrativa (CNCIA), do CNJ, por meio de consulta a ser realizada no sítio</w:t>
      </w:r>
    </w:p>
    <w:p w14:paraId="7378D606" w14:textId="0C83E5EA" w:rsidR="00633DC6" w:rsidRPr="00013E86" w:rsidRDefault="00633DC6" w:rsidP="00013E86">
      <w:pPr>
        <w:widowControl w:val="0"/>
        <w:suppressAutoHyphens/>
        <w:jc w:val="both"/>
        <w:rPr>
          <w:lang w:val="x-none" w:eastAsia="x-none"/>
        </w:rPr>
      </w:pPr>
      <w:r w:rsidRPr="00013E86">
        <w:rPr>
          <w:lang w:val="x-none" w:eastAsia="x-none"/>
        </w:rPr>
        <w:t>(</w:t>
      </w:r>
      <w:hyperlink r:id="rId17" w:history="1">
        <w:r w:rsidRPr="00013E86">
          <w:rPr>
            <w:rStyle w:val="Hyperlink"/>
            <w:lang w:val="x-none" w:eastAsia="x-none"/>
          </w:rPr>
          <w:t>www.cnj.jus.br/improbidade_adm/consultar_requerido.php</w:t>
        </w:r>
      </w:hyperlink>
      <w:r w:rsidRPr="00013E86">
        <w:rPr>
          <w:lang w:val="x-none" w:eastAsia="x-none"/>
        </w:rPr>
        <w:t>); e</w:t>
      </w:r>
    </w:p>
    <w:p w14:paraId="5FC725AD" w14:textId="17395A68" w:rsidR="00436338" w:rsidRPr="00013E86" w:rsidRDefault="00633DC6" w:rsidP="00013E86">
      <w:pPr>
        <w:widowControl w:val="0"/>
        <w:suppressAutoHyphens/>
        <w:jc w:val="both"/>
        <w:rPr>
          <w:lang w:val="x-none" w:eastAsia="x-none"/>
        </w:rPr>
      </w:pPr>
      <w:r w:rsidRPr="00013E86">
        <w:rPr>
          <w:lang w:val="x-none" w:eastAsia="x-none"/>
        </w:rPr>
        <w:t>f) Cadastro</w:t>
      </w:r>
      <w:r w:rsidR="00EA2976" w:rsidRPr="00013E86">
        <w:rPr>
          <w:lang w:val="x-none" w:eastAsia="x-none"/>
        </w:rPr>
        <w:t>s</w:t>
      </w:r>
      <w:r w:rsidRPr="00013E86">
        <w:rPr>
          <w:lang w:val="x-none" w:eastAsia="x-none"/>
        </w:rPr>
        <w:t xml:space="preserve"> de Sanções Administrativas da Defensoria Pública do Estado do Paraná</w:t>
      </w:r>
      <w:r w:rsidR="00EA2976" w:rsidRPr="00013E86">
        <w:rPr>
          <w:lang w:val="x-none" w:eastAsia="x-none"/>
        </w:rPr>
        <w:t xml:space="preserve"> (</w:t>
      </w:r>
      <w:hyperlink r:id="rId18" w:history="1">
        <w:r w:rsidR="00EA2976" w:rsidRPr="00013E86">
          <w:rPr>
            <w:rStyle w:val="Hyperlink"/>
            <w:lang w:val="x-none" w:eastAsia="x-none"/>
          </w:rPr>
          <w:t>https://www.defensoriapublica.pr.def.br/Transparencia/Pagina/Irregularidades-no-Cumprimento-dos-Contratos</w:t>
        </w:r>
      </w:hyperlink>
      <w:r w:rsidR="00EA2976" w:rsidRPr="00013E86">
        <w:rPr>
          <w:lang w:val="x-none" w:eastAsia="x-none"/>
        </w:rPr>
        <w:t xml:space="preserve"> e </w:t>
      </w:r>
      <w:hyperlink r:id="rId19" w:history="1">
        <w:r w:rsidR="00EA2976" w:rsidRPr="00013E86">
          <w:rPr>
            <w:rStyle w:val="Hyperlink"/>
            <w:lang w:val="x-none" w:eastAsia="x-none"/>
          </w:rPr>
          <w:t>https://www.defensoriapublica.pr.def.br/Transparencia/Pagina/Irregularidade-no-Cumprimento-das-Atas</w:t>
        </w:r>
      </w:hyperlink>
      <w:r w:rsidR="00EA2976" w:rsidRPr="00013E86">
        <w:rPr>
          <w:lang w:val="x-none" w:eastAsia="x-none"/>
        </w:rPr>
        <w:t>)</w:t>
      </w:r>
      <w:r w:rsidRPr="00013E86">
        <w:rPr>
          <w:lang w:val="x-none" w:eastAsia="x-none"/>
        </w:rPr>
        <w:t>.</w:t>
      </w:r>
    </w:p>
    <w:p w14:paraId="261F9BD7" w14:textId="1179521D" w:rsidR="00436338" w:rsidRPr="00013E86" w:rsidRDefault="00633DC6" w:rsidP="00013E86">
      <w:pPr>
        <w:pStyle w:val="Ttulo3"/>
        <w:suppressAutoHyphens/>
      </w:pPr>
      <w:r w:rsidRPr="00013E86">
        <w:t>Será consultada também a situação do sócio majoritário no cadastro de que trata o item 11.3, “e”.</w:t>
      </w:r>
    </w:p>
    <w:p w14:paraId="11425906" w14:textId="6B6B500D" w:rsidR="00436338" w:rsidRPr="00013E86" w:rsidRDefault="00633DC6" w:rsidP="00013E86">
      <w:pPr>
        <w:pStyle w:val="Ttulo2"/>
        <w:suppressAutoHyphens/>
      </w:pPr>
      <w:r w:rsidRPr="00013E86">
        <w:t>Dentro do prazo fixado no item 11.1</w:t>
      </w:r>
      <w:r w:rsidR="00953211" w:rsidRPr="00013E86">
        <w:t>,</w:t>
      </w:r>
      <w:r w:rsidRPr="00013E86">
        <w:t xml:space="preserve"> poderá ocorrer o saneamento de falhas, complementação de insuficiências ou correções de caráter formal relativos à proposta recomposta e documentos de habilitação. Excepcionalmente, o prazo poderá ser prorrogado a critério do Pregoeiro, mediante justificativa, em virtude da complexidade e/ou da quantidade de itens da licitação.</w:t>
      </w:r>
    </w:p>
    <w:p w14:paraId="660658C4" w14:textId="77111C7D" w:rsidR="00436338" w:rsidRPr="00013E86" w:rsidRDefault="00633DC6" w:rsidP="00013E86">
      <w:pPr>
        <w:pStyle w:val="Ttulo2"/>
        <w:suppressAutoHyphens/>
      </w:pPr>
      <w:r w:rsidRPr="00013E86">
        <w:t>Em sede de diligência somente é possível a aceitação de novos documentos quando:</w:t>
      </w:r>
    </w:p>
    <w:p w14:paraId="42E7E18A" w14:textId="7D4331D3" w:rsidR="00633DC6" w:rsidRPr="00013E86" w:rsidRDefault="00633DC6" w:rsidP="00013E86">
      <w:pPr>
        <w:widowControl w:val="0"/>
        <w:suppressAutoHyphens/>
        <w:jc w:val="both"/>
      </w:pPr>
      <w:r w:rsidRPr="00013E86">
        <w:t>a) necessários para complementar informações acerca dos documentos já apresentados pela licitante e que se refiram a fato já existente à época da abertura do certame;</w:t>
      </w:r>
    </w:p>
    <w:p w14:paraId="57C09988" w14:textId="54C43396" w:rsidR="00633DC6" w:rsidRPr="00013E86" w:rsidRDefault="00633DC6" w:rsidP="00013E86">
      <w:pPr>
        <w:widowControl w:val="0"/>
        <w:suppressAutoHyphens/>
        <w:jc w:val="both"/>
        <w:rPr>
          <w:lang w:val="x-none" w:eastAsia="x-none"/>
        </w:rPr>
      </w:pPr>
      <w:r w:rsidRPr="00013E86">
        <w:t>b) destinados à atualização de documentos vencidos após a data de recebimento das propostas.</w:t>
      </w:r>
    </w:p>
    <w:p w14:paraId="34015646" w14:textId="5F273374" w:rsidR="00280048" w:rsidRPr="00013E86" w:rsidRDefault="00633DC6" w:rsidP="00013E86">
      <w:pPr>
        <w:pStyle w:val="Ttulo2"/>
        <w:suppressAutoHyphens/>
      </w:pPr>
      <w:r w:rsidRPr="00013E86">
        <w:t>Documentos ausentes ou fora de seu prazo de validade, quando disponíveis em sítios eletrônicos, poderão ser obtidos e anexados ao processo pela comissão de licitação.</w:t>
      </w:r>
    </w:p>
    <w:p w14:paraId="24FC2D41" w14:textId="77777777" w:rsidR="00633DC6" w:rsidRPr="00013E86" w:rsidRDefault="00633DC6" w:rsidP="00013E86">
      <w:pPr>
        <w:widowControl w:val="0"/>
        <w:suppressAutoHyphens/>
        <w:rPr>
          <w:lang w:val="x-none" w:eastAsia="x-none"/>
        </w:rPr>
      </w:pPr>
    </w:p>
    <w:p w14:paraId="16C12C8B" w14:textId="47A83CC1" w:rsidR="008F47CA" w:rsidRPr="00013E86" w:rsidRDefault="008F47CA" w:rsidP="00013E86">
      <w:pPr>
        <w:pStyle w:val="Ttulo1"/>
        <w:widowControl w:val="0"/>
        <w:suppressLineNumbers w:val="0"/>
        <w:suppressAutoHyphens/>
      </w:pPr>
      <w:bookmarkStart w:id="7" w:name="_Toc161237798"/>
      <w:r w:rsidRPr="00013E86">
        <w:t xml:space="preserve">DO </w:t>
      </w:r>
      <w:bookmarkEnd w:id="7"/>
      <w:r w:rsidR="00633DC6" w:rsidRPr="00013E86">
        <w:t>JULGAMENTO DA PROPOSTA</w:t>
      </w:r>
    </w:p>
    <w:p w14:paraId="6704FA90" w14:textId="6FFD4C66" w:rsidR="00633DC6" w:rsidRPr="00013E86" w:rsidRDefault="00633DC6" w:rsidP="00013E86">
      <w:pPr>
        <w:pStyle w:val="Ttulo2"/>
        <w:suppressAutoHyphens/>
      </w:pPr>
      <w:r w:rsidRPr="00013E86">
        <w:t>O critério de julgamento da presente licitação é</w:t>
      </w:r>
      <w:r w:rsidR="004D6BE3" w:rsidRPr="00013E86">
        <w:t xml:space="preserve"> o menor preço</w:t>
      </w:r>
      <w:r w:rsidR="00E844A6" w:rsidRPr="00013E86">
        <w:t>,</w:t>
      </w:r>
      <w:r w:rsidRPr="00013E86">
        <w:t xml:space="preserve"> </w:t>
      </w:r>
      <w:r w:rsidR="007A5BF2" w:rsidRPr="00013E86">
        <w:t xml:space="preserve">observado </w:t>
      </w:r>
      <w:r w:rsidR="004D6BE3" w:rsidRPr="00013E86">
        <w:t xml:space="preserve">o disposto no item 9.2. </w:t>
      </w:r>
    </w:p>
    <w:p w14:paraId="2A4E73BA" w14:textId="62CE0EBA" w:rsidR="00633DC6" w:rsidRPr="00013E86" w:rsidRDefault="00633DC6" w:rsidP="00013E86">
      <w:pPr>
        <w:pStyle w:val="Ttulo3"/>
        <w:suppressAutoHyphens/>
      </w:pPr>
      <w:r w:rsidRPr="00013E86">
        <w:t>Na hipótese de discrepância entre os montantes unitários e totais, para efeito de cotejo, prevalecerão os unitários.</w:t>
      </w:r>
    </w:p>
    <w:p w14:paraId="71AC8708" w14:textId="15A93103" w:rsidR="00633DC6" w:rsidRPr="00013E86" w:rsidRDefault="00633DC6" w:rsidP="00013E86">
      <w:pPr>
        <w:pStyle w:val="Ttulo2"/>
        <w:suppressAutoHyphens/>
      </w:pPr>
      <w:r w:rsidRPr="00013E86">
        <w:t>No julgamento o Pregoeiro poderá, de forma fundamentada, sanar erros ou falhas que não alterem a substância da proposta, dos documentos e sua validade jurídica, para fins de classificação.</w:t>
      </w:r>
    </w:p>
    <w:p w14:paraId="6D57E63D" w14:textId="167A2695" w:rsidR="00633DC6" w:rsidRPr="00013E86" w:rsidRDefault="00633DC6" w:rsidP="00013E86">
      <w:pPr>
        <w:pStyle w:val="Ttulo2"/>
        <w:suppressAutoHyphens/>
      </w:pPr>
      <w:r w:rsidRPr="00013E86">
        <w:t>O Pregoeiro poderá realizar diligências para aferir a exequibilidade da proposta ou exigir da licitante que ela seja demonstrada</w:t>
      </w:r>
      <w:r w:rsidR="003F2ADE" w:rsidRPr="00013E86">
        <w:t>, bem como para aferir se a proposta está de acordo com as especificações contidas no Termo de Referência (Anexo I)</w:t>
      </w:r>
      <w:r w:rsidRPr="00013E86">
        <w:t>.</w:t>
      </w:r>
    </w:p>
    <w:p w14:paraId="111F1043" w14:textId="28B10BB5" w:rsidR="00633DC6" w:rsidRPr="00013E86" w:rsidRDefault="00E45B40" w:rsidP="00013E86">
      <w:pPr>
        <w:pStyle w:val="Ttulo2"/>
        <w:suppressAutoHyphens/>
      </w:pPr>
      <w:r w:rsidRPr="00013E86">
        <w:t>O Pregoeiro poderá solicitar manifestação técnica de servidores pertencentes ao quadro de pessoal da DPE-PR ou de pessoas físicas ou jurídicas estranhas a ele, para subsidiar suas decisões, indicando o dispositivo do edital de licitação objeto do questionamento e os documentos ou elementos sobre os quais recai a dúvida.</w:t>
      </w:r>
    </w:p>
    <w:p w14:paraId="59C82786" w14:textId="77777777" w:rsidR="00E45B40" w:rsidRPr="00013E86" w:rsidRDefault="00E45B40" w:rsidP="00013E86">
      <w:pPr>
        <w:widowControl w:val="0"/>
        <w:suppressAutoHyphens/>
        <w:rPr>
          <w:lang w:val="x-none" w:eastAsia="x-none"/>
        </w:rPr>
      </w:pPr>
      <w:r w:rsidRPr="00013E86">
        <w:rPr>
          <w:lang w:val="x-none" w:eastAsia="x-none"/>
        </w:rPr>
        <w:t>12.5. Será desclassificada a proposta:</w:t>
      </w:r>
    </w:p>
    <w:p w14:paraId="6EA11FCF" w14:textId="77777777" w:rsidR="00E45B40" w:rsidRPr="00013E86" w:rsidRDefault="00E45B40" w:rsidP="00013E86">
      <w:pPr>
        <w:widowControl w:val="0"/>
        <w:suppressAutoHyphens/>
        <w:jc w:val="both"/>
        <w:rPr>
          <w:lang w:val="x-none" w:eastAsia="x-none"/>
        </w:rPr>
      </w:pPr>
      <w:r w:rsidRPr="00013E86">
        <w:rPr>
          <w:lang w:val="x-none" w:eastAsia="x-none"/>
        </w:rPr>
        <w:t>a) formulada por quem esteja impedida de participar do certame;</w:t>
      </w:r>
    </w:p>
    <w:p w14:paraId="364E4A20" w14:textId="77777777" w:rsidR="00E45B40" w:rsidRPr="00013E86" w:rsidRDefault="00E45B40" w:rsidP="00013E86">
      <w:pPr>
        <w:widowControl w:val="0"/>
        <w:suppressAutoHyphens/>
        <w:jc w:val="both"/>
        <w:rPr>
          <w:lang w:val="x-none" w:eastAsia="x-none"/>
        </w:rPr>
      </w:pPr>
      <w:r w:rsidRPr="00013E86">
        <w:rPr>
          <w:lang w:val="x-none" w:eastAsia="x-none"/>
        </w:rPr>
        <w:t>b) que contenha qualquer oferta de vantagem não prevista neste edital, preços ou vantagens baseadas nas ofertas das demais licitantes;</w:t>
      </w:r>
    </w:p>
    <w:p w14:paraId="747E8643" w14:textId="77777777" w:rsidR="00E45B40" w:rsidRPr="00013E86" w:rsidRDefault="00E45B40" w:rsidP="00013E86">
      <w:pPr>
        <w:widowControl w:val="0"/>
        <w:suppressAutoHyphens/>
        <w:jc w:val="both"/>
        <w:rPr>
          <w:lang w:val="x-none" w:eastAsia="x-none"/>
        </w:rPr>
      </w:pPr>
      <w:r w:rsidRPr="00013E86">
        <w:rPr>
          <w:lang w:val="x-none" w:eastAsia="x-none"/>
        </w:rPr>
        <w:t>c) que apresente valores simbólicos, irrisórios ou de valor zero, incompatíveis com os preços de mercado, exceto quando se referirem a materiais e instalações de propriedade da licitante, para os quais ela renuncie à parcela ou à totalidade de remuneração;</w:t>
      </w:r>
    </w:p>
    <w:p w14:paraId="37922635" w14:textId="04D6B956" w:rsidR="00E45B40" w:rsidRPr="00013E86" w:rsidRDefault="00E45B40" w:rsidP="00013E86">
      <w:pPr>
        <w:widowControl w:val="0"/>
        <w:suppressAutoHyphens/>
        <w:jc w:val="both"/>
        <w:rPr>
          <w:lang w:val="x-none" w:eastAsia="x-none"/>
        </w:rPr>
      </w:pPr>
      <w:r w:rsidRPr="00013E86">
        <w:rPr>
          <w:lang w:val="x-none" w:eastAsia="x-none"/>
        </w:rPr>
        <w:t>d) com preços superiores aos valores máximos que estão fixados no Anexo II, preços manifestamente inexequíveis ou que não tenham sua exequibilidade demonstrada, quando exigido pela Administração;</w:t>
      </w:r>
    </w:p>
    <w:p w14:paraId="7CD0956B" w14:textId="77777777" w:rsidR="00E45B40" w:rsidRPr="00013E86" w:rsidRDefault="00E45B40" w:rsidP="00013E86">
      <w:pPr>
        <w:widowControl w:val="0"/>
        <w:suppressAutoHyphens/>
        <w:jc w:val="both"/>
        <w:rPr>
          <w:lang w:val="x-none" w:eastAsia="x-none"/>
        </w:rPr>
      </w:pPr>
      <w:r w:rsidRPr="00013E86">
        <w:rPr>
          <w:lang w:val="x-none" w:eastAsia="x-none"/>
        </w:rPr>
        <w:t>e) em desacordo com as especificações, prazos e condições fixadas neste edital;</w:t>
      </w:r>
    </w:p>
    <w:p w14:paraId="690125BA" w14:textId="77777777" w:rsidR="00E45B40" w:rsidRPr="00013E86" w:rsidRDefault="00E45B40" w:rsidP="00013E86">
      <w:pPr>
        <w:widowControl w:val="0"/>
        <w:suppressAutoHyphens/>
        <w:jc w:val="both"/>
        <w:rPr>
          <w:lang w:val="x-none" w:eastAsia="x-none"/>
        </w:rPr>
      </w:pPr>
      <w:r w:rsidRPr="00013E86">
        <w:rPr>
          <w:lang w:val="x-none" w:eastAsia="x-none"/>
        </w:rPr>
        <w:t>f) que após diligências não forem corrigidas ou justificadas;</w:t>
      </w:r>
    </w:p>
    <w:p w14:paraId="6C113426" w14:textId="77777777" w:rsidR="00E45B40" w:rsidRPr="00013E86" w:rsidRDefault="00E45B40" w:rsidP="00013E86">
      <w:pPr>
        <w:widowControl w:val="0"/>
        <w:suppressAutoHyphens/>
        <w:jc w:val="both"/>
        <w:rPr>
          <w:lang w:val="x-none" w:eastAsia="x-none"/>
        </w:rPr>
      </w:pPr>
      <w:r w:rsidRPr="00013E86">
        <w:rPr>
          <w:lang w:val="x-none" w:eastAsia="x-none"/>
        </w:rPr>
        <w:t>g) que contiver vício insanável;</w:t>
      </w:r>
    </w:p>
    <w:p w14:paraId="32F7B7F1" w14:textId="645860DB" w:rsidR="00E45B40" w:rsidRPr="00013E86" w:rsidRDefault="00E45B40" w:rsidP="00013E86">
      <w:pPr>
        <w:widowControl w:val="0"/>
        <w:suppressAutoHyphens/>
        <w:jc w:val="both"/>
        <w:rPr>
          <w:lang w:val="x-none" w:eastAsia="x-none"/>
        </w:rPr>
      </w:pPr>
      <w:r w:rsidRPr="00013E86">
        <w:rPr>
          <w:lang w:val="x-none" w:eastAsia="x-none"/>
        </w:rPr>
        <w:t>h) que tiver sua amostra reprovada, caso ela esteja sendo exigida.</w:t>
      </w:r>
    </w:p>
    <w:p w14:paraId="18CEBC3C" w14:textId="2C8881E3" w:rsidR="00633DC6" w:rsidRPr="00013E86" w:rsidRDefault="00E45B40" w:rsidP="00013E86">
      <w:pPr>
        <w:pStyle w:val="Ttulo2"/>
        <w:suppressAutoHyphens/>
      </w:pPr>
      <w:r w:rsidRPr="00013E86">
        <w:t>No caso de desclassificação será examinada a proposta subsequente e assim sucessivamente até a apuração de uma que atenda a este edital, podendo o Pregoeiro negociar com a licitante para que sejam obtidas melhores condições.</w:t>
      </w:r>
    </w:p>
    <w:p w14:paraId="5DBB8729" w14:textId="77777777" w:rsidR="00AF78C0" w:rsidRPr="00013E86" w:rsidRDefault="00AF78C0" w:rsidP="00013E86">
      <w:pPr>
        <w:pStyle w:val="DPECorpodetexto115"/>
        <w:widowControl w:val="0"/>
        <w:suppressAutoHyphens/>
      </w:pPr>
    </w:p>
    <w:p w14:paraId="751A0059" w14:textId="77777777" w:rsidR="00EA2976" w:rsidRPr="00013E86" w:rsidRDefault="00EA2976" w:rsidP="00013E86">
      <w:pPr>
        <w:pStyle w:val="Ttulo1"/>
        <w:widowControl w:val="0"/>
        <w:suppressLineNumbers w:val="0"/>
        <w:suppressAutoHyphens/>
      </w:pPr>
      <w:bookmarkStart w:id="8" w:name="_Toc161237799"/>
      <w:r w:rsidRPr="00013E86">
        <w:t>DA HABILITAÇÃO</w:t>
      </w:r>
      <w:bookmarkEnd w:id="8"/>
    </w:p>
    <w:p w14:paraId="4055F8F3" w14:textId="106811C1" w:rsidR="00EA2976" w:rsidRPr="00013E86" w:rsidRDefault="00EA2976" w:rsidP="00013E86">
      <w:pPr>
        <w:pStyle w:val="Ttulo2"/>
        <w:suppressAutoHyphens/>
      </w:pPr>
      <w:r w:rsidRPr="00013E86">
        <w:t>Para habilitação da licitante é necessária a documentação de:</w:t>
      </w:r>
    </w:p>
    <w:p w14:paraId="461D2963" w14:textId="77777777" w:rsidR="00EA2976" w:rsidRPr="00013E86" w:rsidRDefault="00EA2976" w:rsidP="00013E86">
      <w:pPr>
        <w:widowControl w:val="0"/>
        <w:suppressAutoHyphens/>
        <w:rPr>
          <w:b/>
          <w:lang w:val="x-none" w:eastAsia="x-none"/>
        </w:rPr>
      </w:pPr>
      <w:r w:rsidRPr="00013E86">
        <w:rPr>
          <w:b/>
          <w:lang w:val="x-none" w:eastAsia="x-none"/>
        </w:rPr>
        <w:t>a) habilitação jurídica;</w:t>
      </w:r>
    </w:p>
    <w:p w14:paraId="67C997A6" w14:textId="77777777" w:rsidR="00EA2976" w:rsidRPr="00013E86" w:rsidRDefault="00EA2976" w:rsidP="00013E86">
      <w:pPr>
        <w:widowControl w:val="0"/>
        <w:suppressAutoHyphens/>
        <w:rPr>
          <w:b/>
          <w:lang w:val="x-none" w:eastAsia="x-none"/>
        </w:rPr>
      </w:pPr>
      <w:r w:rsidRPr="00013E86">
        <w:rPr>
          <w:b/>
          <w:lang w:val="x-none" w:eastAsia="x-none"/>
        </w:rPr>
        <w:t>b) regularidade fiscal, social e trabalhista;</w:t>
      </w:r>
    </w:p>
    <w:p w14:paraId="3BCBAF98" w14:textId="56B4F9E9" w:rsidR="00EA2976" w:rsidRPr="00013E86" w:rsidRDefault="00EA2976" w:rsidP="00013E86">
      <w:pPr>
        <w:widowControl w:val="0"/>
        <w:suppressAutoHyphens/>
        <w:rPr>
          <w:b/>
          <w:lang w:val="x-none" w:eastAsia="x-none"/>
        </w:rPr>
      </w:pPr>
      <w:r w:rsidRPr="00013E86">
        <w:rPr>
          <w:b/>
          <w:lang w:val="x-none" w:eastAsia="x-none"/>
        </w:rPr>
        <w:t>c) qualificação econômico-financeira</w:t>
      </w:r>
      <w:r w:rsidR="00E4131D" w:rsidRPr="00013E86">
        <w:rPr>
          <w:b/>
          <w:lang w:val="x-none" w:eastAsia="x-none"/>
        </w:rPr>
        <w:t>;</w:t>
      </w:r>
    </w:p>
    <w:p w14:paraId="0A641160" w14:textId="0A63A9A2" w:rsidR="00E4131D" w:rsidRPr="00013E86" w:rsidRDefault="00E4131D" w:rsidP="00013E86">
      <w:pPr>
        <w:widowControl w:val="0"/>
        <w:suppressAutoHyphens/>
        <w:rPr>
          <w:b/>
          <w:lang w:val="x-none" w:eastAsia="x-none"/>
        </w:rPr>
      </w:pPr>
      <w:r w:rsidRPr="00013E86">
        <w:rPr>
          <w:b/>
          <w:lang w:val="x-none" w:eastAsia="x-none"/>
        </w:rPr>
        <w:t>d) qualificação técnica.</w:t>
      </w:r>
    </w:p>
    <w:p w14:paraId="749C6BB0" w14:textId="307B512E" w:rsidR="00EA2976" w:rsidRPr="00013E86" w:rsidRDefault="00EA2976" w:rsidP="00013E86">
      <w:pPr>
        <w:pStyle w:val="Ttulo2"/>
        <w:suppressAutoHyphens/>
      </w:pPr>
      <w:r w:rsidRPr="00013E86">
        <w:t>Documentos relativos à habilitação jurídica:</w:t>
      </w:r>
    </w:p>
    <w:p w14:paraId="1083F9D7" w14:textId="0CF052B1" w:rsidR="00EA2976" w:rsidRPr="00013E86" w:rsidRDefault="00EA2976" w:rsidP="00013E86">
      <w:pPr>
        <w:widowControl w:val="0"/>
        <w:suppressAutoHyphens/>
        <w:jc w:val="both"/>
        <w:rPr>
          <w:lang w:val="x-none" w:eastAsia="x-none"/>
        </w:rPr>
      </w:pPr>
      <w:r w:rsidRPr="00013E86">
        <w:t>a) cópia do contrato social ou instrumento equivalente (tais como estatuto social, requerimento de empresário ou certificado da condição de microempreendedor individual - CCMEI) com alterações e consolidação em vigor, acompanhada de documento comprobatório de seus administradores;</w:t>
      </w:r>
    </w:p>
    <w:p w14:paraId="2BA6657C" w14:textId="5D7E0FBB" w:rsidR="00EA2976" w:rsidRPr="00013E86" w:rsidRDefault="00EA2976" w:rsidP="00013E86">
      <w:pPr>
        <w:pStyle w:val="Ttulo2"/>
        <w:suppressAutoHyphens/>
      </w:pPr>
      <w:r w:rsidRPr="00013E86">
        <w:t>Documentos relativos às habilitações fiscal, social e trabalhista:</w:t>
      </w:r>
    </w:p>
    <w:p w14:paraId="38676A51" w14:textId="77777777" w:rsidR="00EA2976" w:rsidRPr="00013E86" w:rsidRDefault="00EA2976" w:rsidP="00013E86">
      <w:pPr>
        <w:widowControl w:val="0"/>
        <w:suppressAutoHyphens/>
        <w:jc w:val="both"/>
        <w:rPr>
          <w:lang w:val="x-none" w:eastAsia="x-none"/>
        </w:rPr>
      </w:pPr>
      <w:r w:rsidRPr="00013E86">
        <w:rPr>
          <w:lang w:val="x-none" w:eastAsia="x-none"/>
        </w:rPr>
        <w:t>a) prova de inscrição no Cadastro Nacional de Pessoas Jurídicas (CNPJ) do Ministério da Fazenda (comprovante emitido pela Receita Federal ou Certificado de Registro Cadastral – CRC, emitido pelo SICAF);</w:t>
      </w:r>
    </w:p>
    <w:p w14:paraId="726676B8" w14:textId="77777777" w:rsidR="00EA2976" w:rsidRPr="00013E86" w:rsidRDefault="00EA2976" w:rsidP="00013E86">
      <w:pPr>
        <w:widowControl w:val="0"/>
        <w:suppressAutoHyphens/>
        <w:jc w:val="both"/>
        <w:rPr>
          <w:lang w:val="x-none" w:eastAsia="x-none"/>
        </w:rPr>
      </w:pPr>
      <w:r w:rsidRPr="00013E86">
        <w:rPr>
          <w:lang w:val="x-none" w:eastAsia="x-none"/>
        </w:rPr>
        <w:t>b) a inscrição no cadastro de contribuintes estadual e/ou municipal, se houver, relativo ao domicílio ou sede da licitante, pertinente ao seu ramo de atividade e compatível com o objeto contratual;</w:t>
      </w:r>
    </w:p>
    <w:p w14:paraId="5FE5741E" w14:textId="77777777" w:rsidR="00EA2976" w:rsidRPr="00013E86" w:rsidRDefault="00EA2976" w:rsidP="00013E86">
      <w:pPr>
        <w:widowControl w:val="0"/>
        <w:suppressAutoHyphens/>
        <w:jc w:val="both"/>
        <w:rPr>
          <w:lang w:val="x-none" w:eastAsia="x-none"/>
        </w:rPr>
      </w:pPr>
      <w:r w:rsidRPr="00013E86">
        <w:rPr>
          <w:lang w:val="x-none" w:eastAsia="x-none"/>
        </w:rPr>
        <w:t>c) prova de regularidade fiscal perante a Fazenda Municipal/Distrital do domicílio ou sede da arrematante;</w:t>
      </w:r>
    </w:p>
    <w:p w14:paraId="00A485BC" w14:textId="77777777" w:rsidR="00EA2976" w:rsidRPr="00013E86" w:rsidRDefault="00EA2976" w:rsidP="00013E86">
      <w:pPr>
        <w:widowControl w:val="0"/>
        <w:suppressAutoHyphens/>
        <w:jc w:val="both"/>
        <w:rPr>
          <w:lang w:val="x-none" w:eastAsia="x-none"/>
        </w:rPr>
      </w:pPr>
      <w:r w:rsidRPr="00013E86">
        <w:rPr>
          <w:lang w:val="x-none" w:eastAsia="x-none"/>
        </w:rPr>
        <w:t>d) prova de regularidade fiscal perante a Fazenda Estadual/Distrital do domicílio ou sede da arrematante;</w:t>
      </w:r>
    </w:p>
    <w:p w14:paraId="42AB20D0" w14:textId="77777777" w:rsidR="00EA2976" w:rsidRPr="00013E86" w:rsidRDefault="00EA2976" w:rsidP="00013E86">
      <w:pPr>
        <w:widowControl w:val="0"/>
        <w:suppressAutoHyphens/>
        <w:jc w:val="both"/>
        <w:rPr>
          <w:lang w:val="x-none" w:eastAsia="x-none"/>
        </w:rPr>
      </w:pPr>
      <w:r w:rsidRPr="00013E86">
        <w:rPr>
          <w:lang w:val="x-none" w:eastAsia="x-none"/>
        </w:rPr>
        <w:t>e) prova de regularidade com a Fazenda Nacional, mediante a apresentação de certidão expedida conjuntamente pela Secretaria da Receita Federal do Brasil (SRFB) e Procuradoria Geral da Fazenda Nacional (PGFN);</w:t>
      </w:r>
    </w:p>
    <w:p w14:paraId="3A16A926" w14:textId="77777777" w:rsidR="00EA2976" w:rsidRPr="00013E86" w:rsidRDefault="00EA2976" w:rsidP="00013E86">
      <w:pPr>
        <w:widowControl w:val="0"/>
        <w:suppressAutoHyphens/>
        <w:jc w:val="both"/>
        <w:rPr>
          <w:lang w:val="x-none" w:eastAsia="x-none"/>
        </w:rPr>
      </w:pPr>
      <w:r w:rsidRPr="00013E86">
        <w:rPr>
          <w:lang w:val="x-none" w:eastAsia="x-none"/>
        </w:rPr>
        <w:t>f) prova de regularidade perante o Fundo de Garantia por Tempo de Serviço - FGTS, fornecido pela Caixa Econômica Federal – CEF;</w:t>
      </w:r>
    </w:p>
    <w:p w14:paraId="1263F717" w14:textId="77777777" w:rsidR="00EA2976" w:rsidRPr="00013E86" w:rsidRDefault="00EA2976" w:rsidP="00013E86">
      <w:pPr>
        <w:widowControl w:val="0"/>
        <w:suppressAutoHyphens/>
        <w:jc w:val="both"/>
        <w:rPr>
          <w:lang w:val="x-none" w:eastAsia="x-none"/>
        </w:rPr>
      </w:pPr>
      <w:r w:rsidRPr="00013E86">
        <w:rPr>
          <w:lang w:val="x-none" w:eastAsia="x-none"/>
        </w:rPr>
        <w:t>g) prova de regularidade perante a Justiça do Trabalho;</w:t>
      </w:r>
    </w:p>
    <w:p w14:paraId="5BA26104" w14:textId="200AF07E" w:rsidR="00EA2976" w:rsidRPr="00013E86" w:rsidRDefault="00EA2976" w:rsidP="00013E86">
      <w:pPr>
        <w:widowControl w:val="0"/>
        <w:suppressAutoHyphens/>
        <w:jc w:val="both"/>
        <w:rPr>
          <w:lang w:val="x-none" w:eastAsia="x-none"/>
        </w:rPr>
      </w:pPr>
      <w:r w:rsidRPr="00013E86">
        <w:rPr>
          <w:lang w:val="x-none" w:eastAsia="x-none"/>
        </w:rPr>
        <w:t>h) demonstração de cumprimento do disposto no art. 7º, inc. XXXIII, da Constituição Federal.</w:t>
      </w:r>
    </w:p>
    <w:p w14:paraId="1691D6C1" w14:textId="11FAA9E6" w:rsidR="00EA2976" w:rsidRPr="00CC0C20" w:rsidRDefault="00EA2976" w:rsidP="00013E86">
      <w:pPr>
        <w:pStyle w:val="Ttulo2"/>
        <w:suppressAutoHyphens/>
      </w:pPr>
      <w:r w:rsidRPr="00013E86">
        <w:t xml:space="preserve">Documentos relativos à </w:t>
      </w:r>
      <w:r w:rsidRPr="00CC0C20">
        <w:t>qualificação econômico-financeira:</w:t>
      </w:r>
    </w:p>
    <w:p w14:paraId="7C2E2885" w14:textId="496E83C9" w:rsidR="00D34ADD" w:rsidRPr="00CC0C20" w:rsidRDefault="00794777" w:rsidP="00013E86">
      <w:pPr>
        <w:widowControl w:val="0"/>
        <w:suppressAutoHyphens/>
        <w:jc w:val="both"/>
        <w:rPr>
          <w:lang w:val="x-none" w:eastAsia="x-none"/>
        </w:rPr>
      </w:pPr>
      <w:r w:rsidRPr="00CC0C20">
        <w:rPr>
          <w:lang w:val="x-none" w:eastAsia="x-none"/>
        </w:rPr>
        <w:t>a) certidão negativa de feitos sobre falência, expedida pelo distribuidor da sede da licitante, com data de expedição ou revalidação dos últimos 90 (noventa) dias anteriores à data da realização da licitação, caso o documento não consigne prazo de validade;</w:t>
      </w:r>
    </w:p>
    <w:p w14:paraId="1D2D0CAD" w14:textId="62CF94D5" w:rsidR="00BB27CE" w:rsidRPr="00CC0C20" w:rsidRDefault="00BB27CE" w:rsidP="00013E86">
      <w:pPr>
        <w:pStyle w:val="Ttulo2"/>
        <w:suppressAutoHyphens/>
      </w:pPr>
      <w:r w:rsidRPr="00CC0C20">
        <w:t>Documentos relativos à qualificação técnica:</w:t>
      </w:r>
    </w:p>
    <w:p w14:paraId="69EB334C" w14:textId="38DE187F" w:rsidR="00D71A96" w:rsidRPr="00CC0C20" w:rsidRDefault="00D71A96" w:rsidP="00013E86">
      <w:pPr>
        <w:pStyle w:val="Ttulo3"/>
        <w:suppressAutoHyphens/>
      </w:pPr>
      <w:r w:rsidRPr="00CC0C20">
        <w:t>A empresa deverá fornecer 01 (um) ou mais atestados de capacidade técnica (fornecidos por pessoa jurídica de direito público ou privado), que comprove o quantitativo de, no mínimo, 50% do objeto a ser contratado, comprovando a sua aptidão, para desempenho da atividade objeto da licitação</w:t>
      </w:r>
      <w:r w:rsidR="00013E86" w:rsidRPr="00CC0C20">
        <w:rPr>
          <w:rStyle w:val="Refdenotaderodap"/>
        </w:rPr>
        <w:footnoteReference w:id="1"/>
      </w:r>
      <w:r w:rsidRPr="00CC0C20">
        <w:t>.</w:t>
      </w:r>
    </w:p>
    <w:p w14:paraId="44993770" w14:textId="0F0064F0" w:rsidR="00794777" w:rsidRPr="00013E86" w:rsidRDefault="00794777" w:rsidP="00013E86">
      <w:pPr>
        <w:pStyle w:val="Ttulo2"/>
        <w:suppressAutoHyphens/>
      </w:pPr>
      <w:r w:rsidRPr="00CC0C20">
        <w:t>A habilitação da arrematante será verificada por consulta ao SICAF</w:t>
      </w:r>
      <w:r w:rsidR="009860E5" w:rsidRPr="00CC0C20">
        <w:t xml:space="preserve"> ou CAUFPR</w:t>
      </w:r>
      <w:r w:rsidRPr="00CC0C20">
        <w:t>, bem como à documentação complementar que comprove o cumprimento dos requisitos previstos neste capítulo, a ser</w:t>
      </w:r>
      <w:r w:rsidRPr="00013E86">
        <w:t xml:space="preserve"> anexada ao sistema </w:t>
      </w:r>
      <w:hyperlink r:id="rId20" w:history="1">
        <w:r w:rsidRPr="00013E86">
          <w:rPr>
            <w:rStyle w:val="Hyperlink"/>
          </w:rPr>
          <w:t>www.gov.br/compras</w:t>
        </w:r>
      </w:hyperlink>
      <w:r w:rsidRPr="00013E86">
        <w:t>, nos termos deste edital.</w:t>
      </w:r>
    </w:p>
    <w:p w14:paraId="5BCA0D61" w14:textId="43253203" w:rsidR="00794777" w:rsidRPr="00013E86" w:rsidRDefault="00794777" w:rsidP="00013E86">
      <w:pPr>
        <w:pStyle w:val="Ttulo3"/>
        <w:suppressAutoHyphens/>
      </w:pPr>
      <w:r w:rsidRPr="00013E86">
        <w:t>A licitante deverá confirmar se todos os documentos solicitados neste edital para verificação da habilitação estão inseridos e atualizados no sistema SICAF</w:t>
      </w:r>
      <w:r w:rsidR="009860E5" w:rsidRPr="00013E86">
        <w:t xml:space="preserve"> ou CAUFPR</w:t>
      </w:r>
      <w:r w:rsidRPr="00013E86">
        <w:t>, caso contrário deverá providenciar a sua juntada.</w:t>
      </w:r>
    </w:p>
    <w:p w14:paraId="78A97221" w14:textId="20244095" w:rsidR="00794777" w:rsidRPr="00013E86" w:rsidRDefault="00794777" w:rsidP="00013E86">
      <w:pPr>
        <w:pStyle w:val="Ttulo2"/>
        <w:suppressAutoHyphens/>
      </w:pPr>
      <w:r w:rsidRPr="00013E86">
        <w:t>Somente será considerada habilitada a arrematante que preencha os requisitos de habilitação na data da primeira sessão.</w:t>
      </w:r>
    </w:p>
    <w:p w14:paraId="7D03DBB2" w14:textId="77777777" w:rsidR="00E42C91" w:rsidRPr="00013E86" w:rsidRDefault="00E42C91" w:rsidP="00013E86">
      <w:pPr>
        <w:widowControl w:val="0"/>
        <w:suppressAutoHyphens/>
        <w:rPr>
          <w:lang w:val="x-none" w:eastAsia="x-none"/>
        </w:rPr>
      </w:pPr>
    </w:p>
    <w:p w14:paraId="41C1663A" w14:textId="7E257FA1" w:rsidR="00E42C91" w:rsidRPr="00013E86" w:rsidRDefault="00E42C91" w:rsidP="00013E86">
      <w:pPr>
        <w:pStyle w:val="Ttulo1"/>
        <w:widowControl w:val="0"/>
        <w:suppressLineNumbers w:val="0"/>
        <w:suppressAutoHyphens/>
      </w:pPr>
      <w:r w:rsidRPr="00013E86">
        <w:t>DAS DISPOSIÇÕES GERAIS DE HABILITAÇÃO</w:t>
      </w:r>
    </w:p>
    <w:p w14:paraId="6E27DFA5" w14:textId="5A5F9E1B" w:rsidR="00794777" w:rsidRPr="00013E86" w:rsidRDefault="00E42C91" w:rsidP="00013E86">
      <w:pPr>
        <w:pStyle w:val="Ttulo2"/>
        <w:suppressAutoHyphens/>
      </w:pPr>
      <w:r w:rsidRPr="00013E86">
        <w:t xml:space="preserve">Sob pena de inabilitação, os documentos deverão se referir ao CNPJ cadastrado no sistema </w:t>
      </w:r>
      <w:hyperlink r:id="rId21" w:history="1">
        <w:r w:rsidRPr="00013E86">
          <w:rPr>
            <w:rStyle w:val="Hyperlink"/>
          </w:rPr>
          <w:t>www.gov.br/compras</w:t>
        </w:r>
      </w:hyperlink>
      <w:r w:rsidRPr="00013E86">
        <w:t xml:space="preserve"> para a participação do certame.</w:t>
      </w:r>
    </w:p>
    <w:p w14:paraId="5B185705" w14:textId="086392C2" w:rsidR="00794777" w:rsidRPr="00013E86" w:rsidRDefault="00E42C91" w:rsidP="00013E86">
      <w:pPr>
        <w:pStyle w:val="Ttulo3"/>
        <w:suppressAutoHyphens/>
      </w:pPr>
      <w:r w:rsidRPr="00013E86">
        <w:t>Se a licitante for a matriz, todos os documentos deverão estar em nome da matriz, e se a licitante for a filial, todos os documentos deverão estar em nome da filial, exceto para atestados de capacidade técnica e no caso daqueles documentos que pela própria natureza forem emitidos somente em nome da matriz (FALÊNCIA – FEDERAL – FGTS – TRABALHISTA).</w:t>
      </w:r>
    </w:p>
    <w:p w14:paraId="5A468CA9" w14:textId="3BC4185B" w:rsidR="00794777" w:rsidRPr="00013E86" w:rsidRDefault="00E42C91" w:rsidP="00013E86">
      <w:pPr>
        <w:pStyle w:val="Ttulo3"/>
        <w:suppressAutoHyphens/>
      </w:pPr>
      <w:r w:rsidRPr="00013E86">
        <w:t>Caso a arrematante possua matriz e filiais na data da habilitação e participe da licitação com o CNPJ de uma delas, poderá executar o contrato e emitir as respectivas faturas com o CNPJ da outra, desde que comprove os requisitos de habilitação de ambas e indique em sua proposta o CNPJ (da matriz ou filial) que será utilizado para o faturamento, discriminando o item ou grupo respectivo, quando for o caso.</w:t>
      </w:r>
    </w:p>
    <w:p w14:paraId="0EE06346" w14:textId="6BDCB25F" w:rsidR="00794777" w:rsidRPr="00013E86" w:rsidRDefault="00E42C91" w:rsidP="00013E86">
      <w:pPr>
        <w:pStyle w:val="Ttulo2"/>
        <w:suppressAutoHyphens/>
      </w:pPr>
      <w:r w:rsidRPr="00013E86">
        <w:t>A existência de restrição relativamente à regularidade fiscal e trabalhista não impede que a microempresa ou empresa de pequeno porte seja habilitada e declarada vencedora, uma vez que atenda a todas as demais exigências do edital.</w:t>
      </w:r>
    </w:p>
    <w:p w14:paraId="1648F4BE" w14:textId="552ACAE6" w:rsidR="00794777" w:rsidRPr="00013E86" w:rsidRDefault="00E42C91" w:rsidP="00013E86">
      <w:pPr>
        <w:pStyle w:val="Ttulo3"/>
        <w:suppressAutoHyphens/>
      </w:pPr>
      <w:r w:rsidRPr="00013E86">
        <w:t>Na hipótese do item 14.2 será assegurado o prazo de 05 (cinco) dias úteis a partir do momento em que a arrematante for declarada vencedora, prorrogável por igual período, para a regularização da documentação, pagamento ou parcelamento do débito tributário ou fiscal, e obtenção das certidões negativas ou positivas com efeito de certidão negativa.</w:t>
      </w:r>
    </w:p>
    <w:p w14:paraId="7F78541B" w14:textId="731A3B08" w:rsidR="00794777" w:rsidRPr="00013E86" w:rsidRDefault="00E42C91" w:rsidP="00013E86">
      <w:pPr>
        <w:pStyle w:val="Ttulo3"/>
        <w:suppressAutoHyphens/>
      </w:pPr>
      <w:r w:rsidRPr="00013E86">
        <w:t>A não regularização da documentação implicará na decadência do direito à contratação, sem prejuízo das sanções previstas neste edital, sendo facultado à Administração convocar as licitantes remanescentes, na ordem de classificação, ou revogar a licitação.</w:t>
      </w:r>
    </w:p>
    <w:p w14:paraId="0DAA4A41" w14:textId="4044B5DE" w:rsidR="00794777" w:rsidRPr="00013E86" w:rsidRDefault="00E42C91" w:rsidP="00013E86">
      <w:pPr>
        <w:pStyle w:val="Ttulo2"/>
        <w:suppressAutoHyphens/>
      </w:pPr>
      <w:r w:rsidRPr="00013E86">
        <w:t>Toda a documentação apresentada deverá estar dentro do prazo de validade estabelecido pelo órgão expedidor e, quando omissa, será aceita por 90 (noventa) dias a partir da sua expedição.</w:t>
      </w:r>
    </w:p>
    <w:p w14:paraId="3655E222" w14:textId="5123C3D1" w:rsidR="00E42C91" w:rsidRPr="00013E86" w:rsidRDefault="00E42C91" w:rsidP="00013E86">
      <w:pPr>
        <w:pStyle w:val="Ttulo2"/>
        <w:suppressAutoHyphens/>
      </w:pPr>
      <w:r w:rsidRPr="00013E86">
        <w:t>Consideradas cumpridas todas as exigências do edital pela arrematante, o Pregoeiro a declarará vencedora e encaminhará o certame à autoridade superior para adjudicar o objeto e homologar a licitação.</w:t>
      </w:r>
    </w:p>
    <w:p w14:paraId="45E81259" w14:textId="2C6A5177" w:rsidR="00E42C91" w:rsidRPr="00013E86" w:rsidRDefault="5BDC96E7" w:rsidP="00013E86">
      <w:pPr>
        <w:pStyle w:val="Ttulo2"/>
        <w:suppressAutoHyphens/>
      </w:pPr>
      <w:r w:rsidRPr="00013E86">
        <w:t>Após a declaração do vencedor, as demais classificadas poderão se manifestar, através de mensagem no sistema ou de e-mail para licitacoes@defensoria.pr.def.br, no prazo de 24 horas, sobre o eventual interesse em figurar no cadastro de reserva, com preços iguais aos da licitante vencedora.</w:t>
      </w:r>
    </w:p>
    <w:p w14:paraId="7EBB0A32" w14:textId="37E017CD" w:rsidR="00E42C91" w:rsidRPr="00013E86" w:rsidRDefault="00233568" w:rsidP="00013E86">
      <w:pPr>
        <w:pStyle w:val="Ttulo3"/>
        <w:suppressAutoHyphens/>
      </w:pPr>
      <w:r w:rsidRPr="00013E86">
        <w:t>Havendo interesse em participação no cadastro de reserva, o Pregoeiro deverá realizar nova classificação das propostas, respeitada a sequência de classificação anterior.</w:t>
      </w:r>
    </w:p>
    <w:p w14:paraId="068C69C8" w14:textId="67AC71F2" w:rsidR="00E42C91" w:rsidRPr="00013E86" w:rsidRDefault="00233568" w:rsidP="00013E86">
      <w:pPr>
        <w:pStyle w:val="Ttulo3"/>
        <w:suppressAutoHyphens/>
      </w:pPr>
      <w:r w:rsidRPr="00013E86">
        <w:t>A licitante que não aceitar participar do cadastro de reserva perderá sua posição na classificação dos lances para as que aceitarem, sendo reinserida na ordem de classificação de acordo com o valor de sua proposta final.</w:t>
      </w:r>
    </w:p>
    <w:p w14:paraId="75ACA233" w14:textId="3A0AEF68" w:rsidR="00E42C91" w:rsidRPr="00013E86" w:rsidRDefault="00233568" w:rsidP="00013E86">
      <w:pPr>
        <w:pStyle w:val="Ttulo3"/>
        <w:suppressAutoHyphens/>
      </w:pPr>
      <w:r w:rsidRPr="00013E86">
        <w:t>Ocorrendo a inabilitação, o Pregoeiro examinará a proposta subsequente na ordem de classificação, e assim sucessivamente, até a apuração de uma proposta ou lance que atenda ao edital.</w:t>
      </w:r>
    </w:p>
    <w:p w14:paraId="72EA0B65" w14:textId="2EDB4BC9" w:rsidR="008F47CA" w:rsidRPr="00013E86" w:rsidRDefault="00233568" w:rsidP="00013E86">
      <w:pPr>
        <w:pStyle w:val="Ttulo3"/>
        <w:suppressAutoHyphens/>
      </w:pPr>
      <w:r w:rsidRPr="00013E86">
        <w:t>O Pregoeiro poderá sanar erros ou falhas que não alterem a substância da habilitação, dos documentos e sua validade jurídica, atribuindo-lhes validade e eficácia.</w:t>
      </w:r>
    </w:p>
    <w:p w14:paraId="55507308" w14:textId="35ACBAFC" w:rsidR="00EB07F5" w:rsidRPr="00013E86" w:rsidRDefault="00EB07F5" w:rsidP="00013E86">
      <w:pPr>
        <w:pStyle w:val="Ttulo2"/>
        <w:suppressAutoHyphens/>
      </w:pPr>
      <w:r w:rsidRPr="00013E86">
        <w:t>Caso esteja sendo exigido atestado de capacidade técnica, ele poderá ser apresentado em nome da matriz ou da filial do fornecedor.</w:t>
      </w:r>
    </w:p>
    <w:p w14:paraId="0A5767A8" w14:textId="12A5556E" w:rsidR="00EB07F5" w:rsidRPr="00013E86" w:rsidRDefault="00EB07F5" w:rsidP="00013E86">
      <w:pPr>
        <w:pStyle w:val="Ttulo3"/>
        <w:suppressAutoHyphens/>
      </w:pPr>
      <w:r w:rsidRPr="00013E86">
        <w:t>A arrematante poderá disponibilizar todas as informações que entender necessárias à comprovação da legitimidade do atestado, tais como contratos, notas de empenho, notas fiscais etc.</w:t>
      </w:r>
    </w:p>
    <w:p w14:paraId="66A47CFB" w14:textId="1B47A7B3" w:rsidR="00EB07F5" w:rsidRPr="00013E86" w:rsidRDefault="00EB07F5" w:rsidP="00013E86">
      <w:pPr>
        <w:pStyle w:val="Ttulo3"/>
        <w:suppressAutoHyphens/>
      </w:pPr>
      <w:r w:rsidRPr="00013E86">
        <w:t>A ausência de algum dos requisitos do atestado ou dúvidas com relação ao seu conteúdo não o invalidarão se a informação puder ser obtida por diligência ou por meio de outros documentos.</w:t>
      </w:r>
    </w:p>
    <w:p w14:paraId="7D7203C2" w14:textId="77777777" w:rsidR="00233568" w:rsidRPr="00013E86" w:rsidRDefault="00233568" w:rsidP="00013E86">
      <w:pPr>
        <w:widowControl w:val="0"/>
        <w:suppressAutoHyphens/>
        <w:rPr>
          <w:lang w:val="x-none" w:eastAsia="x-none"/>
        </w:rPr>
      </w:pPr>
    </w:p>
    <w:p w14:paraId="09BBCE77" w14:textId="77777777" w:rsidR="00990FA0" w:rsidRPr="00013E86" w:rsidRDefault="008F47CA" w:rsidP="00013E86">
      <w:pPr>
        <w:pStyle w:val="Ttulo1"/>
        <w:widowControl w:val="0"/>
        <w:suppressLineNumbers w:val="0"/>
        <w:suppressAutoHyphens/>
      </w:pPr>
      <w:bookmarkStart w:id="9" w:name="_Toc161237801"/>
      <w:r w:rsidRPr="00013E86">
        <w:t xml:space="preserve">DA </w:t>
      </w:r>
      <w:r w:rsidR="00233568" w:rsidRPr="00013E86">
        <w:t>AMOSTRA</w:t>
      </w:r>
      <w:bookmarkEnd w:id="9"/>
    </w:p>
    <w:p w14:paraId="597D8990" w14:textId="0AF06EC1" w:rsidR="008F47CA" w:rsidRPr="00CC0C20" w:rsidRDefault="00990FA0" w:rsidP="00013E86">
      <w:pPr>
        <w:pStyle w:val="Ttulo2"/>
        <w:suppressAutoHyphens/>
      </w:pPr>
      <w:r w:rsidRPr="00CC0C20">
        <w:t>As regras sobre a apresentação da amostra encontram-se previstas no Item 4.3 do Termo de Referência (Anexo I).</w:t>
      </w:r>
    </w:p>
    <w:p w14:paraId="31E8EAA0" w14:textId="77777777" w:rsidR="00233568" w:rsidRPr="00CC0C20" w:rsidRDefault="00233568" w:rsidP="00013E86">
      <w:pPr>
        <w:widowControl w:val="0"/>
        <w:suppressAutoHyphens/>
        <w:rPr>
          <w:lang w:val="x-none" w:eastAsia="x-none"/>
        </w:rPr>
      </w:pPr>
    </w:p>
    <w:p w14:paraId="303C3266" w14:textId="109E10B8" w:rsidR="00233568" w:rsidRPr="00CC0C20" w:rsidRDefault="00233568" w:rsidP="00013E86">
      <w:pPr>
        <w:pStyle w:val="Ttulo1"/>
        <w:widowControl w:val="0"/>
        <w:suppressLineNumbers w:val="0"/>
        <w:suppressAutoHyphens/>
        <w:rPr>
          <w:lang w:val="x-none" w:eastAsia="x-none"/>
        </w:rPr>
      </w:pPr>
      <w:r w:rsidRPr="00CC0C20">
        <w:t>DOS RECURSOS</w:t>
      </w:r>
    </w:p>
    <w:p w14:paraId="16141974" w14:textId="781359EA" w:rsidR="00233568" w:rsidRPr="00013E86" w:rsidRDefault="00233568" w:rsidP="00013E86">
      <w:pPr>
        <w:pStyle w:val="Ttulo2"/>
        <w:suppressAutoHyphens/>
      </w:pPr>
      <w:r w:rsidRPr="00CC0C20">
        <w:t>Qualquer licitante poderá manifestar a intenção de recorrer em campo próprio do sistema, de forma imediata após o término do julgamento das propostas e do ato de habilitação ou inabilitação, sob pena de</w:t>
      </w:r>
      <w:r w:rsidRPr="00013E86">
        <w:t xml:space="preserve"> preclusão.</w:t>
      </w:r>
    </w:p>
    <w:p w14:paraId="2F51AE7E" w14:textId="4EF45464" w:rsidR="0037729C" w:rsidRPr="00013E86" w:rsidRDefault="0037729C" w:rsidP="00013E86">
      <w:pPr>
        <w:widowControl w:val="0"/>
        <w:suppressAutoHyphens/>
        <w:jc w:val="both"/>
        <w:rPr>
          <w:lang w:val="x-none" w:eastAsia="x-none"/>
        </w:rPr>
      </w:pPr>
      <w:r w:rsidRPr="00013E86">
        <w:rPr>
          <w:lang w:val="x-none" w:eastAsia="x-none"/>
        </w:rPr>
        <w:t>16.1.1. O prazo para a manifestação da intenção de recorrer não será inferior a 10 (dez) minutos.</w:t>
      </w:r>
    </w:p>
    <w:p w14:paraId="415B2AD4" w14:textId="0E5660EA" w:rsidR="00233568" w:rsidRPr="00013E86" w:rsidRDefault="00233568" w:rsidP="00013E86">
      <w:pPr>
        <w:pStyle w:val="Ttulo3"/>
        <w:suppressAutoHyphens/>
      </w:pPr>
      <w:r w:rsidRPr="00013E86">
        <w:t>Uma vez aceita a intenção de recurso</w:t>
      </w:r>
      <w:r w:rsidR="0037729C" w:rsidRPr="00013E86">
        <w:t>,</w:t>
      </w:r>
      <w:r w:rsidRPr="00013E86">
        <w:t xml:space="preserve"> será concedido o prazo de 3 (três) dias úteis para a apresentação das razões, ficando as demais licitantes, desde logo, intimadas para apresentarem as contrarrazões em igual prazo, que começará a contar do término do prazo da recorrente.</w:t>
      </w:r>
    </w:p>
    <w:p w14:paraId="0B9E6391" w14:textId="16CC6945" w:rsidR="00233568" w:rsidRPr="00013E86" w:rsidRDefault="00233568" w:rsidP="00013E86">
      <w:pPr>
        <w:pStyle w:val="Ttulo3"/>
        <w:suppressAutoHyphens/>
      </w:pPr>
      <w:r w:rsidRPr="00013E86">
        <w:t xml:space="preserve">Será assegurada à licitante vista dos elementos indispensáveis à defesa de seus interesses, que deverá ser solicitada via e-mail para o endereço </w:t>
      </w:r>
      <w:hyperlink r:id="rId22" w:history="1">
        <w:r w:rsidRPr="00013E86">
          <w:rPr>
            <w:rStyle w:val="Hyperlink"/>
          </w:rPr>
          <w:t>licitacoes@defensoria.pr.def.br</w:t>
        </w:r>
      </w:hyperlink>
      <w:r w:rsidRPr="00013E86">
        <w:t>.</w:t>
      </w:r>
    </w:p>
    <w:p w14:paraId="7D75652F" w14:textId="3988A4F9" w:rsidR="00233568" w:rsidRPr="00013E86" w:rsidRDefault="00233568" w:rsidP="00013E86">
      <w:pPr>
        <w:pStyle w:val="Ttulo3"/>
        <w:suppressAutoHyphens/>
      </w:pPr>
      <w:r w:rsidRPr="00013E86">
        <w:t xml:space="preserve">As razões recursais devem ser encaminhadas em campo próprio do sistema </w:t>
      </w:r>
      <w:hyperlink r:id="rId23" w:history="1">
        <w:r w:rsidRPr="00013E86">
          <w:rPr>
            <w:rStyle w:val="Hyperlink"/>
          </w:rPr>
          <w:t>www.gov.br/compras</w:t>
        </w:r>
      </w:hyperlink>
      <w:r w:rsidRPr="00013E86">
        <w:t>.</w:t>
      </w:r>
    </w:p>
    <w:p w14:paraId="70579D36" w14:textId="4BA38745" w:rsidR="00233568" w:rsidRPr="00013E86" w:rsidRDefault="00233568" w:rsidP="00013E86">
      <w:pPr>
        <w:pStyle w:val="Ttulo2"/>
        <w:suppressAutoHyphens/>
      </w:pPr>
      <w:r w:rsidRPr="00013E86">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7AAF2F53" w14:textId="046E50E4" w:rsidR="00233568" w:rsidRPr="00013E86" w:rsidRDefault="00233568" w:rsidP="00013E86">
      <w:pPr>
        <w:pStyle w:val="Ttulo2"/>
        <w:suppressAutoHyphens/>
      </w:pPr>
      <w:r w:rsidRPr="00013E86">
        <w:t>O acolhimento do recurso implicará invalidação apenas de ato insuscetível de aproveitamento.</w:t>
      </w:r>
    </w:p>
    <w:p w14:paraId="0B6A372C" w14:textId="7B8D1F57" w:rsidR="00233568" w:rsidRPr="00013E86" w:rsidRDefault="00233568" w:rsidP="00013E86">
      <w:pPr>
        <w:pStyle w:val="Ttulo2"/>
        <w:suppressAutoHyphens/>
      </w:pPr>
      <w:r w:rsidRPr="00013E86">
        <w:t>Decididos os recursos e constatada a regularidade dos atos praticados, a autoridade competente adjudicará o objeto e homologará o procedimento licitatório.</w:t>
      </w:r>
    </w:p>
    <w:p w14:paraId="372EFAF5" w14:textId="2C24342F" w:rsidR="00233568" w:rsidRPr="00013E86" w:rsidRDefault="00233568" w:rsidP="00013E86">
      <w:pPr>
        <w:pStyle w:val="Ttulo2"/>
        <w:suppressAutoHyphens/>
      </w:pPr>
      <w:r w:rsidRPr="00013E86">
        <w:t>Não havendo recurso, o Pregoeiro encaminhará o procedimento à autoridade superior para adjudicar o objeto e homologar a licitação.</w:t>
      </w:r>
    </w:p>
    <w:p w14:paraId="25F12AB7" w14:textId="77777777" w:rsidR="00233568" w:rsidRPr="00013E86" w:rsidRDefault="00233568" w:rsidP="00013E86">
      <w:pPr>
        <w:widowControl w:val="0"/>
        <w:suppressAutoHyphens/>
        <w:rPr>
          <w:lang w:val="x-none" w:eastAsia="x-none"/>
        </w:rPr>
      </w:pPr>
    </w:p>
    <w:p w14:paraId="1C4A2831" w14:textId="456BC258" w:rsidR="00233568" w:rsidRPr="00013E86" w:rsidRDefault="00233568" w:rsidP="00013E86">
      <w:pPr>
        <w:pStyle w:val="Ttulo1"/>
        <w:widowControl w:val="0"/>
        <w:suppressLineNumbers w:val="0"/>
        <w:suppressAutoHyphens/>
      </w:pPr>
      <w:r w:rsidRPr="00013E86">
        <w:t xml:space="preserve">DA </w:t>
      </w:r>
      <w:r w:rsidR="00C3688D" w:rsidRPr="00013E86">
        <w:t xml:space="preserve">ASSINATURA DA </w:t>
      </w:r>
      <w:r w:rsidRPr="00013E86">
        <w:t>ATA DE REGISTRO DE PREÇOS</w:t>
      </w:r>
    </w:p>
    <w:p w14:paraId="5BFDB870" w14:textId="2BECDD89" w:rsidR="00233568" w:rsidRPr="00013E86" w:rsidRDefault="00C3688D" w:rsidP="00013E86">
      <w:pPr>
        <w:pStyle w:val="Ttulo2"/>
        <w:suppressAutoHyphens/>
      </w:pPr>
      <w:r w:rsidRPr="00013E86">
        <w:t>Após homologado o resultado deste Pregão, a DPE-PR convocará a licitante vencedora para assinatura da Ata de Registro de Preços</w:t>
      </w:r>
      <w:r w:rsidR="00662D25" w:rsidRPr="00013E86">
        <w:t xml:space="preserve"> (ARP)</w:t>
      </w:r>
      <w:r w:rsidR="006E0208" w:rsidRPr="00013E86">
        <w:t xml:space="preserve">, eletronicamente, mediante uso da certificação digital ICP-Brasil, ou </w:t>
      </w:r>
      <w:r w:rsidRPr="00013E86">
        <w:t>presencialmente,</w:t>
      </w:r>
      <w:r w:rsidR="006E0208" w:rsidRPr="00013E86">
        <w:t xml:space="preserve"> </w:t>
      </w:r>
      <w:r w:rsidRPr="00013E86">
        <w:t>informando o local, data e hora, dentro do prazo de 5 (cinco) dias úteis de sua convocação.</w:t>
      </w:r>
    </w:p>
    <w:p w14:paraId="308DC13B" w14:textId="78B55F3F" w:rsidR="00233568" w:rsidRPr="00013E86" w:rsidRDefault="00C3688D" w:rsidP="00013E86">
      <w:pPr>
        <w:pStyle w:val="Ttulo3"/>
        <w:suppressAutoHyphens/>
      </w:pPr>
      <w:r w:rsidRPr="00013E86">
        <w:t>O prazo de convocação de que trata o item 17.1 poderá ser prorrogado uma vez, por igual período, mediante solicitação da licitante vencedora durante seu transcurso, devidamente justificada, e desde que o motivo apresentado seja aceito pela Administração.</w:t>
      </w:r>
    </w:p>
    <w:p w14:paraId="6D228677" w14:textId="61469ED2" w:rsidR="00233568" w:rsidRPr="00013E86" w:rsidRDefault="00C3688D" w:rsidP="00013E86">
      <w:pPr>
        <w:pStyle w:val="Ttulo3"/>
        <w:suppressAutoHyphens/>
      </w:pPr>
      <w:r w:rsidRPr="00013E86">
        <w:t>Será permitida a assinatura eletrônica da Ata, mediante uso da certificação digital ICP</w:t>
      </w:r>
      <w:r w:rsidR="006E0208" w:rsidRPr="00013E86">
        <w:t>-</w:t>
      </w:r>
      <w:r w:rsidRPr="00013E86">
        <w:t>Brasil, caso o representante legal da licitante a possua, no mesmo prazo indicado no item 17.1</w:t>
      </w:r>
    </w:p>
    <w:p w14:paraId="3E074983" w14:textId="78AC201E" w:rsidR="00C3688D" w:rsidRPr="00013E86" w:rsidRDefault="0045722D" w:rsidP="00013E86">
      <w:pPr>
        <w:pStyle w:val="Ttulo3"/>
        <w:suppressAutoHyphens/>
      </w:pPr>
      <w:r w:rsidRPr="00013E86">
        <w:t>A</w:t>
      </w:r>
      <w:r w:rsidR="00C3688D" w:rsidRPr="00013E86">
        <w:t xml:space="preserve"> </w:t>
      </w:r>
      <w:r w:rsidRPr="00013E86">
        <w:t>DPE-PR</w:t>
      </w:r>
      <w:r w:rsidR="00C3688D" w:rsidRPr="00013E86">
        <w:t xml:space="preserve"> </w:t>
      </w:r>
      <w:r w:rsidR="002D4186" w:rsidRPr="00013E86">
        <w:t xml:space="preserve">também </w:t>
      </w:r>
      <w:r w:rsidR="00C3688D" w:rsidRPr="00013E86">
        <w:t xml:space="preserve">poderá enviar a Ata para assinatura da licitante, que deverá </w:t>
      </w:r>
      <w:r w:rsidR="006E0208" w:rsidRPr="00013E86">
        <w:t>devolvê</w:t>
      </w:r>
      <w:r w:rsidR="00C3688D" w:rsidRPr="00013E86">
        <w:t>-la assinada no prazo previsto no item 17.1.</w:t>
      </w:r>
    </w:p>
    <w:p w14:paraId="1E47C452" w14:textId="7B2AF964" w:rsidR="00C3688D" w:rsidRPr="00013E86" w:rsidRDefault="00C3688D" w:rsidP="00013E86">
      <w:pPr>
        <w:pStyle w:val="Ttulo2"/>
        <w:suppressAutoHyphens/>
      </w:pPr>
      <w:r w:rsidRPr="00013E86">
        <w:t xml:space="preserve">A </w:t>
      </w:r>
      <w:r w:rsidR="00662D25" w:rsidRPr="00013E86">
        <w:t>A</w:t>
      </w:r>
      <w:r w:rsidRPr="00013E86">
        <w:t>ta registrará os preços e os quantitativos da licitante mais bem classificada durante a fase competitiva, sendo que o registro das demais licitantes será incluído em forma de anexo, observando-se a sequência da classificação do certame</w:t>
      </w:r>
      <w:r w:rsidR="0045722D" w:rsidRPr="00013E86">
        <w:t>.</w:t>
      </w:r>
    </w:p>
    <w:p w14:paraId="210CDD80" w14:textId="6EE9725B" w:rsidR="00C3688D" w:rsidRPr="00013E86" w:rsidRDefault="00C3688D" w:rsidP="00013E86">
      <w:pPr>
        <w:pStyle w:val="Ttulo2"/>
        <w:suppressAutoHyphens/>
      </w:pPr>
      <w:r w:rsidRPr="00013E86">
        <w:t xml:space="preserve">Os registros </w:t>
      </w:r>
      <w:r w:rsidR="00662D25" w:rsidRPr="00013E86">
        <w:t>far-se-ão</w:t>
      </w:r>
      <w:r w:rsidRPr="00013E86">
        <w:t xml:space="preserve"> da seguinte forma:</w:t>
      </w:r>
    </w:p>
    <w:p w14:paraId="0863B3FE" w14:textId="40CB5FD0" w:rsidR="00C3688D" w:rsidRPr="00013E86" w:rsidRDefault="00662D25" w:rsidP="00013E86">
      <w:pPr>
        <w:widowControl w:val="0"/>
        <w:suppressAutoHyphens/>
        <w:jc w:val="both"/>
      </w:pPr>
      <w:r w:rsidRPr="00013E86">
        <w:rPr>
          <w:lang w:val="x-none" w:eastAsia="x-none"/>
        </w:rPr>
        <w:t>a) N</w:t>
      </w:r>
      <w:r w:rsidR="00C3688D" w:rsidRPr="00013E86">
        <w:t>a ARP os preços e quantitativos da licitante mais bem classificada durante a etapa competitiva;</w:t>
      </w:r>
    </w:p>
    <w:p w14:paraId="2A188FEA" w14:textId="55FD082E" w:rsidR="00C3688D" w:rsidRPr="00013E86" w:rsidRDefault="00662D25" w:rsidP="00013E86">
      <w:pPr>
        <w:pStyle w:val="Ttulo3"/>
        <w:numPr>
          <w:ilvl w:val="0"/>
          <w:numId w:val="0"/>
        </w:numPr>
        <w:suppressAutoHyphens/>
      </w:pPr>
      <w:r w:rsidRPr="00013E86">
        <w:t xml:space="preserve">b) </w:t>
      </w:r>
      <w:r w:rsidR="00C3688D" w:rsidRPr="00013E86">
        <w:t>No anexo da ARP</w:t>
      </w:r>
      <w:r w:rsidR="00981C62" w:rsidRPr="00013E86">
        <w:t>, o c</w:t>
      </w:r>
      <w:r w:rsidRPr="00013E86">
        <w:t>adastro de reserva com o</w:t>
      </w:r>
      <w:r w:rsidR="00C3688D" w:rsidRPr="00013E86">
        <w:t>s preços e quantitativos das licitantes que aceitaram cotar o objeto desta licitação em valor igual ao da licitante mais bem classificada, estabelecendo inclusive a ordem de classificação.</w:t>
      </w:r>
    </w:p>
    <w:p w14:paraId="3E16806D" w14:textId="49209383" w:rsidR="00C3688D" w:rsidRPr="00013E86" w:rsidRDefault="00C3688D" w:rsidP="00013E86">
      <w:pPr>
        <w:pStyle w:val="Ttulo3"/>
        <w:suppressAutoHyphens/>
      </w:pPr>
      <w:r w:rsidRPr="00013E86">
        <w:t>Se houver mais de uma licitante na situaç</w:t>
      </w:r>
      <w:r w:rsidR="00981C62" w:rsidRPr="00013E86">
        <w:t>ão</w:t>
      </w:r>
      <w:r w:rsidRPr="00013E86">
        <w:t xml:space="preserve"> do item 17.3</w:t>
      </w:r>
      <w:r w:rsidR="000D0F9F" w:rsidRPr="00013E86">
        <w:t>, “b”</w:t>
      </w:r>
      <w:r w:rsidRPr="00013E86">
        <w:t>, serão registradas segundo a ordem de classificação observada na fase competitiva.</w:t>
      </w:r>
    </w:p>
    <w:p w14:paraId="37D1E562" w14:textId="35646AD7" w:rsidR="00C3688D" w:rsidRPr="00013E86" w:rsidRDefault="00C3688D" w:rsidP="00013E86">
      <w:pPr>
        <w:pStyle w:val="Ttulo2"/>
        <w:suppressAutoHyphens/>
      </w:pPr>
      <w:r w:rsidRPr="00013E86">
        <w:t>No caso de a licitante vencedora, após convocada, não comparecer ou se recusar a assinar a Ata de Registro de Preços, sem prejuízo das punições previstas neste edital e em seus anexos, serão convocadas as licitantes integrantes do cadastro de reserva, na ordem de classificação, para fazê-lo em igual prazo.</w:t>
      </w:r>
    </w:p>
    <w:p w14:paraId="7EDB0747" w14:textId="0F07786F" w:rsidR="00662D25" w:rsidRPr="00013E86" w:rsidRDefault="00662D25" w:rsidP="00013E86">
      <w:pPr>
        <w:pStyle w:val="Ttulo3"/>
        <w:suppressAutoHyphens/>
      </w:pPr>
      <w:r w:rsidRPr="00013E86">
        <w:t>Na hipótese de não haver cadastro de reserva, a Administração Pública poderá convocar os licitantes remanescentes, na ordem de classificação, para negociação e assinatura da ata no máximo nas condições ofertadas por estes, desde que o valor seja igual ou inferior ao orçamento estimado para a contratação, inclusive quanto aos preços atualizados.</w:t>
      </w:r>
    </w:p>
    <w:p w14:paraId="68B87D36" w14:textId="60793374" w:rsidR="00C3688D" w:rsidRPr="00013E86" w:rsidRDefault="00972DCE" w:rsidP="00013E86">
      <w:pPr>
        <w:pStyle w:val="Ttulo2"/>
        <w:suppressAutoHyphens/>
      </w:pPr>
      <w:r w:rsidRPr="00013E86">
        <w:t>A Ata de Registro de Preços implicará compromisso de fornecimento nas condições estabelecidas, após a sua disponibilização no Portal Nacional de Contratações Públicas (PNCP), conforme previsto no art. 174, §2º, IV, da Lei Federal nº 14.133/2021.</w:t>
      </w:r>
    </w:p>
    <w:p w14:paraId="3F9455CD" w14:textId="7A71A3E8" w:rsidR="00C3688D" w:rsidRPr="00013E86" w:rsidRDefault="00972DCE" w:rsidP="00013E86">
      <w:pPr>
        <w:pStyle w:val="Ttulo3"/>
        <w:suppressAutoHyphens/>
      </w:pPr>
      <w:r w:rsidRPr="00013E86">
        <w:t>A recusa injustificada de fornecedor beneficiário classificado em assinar a ata ensejará a aplicação das penalidades previstas neste edital e seus anexos.</w:t>
      </w:r>
    </w:p>
    <w:p w14:paraId="4D239AF7" w14:textId="218BF944" w:rsidR="00C3688D" w:rsidRPr="00013E86" w:rsidRDefault="00972DCE" w:rsidP="00013E86">
      <w:pPr>
        <w:pStyle w:val="Ttulo2"/>
        <w:suppressAutoHyphens/>
      </w:pPr>
      <w:r w:rsidRPr="00013E86">
        <w:t>A existência de preços registrados não obriga a Administração a firmar as contratações que deles poderão advir, facultando-se a realização de licitação específica para a aquisição pretendida.</w:t>
      </w:r>
    </w:p>
    <w:p w14:paraId="22E18791" w14:textId="043FDB5B" w:rsidR="00F16DB8" w:rsidRPr="00013E86" w:rsidRDefault="00972DCE" w:rsidP="00013E86">
      <w:pPr>
        <w:pStyle w:val="Ttulo2"/>
        <w:suppressAutoHyphens/>
      </w:pPr>
      <w:r w:rsidRPr="00013E86">
        <w:t>Não será permitida a adesão à ata de registro de preços mantida pela DPE-PR</w:t>
      </w:r>
      <w:r w:rsidR="00F16DB8" w:rsidRPr="00013E86">
        <w:t>.</w:t>
      </w:r>
    </w:p>
    <w:p w14:paraId="11F6F4B5" w14:textId="6ABBB2CB" w:rsidR="005C3CF4" w:rsidRPr="00013E86" w:rsidRDefault="005C3CF4" w:rsidP="00013E86">
      <w:pPr>
        <w:pStyle w:val="Ttulo2"/>
        <w:suppressAutoHyphens/>
      </w:pPr>
      <w:r w:rsidRPr="00013E86">
        <w:t>As condições para a alteração de preços registrados, inclusive atualização periódica, e as hipóteses de cancelamento da ata de registro de preços estão previstas na Minuta da Ata de Registro de Preços (Anexo IV).</w:t>
      </w:r>
    </w:p>
    <w:p w14:paraId="160F6A9A" w14:textId="77777777" w:rsidR="005C3CF4" w:rsidRPr="00013E86" w:rsidRDefault="005C3CF4" w:rsidP="00013E86">
      <w:pPr>
        <w:pStyle w:val="DPECorpodetexto115"/>
        <w:widowControl w:val="0"/>
        <w:suppressAutoHyphens/>
        <w:ind w:firstLine="0"/>
      </w:pPr>
    </w:p>
    <w:p w14:paraId="35E3E011" w14:textId="36BAC74C" w:rsidR="008F47CA" w:rsidRPr="00013E86" w:rsidRDefault="008F47CA" w:rsidP="00013E86">
      <w:pPr>
        <w:pStyle w:val="Ttulo1"/>
        <w:widowControl w:val="0"/>
        <w:suppressLineNumbers w:val="0"/>
        <w:suppressAutoHyphens/>
      </w:pPr>
      <w:bookmarkStart w:id="10" w:name="_Toc161237802"/>
      <w:r w:rsidRPr="00013E86">
        <w:t xml:space="preserve">DA </w:t>
      </w:r>
      <w:bookmarkEnd w:id="10"/>
      <w:r w:rsidR="0045722D" w:rsidRPr="00013E86">
        <w:t>CONTRATAÇÃO</w:t>
      </w:r>
    </w:p>
    <w:p w14:paraId="06318E04" w14:textId="4E4AD627" w:rsidR="0045722D" w:rsidRPr="00013E86" w:rsidRDefault="0045722D" w:rsidP="00013E86">
      <w:pPr>
        <w:pStyle w:val="Ttulo2"/>
        <w:suppressAutoHyphens/>
      </w:pPr>
      <w:r w:rsidRPr="00013E86">
        <w:t>Após a assinatura da Ata de Registro de Preços, será(ão)</w:t>
      </w:r>
      <w:r w:rsidR="00E03C72" w:rsidRPr="00013E86">
        <w:t xml:space="preserve"> </w:t>
      </w:r>
      <w:r w:rsidRPr="00013E86">
        <w:t>elaborada(s) Ordem(</w:t>
      </w:r>
      <w:proofErr w:type="spellStart"/>
      <w:r w:rsidRPr="00013E86">
        <w:t>ns</w:t>
      </w:r>
      <w:proofErr w:type="spellEnd"/>
      <w:r w:rsidRPr="00013E86">
        <w:t>) de Fornecimento na medida das necessidades da instituição.</w:t>
      </w:r>
    </w:p>
    <w:p w14:paraId="4D509307" w14:textId="721201E1" w:rsidR="0045722D" w:rsidRPr="00013E86" w:rsidRDefault="0045722D" w:rsidP="00013E86">
      <w:pPr>
        <w:pStyle w:val="Ttulo2"/>
        <w:suppressAutoHyphens/>
      </w:pPr>
      <w:r w:rsidRPr="00013E86">
        <w:t xml:space="preserve">O envio da Ordem de Fornecimento será realizado de forma eletrônica no </w:t>
      </w:r>
      <w:r w:rsidRPr="00013E86">
        <w:rPr>
          <w:i/>
          <w:iCs/>
        </w:rPr>
        <w:t>e-mail</w:t>
      </w:r>
      <w:r w:rsidRPr="00013E86">
        <w:t xml:space="preserve"> indicado pelo licitante em sua proposta de preços, modo pelo qual também serão formalizadas outras comunicações acerca dos atos do presente procedimento licitatório.</w:t>
      </w:r>
    </w:p>
    <w:p w14:paraId="5F721F1D" w14:textId="3375FF5E" w:rsidR="0045722D" w:rsidRPr="00013E86" w:rsidRDefault="004A0543" w:rsidP="00013E86">
      <w:pPr>
        <w:pStyle w:val="Ttulo2"/>
        <w:suppressAutoHyphens/>
      </w:pPr>
      <w:r w:rsidRPr="00013E86">
        <w:t xml:space="preserve">O prazo para a entrega dos bens iniciar-se-á no dia útil seguinte ao do envio da Ordem de Fornecimento por </w:t>
      </w:r>
      <w:r w:rsidRPr="00013E86">
        <w:rPr>
          <w:i/>
          <w:iCs/>
        </w:rPr>
        <w:t>e-mail</w:t>
      </w:r>
      <w:r w:rsidRPr="00013E86">
        <w:t>.</w:t>
      </w:r>
    </w:p>
    <w:p w14:paraId="52BC1918" w14:textId="0B220DB4" w:rsidR="0045722D" w:rsidRPr="00013E86" w:rsidRDefault="004A0543" w:rsidP="00013E86">
      <w:pPr>
        <w:pStyle w:val="Ttulo2"/>
        <w:suppressAutoHyphens/>
      </w:pPr>
      <w:r w:rsidRPr="00013E86">
        <w:t>Antes do envio da Ordem de Fornecimento, a Administração verificará se o adjudicatário mantém as condições de habilitação exigidas por ocasião da licitação.</w:t>
      </w:r>
    </w:p>
    <w:p w14:paraId="5E377315" w14:textId="6FE43347" w:rsidR="0045722D" w:rsidRPr="00013E86" w:rsidRDefault="004A0543" w:rsidP="00013E86">
      <w:pPr>
        <w:pStyle w:val="Ttulo2"/>
        <w:suppressAutoHyphens/>
      </w:pPr>
      <w:r w:rsidRPr="00013E86">
        <w:t>Se o adjudicatário, no ato do envio da Ordem de Fornecimento, não comprovar que mantém as mesmas condições de habilitação, ou quando injustificadamente recusar-se ao aceite, sem prejuízo das sanções previstas neste edital e demais cominações legais, observar-se-á o procedimento previsto no item 17.4.</w:t>
      </w:r>
      <w:r w:rsidR="00595693" w:rsidRPr="00013E86">
        <w:t xml:space="preserve"> </w:t>
      </w:r>
    </w:p>
    <w:p w14:paraId="08BC9E4D" w14:textId="1D7D7E38" w:rsidR="0045722D" w:rsidRPr="00013E86" w:rsidRDefault="00016CC7" w:rsidP="00013E86">
      <w:pPr>
        <w:pStyle w:val="Ttulo2"/>
        <w:suppressAutoHyphens/>
      </w:pPr>
      <w:r w:rsidRPr="00013E86">
        <w:t>Farão parte da contratação, independentemente de suas transcrições, as condições estabelecidas neste edital e na proposta da adjudicatária.</w:t>
      </w:r>
    </w:p>
    <w:p w14:paraId="0A4B095E" w14:textId="6226524E" w:rsidR="0045722D" w:rsidRPr="00013E86" w:rsidRDefault="00016CC7" w:rsidP="00013E86">
      <w:pPr>
        <w:pStyle w:val="Ttulo2"/>
        <w:suppressAutoHyphens/>
      </w:pPr>
      <w:r w:rsidRPr="00013E86">
        <w:t>A correta emissão da nota fiscal é de responsabilidade da contratada e o faturamento deverá obedecer à legislação tributária que rege a matéria, devendo retratar a realidade da operação realizada e seus respectivos valores.</w:t>
      </w:r>
    </w:p>
    <w:p w14:paraId="6BC8CAFC" w14:textId="77777777" w:rsidR="00016CC7" w:rsidRPr="00013E86" w:rsidRDefault="00016CC7" w:rsidP="00013E86">
      <w:pPr>
        <w:widowControl w:val="0"/>
        <w:suppressAutoHyphens/>
        <w:rPr>
          <w:lang w:val="x-none" w:eastAsia="x-none"/>
        </w:rPr>
      </w:pPr>
    </w:p>
    <w:p w14:paraId="1DF59F68" w14:textId="2F695BE2" w:rsidR="007772BF" w:rsidRPr="00013E86" w:rsidRDefault="00016CC7" w:rsidP="00013E86">
      <w:pPr>
        <w:pStyle w:val="Ttulo1"/>
        <w:widowControl w:val="0"/>
        <w:suppressLineNumbers w:val="0"/>
        <w:suppressAutoHyphens/>
      </w:pPr>
      <w:r w:rsidRPr="00013E86">
        <w:t>DA EXECUÇÃO, FISCALIZAÇÃO, GESTÃO, RECEBIMENTO DO OBJETO E PAGAMENTO</w:t>
      </w:r>
    </w:p>
    <w:p w14:paraId="0ECD671A" w14:textId="6263F2E0" w:rsidR="00BF45A2" w:rsidRPr="00013E86" w:rsidRDefault="00BF45A2" w:rsidP="00013E86">
      <w:pPr>
        <w:pStyle w:val="Ttulo2"/>
        <w:suppressAutoHyphens/>
      </w:pPr>
      <w:r w:rsidRPr="00013E86">
        <w:t xml:space="preserve">As condições </w:t>
      </w:r>
      <w:r w:rsidR="00232A14" w:rsidRPr="00013E86">
        <w:t xml:space="preserve">de </w:t>
      </w:r>
      <w:r w:rsidR="006D1276" w:rsidRPr="00013E86">
        <w:t xml:space="preserve">execução, fiscalização, gestão, recebimento </w:t>
      </w:r>
      <w:r w:rsidR="004035C5" w:rsidRPr="00013E86">
        <w:t xml:space="preserve">do objeto </w:t>
      </w:r>
      <w:r w:rsidR="006D1276" w:rsidRPr="00013E86">
        <w:t xml:space="preserve">e pagamento estão </w:t>
      </w:r>
      <w:r w:rsidRPr="00013E86">
        <w:t>previstas no</w:t>
      </w:r>
      <w:r w:rsidR="00D71E3F" w:rsidRPr="00013E86">
        <w:t xml:space="preserve"> T</w:t>
      </w:r>
      <w:r w:rsidRPr="00013E86">
        <w:t xml:space="preserve">ermo de </w:t>
      </w:r>
      <w:r w:rsidR="00D71E3F" w:rsidRPr="00013E86">
        <w:t>R</w:t>
      </w:r>
      <w:r w:rsidRPr="00013E86">
        <w:t>eferência (Anexo I).</w:t>
      </w:r>
    </w:p>
    <w:p w14:paraId="79364FBB" w14:textId="3B048226" w:rsidR="00BF45A2" w:rsidRPr="00013E86" w:rsidRDefault="00BF45A2" w:rsidP="00013E86">
      <w:pPr>
        <w:pStyle w:val="Ttulo2"/>
        <w:suppressAutoHyphens/>
      </w:pPr>
      <w:r w:rsidRPr="00013E86">
        <w:t xml:space="preserve">É vedado participar da execução do contrato, direta ou indiretamente, quem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w:t>
      </w:r>
    </w:p>
    <w:p w14:paraId="4433E7A5" w14:textId="77777777" w:rsidR="006B6841" w:rsidRPr="00013E86" w:rsidRDefault="006B6841" w:rsidP="00013E86">
      <w:pPr>
        <w:pStyle w:val="DPECorpodetexto115"/>
        <w:widowControl w:val="0"/>
        <w:suppressAutoHyphens/>
      </w:pPr>
    </w:p>
    <w:p w14:paraId="256D0645" w14:textId="54E70024" w:rsidR="007772BF" w:rsidRPr="00013E86" w:rsidRDefault="003E3446" w:rsidP="00013E86">
      <w:pPr>
        <w:pStyle w:val="Ttulo1"/>
        <w:widowControl w:val="0"/>
        <w:suppressLineNumbers w:val="0"/>
        <w:suppressAutoHyphens/>
      </w:pPr>
      <w:bookmarkStart w:id="11" w:name="_Toc161237804"/>
      <w:r w:rsidRPr="00013E86">
        <w:t>D</w:t>
      </w:r>
      <w:bookmarkEnd w:id="11"/>
      <w:r w:rsidR="00BF45A2" w:rsidRPr="00013E86">
        <w:t>A LEI ANTICORRUPÇÃO</w:t>
      </w:r>
    </w:p>
    <w:p w14:paraId="27DC5B62" w14:textId="37D6CAF0" w:rsidR="00BF45A2" w:rsidRPr="00013E86" w:rsidRDefault="00BF45A2" w:rsidP="00013E86">
      <w:pPr>
        <w:pStyle w:val="Ttulo2"/>
        <w:suppressAutoHyphens/>
      </w:pPr>
      <w:r w:rsidRPr="00013E86">
        <w:t>As licitantes e a contratada deverão atender às disposições contidas na Lei Federal nº 12.846/2013 – Lei Anticorrupção, motivo pelo qual, no decorrer da licitação e de todo o período contratual, conduzirão suas práticas comerciais de forma ética e em conformidade com os preceitos legais aplicáveis, não podendo dar, oferecer, pagar, prometer pagar, ou autorizar o pagamento, direta ou indiretamente, de qualquer valor, a quem quer que seja, com a finalidade de influenciar qualquer ato ou decisão, ou para assegurar qualquer vantagem indevida, ou direcionar negócios, e que violem o estabelecido na Lei Anticorrupção.</w:t>
      </w:r>
    </w:p>
    <w:p w14:paraId="3F130DE7" w14:textId="77777777" w:rsidR="003E3446" w:rsidRPr="00013E86" w:rsidRDefault="003E3446" w:rsidP="00013E86">
      <w:pPr>
        <w:pStyle w:val="DPECorpodetexto115"/>
        <w:widowControl w:val="0"/>
        <w:suppressAutoHyphens/>
        <w:ind w:firstLine="0"/>
      </w:pPr>
    </w:p>
    <w:p w14:paraId="4E644DE2" w14:textId="711DCBEB" w:rsidR="003E3446" w:rsidRPr="00013E86" w:rsidRDefault="003E3446" w:rsidP="00013E86">
      <w:pPr>
        <w:pStyle w:val="Ttulo1"/>
        <w:widowControl w:val="0"/>
        <w:suppressLineNumbers w:val="0"/>
        <w:suppressAutoHyphens/>
      </w:pPr>
      <w:bookmarkStart w:id="12" w:name="_Toc161237805"/>
      <w:r w:rsidRPr="00013E86">
        <w:t>DA</w:t>
      </w:r>
      <w:r w:rsidR="00BF45A2" w:rsidRPr="00013E86">
        <w:t>S PENALIDADES E SANÇÕES ADMINISTRATIVAS</w:t>
      </w:r>
      <w:bookmarkEnd w:id="12"/>
    </w:p>
    <w:p w14:paraId="548C418C" w14:textId="4FCC9346" w:rsidR="00FF13AA" w:rsidRPr="00013E86" w:rsidRDefault="000317AE" w:rsidP="00013E86">
      <w:pPr>
        <w:pStyle w:val="Ttulo2"/>
        <w:suppressAutoHyphens/>
      </w:pPr>
      <w:r w:rsidRPr="00013E86">
        <w:t xml:space="preserve">A disciplina </w:t>
      </w:r>
      <w:r w:rsidR="00236271" w:rsidRPr="00013E86">
        <w:t>acerca d</w:t>
      </w:r>
      <w:r w:rsidRPr="00013E86">
        <w:t>as sanções administrativas encontra-se prevista no Termo de Referência (Anexo I).</w:t>
      </w:r>
    </w:p>
    <w:p w14:paraId="08011708" w14:textId="77777777" w:rsidR="00FF13AA" w:rsidRPr="00013E86" w:rsidRDefault="00FF13AA" w:rsidP="00013E86">
      <w:pPr>
        <w:pStyle w:val="DPECorpodetexto115"/>
        <w:widowControl w:val="0"/>
        <w:suppressAutoHyphens/>
      </w:pPr>
    </w:p>
    <w:p w14:paraId="16387F3A" w14:textId="793985E8" w:rsidR="00847BC4" w:rsidRPr="00013E86" w:rsidRDefault="009B721C" w:rsidP="00013E86">
      <w:pPr>
        <w:pStyle w:val="Ttulo1"/>
        <w:widowControl w:val="0"/>
        <w:suppressLineNumbers w:val="0"/>
        <w:suppressAutoHyphens/>
      </w:pPr>
      <w:r w:rsidRPr="00013E86">
        <w:t xml:space="preserve">DAS </w:t>
      </w:r>
      <w:r w:rsidR="000317AE" w:rsidRPr="00013E86">
        <w:t>DISPOSIÇÕES GERAIS</w:t>
      </w:r>
    </w:p>
    <w:p w14:paraId="69E7D11D" w14:textId="289747F5" w:rsidR="00B279DF" w:rsidRPr="00013E86" w:rsidRDefault="00B279DF" w:rsidP="00013E86">
      <w:pPr>
        <w:pStyle w:val="Ttulo2"/>
        <w:suppressAutoHyphens/>
      </w:pPr>
      <w:r w:rsidRPr="00013E86">
        <w:t>A licitante ou o interessado em participar da presente licitação consente e concorda com o tratamento e divulgação de seus dados pessoais para finalidade específica, conforme a Lei nº 13.709/2018 (Lei Geral de Proteção de Dados), a Lei nº 12.527/2011 e o princípio constitucional da publicidade.</w:t>
      </w:r>
    </w:p>
    <w:p w14:paraId="76195322" w14:textId="3C24C6B5" w:rsidR="000317AE" w:rsidRPr="00013E86" w:rsidRDefault="000317AE" w:rsidP="00013E86">
      <w:pPr>
        <w:pStyle w:val="Ttulo2"/>
        <w:suppressAutoHyphens/>
      </w:pPr>
      <w:r w:rsidRPr="00013E86">
        <w:t>Todas as referências de tempo deste edital correspondem ao horário de Brasília-DF.</w:t>
      </w:r>
    </w:p>
    <w:p w14:paraId="527C1BD2" w14:textId="46F36D7A" w:rsidR="00B279DF" w:rsidRPr="00013E86" w:rsidRDefault="00B279DF" w:rsidP="00013E86">
      <w:pPr>
        <w:pStyle w:val="Ttulo2"/>
        <w:suppressAutoHyphens/>
      </w:pPr>
      <w:r w:rsidRPr="00013E86">
        <w:t>Na contagem dos prazos estabelecidos neste edital</w:t>
      </w:r>
      <w:r w:rsidR="007F4C3A" w:rsidRPr="00013E86">
        <w:t>,</w:t>
      </w:r>
      <w:r w:rsidRPr="00013E86">
        <w:t xml:space="preserve"> exclui-se o dia do início e inclui-se o do vencimento, observadas as demais regras previstas no artigo 183 da Lei Federal nº 14.133/2021.</w:t>
      </w:r>
    </w:p>
    <w:p w14:paraId="774EB4D9" w14:textId="08AC3BBB" w:rsidR="000317AE" w:rsidRPr="00013E86" w:rsidRDefault="000317AE" w:rsidP="00013E86">
      <w:pPr>
        <w:pStyle w:val="Ttulo2"/>
        <w:suppressAutoHyphens/>
      </w:pPr>
      <w:r w:rsidRPr="00013E86">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p>
    <w:p w14:paraId="4E0806FB" w14:textId="76856D8C" w:rsidR="000317AE" w:rsidRPr="00013E86" w:rsidRDefault="000317AE" w:rsidP="00013E86">
      <w:pPr>
        <w:pStyle w:val="Ttulo2"/>
        <w:suppressAutoHyphens/>
      </w:pPr>
      <w:r w:rsidRPr="00013E86">
        <w:t>É facultado ao agente de contratação, Pregoeiro, comissão de contratação e/ou à autoridade competente, em qualquer fase da licitação.</w:t>
      </w:r>
    </w:p>
    <w:p w14:paraId="060D109E" w14:textId="77777777" w:rsidR="000317AE" w:rsidRPr="00013E86" w:rsidRDefault="000317AE" w:rsidP="00013E86">
      <w:pPr>
        <w:widowControl w:val="0"/>
        <w:suppressAutoHyphens/>
        <w:ind w:left="9" w:right="-55"/>
        <w:jc w:val="both"/>
        <w:rPr>
          <w:rFonts w:eastAsia="Arial" w:cs="Arial"/>
        </w:rPr>
      </w:pPr>
      <w:r w:rsidRPr="00013E86">
        <w:rPr>
          <w:rFonts w:eastAsia="Arial" w:cs="Arial"/>
        </w:rPr>
        <w:t>a) promover diligência destinada a esclarecer ou complementar a instrução do processo, inclusive com a juntada de novos documentos quando necessários para complementar informações acerca daqueles já apresentados pela licitante e que se refiram a fato pré-existente à abertura do certame, bem como aqueles destinados à atualização de documentos vencidos após a data de recebimento das propostas;</w:t>
      </w:r>
    </w:p>
    <w:p w14:paraId="348B5DF8" w14:textId="5FF0DE73" w:rsidR="000317AE" w:rsidRPr="00013E86" w:rsidRDefault="00B05CF3" w:rsidP="00013E86">
      <w:pPr>
        <w:widowControl w:val="0"/>
        <w:suppressAutoHyphens/>
        <w:ind w:left="9" w:right="-55"/>
        <w:jc w:val="both"/>
        <w:rPr>
          <w:rFonts w:eastAsia="Arial" w:cs="Arial"/>
        </w:rPr>
      </w:pPr>
      <w:r w:rsidRPr="00013E86">
        <w:rPr>
          <w:rFonts w:eastAsia="Arial" w:cs="Arial"/>
        </w:rPr>
        <w:t>b</w:t>
      </w:r>
      <w:r w:rsidR="000317AE" w:rsidRPr="00013E86">
        <w:rPr>
          <w:rFonts w:eastAsia="Arial" w:cs="Arial"/>
        </w:rPr>
        <w:t>) adotar medidas de saneamento destinadas a esclarecer informações, corrigir impropriedades na documentação de habilitação ou da proposta, ou complementar a instrução do processo, desde que não seja alterada a substância da proposta;</w:t>
      </w:r>
    </w:p>
    <w:p w14:paraId="61A0B8ED" w14:textId="3708E266" w:rsidR="000317AE" w:rsidRPr="00013E86" w:rsidRDefault="00B05CF3" w:rsidP="00013E86">
      <w:pPr>
        <w:widowControl w:val="0"/>
        <w:suppressAutoHyphens/>
        <w:ind w:left="9" w:right="-55"/>
        <w:jc w:val="both"/>
        <w:rPr>
          <w:rFonts w:eastAsia="Arial" w:cs="Arial"/>
        </w:rPr>
      </w:pPr>
      <w:r w:rsidRPr="00013E86">
        <w:rPr>
          <w:rFonts w:eastAsia="Arial" w:cs="Arial"/>
        </w:rPr>
        <w:t>c)</w:t>
      </w:r>
      <w:r w:rsidR="000317AE" w:rsidRPr="00013E86">
        <w:rPr>
          <w:rFonts w:eastAsia="Arial" w:cs="Arial"/>
        </w:rPr>
        <w:t xml:space="preserve"> convocar licitantes para quaisquer esclarecimentos porventura necessários;</w:t>
      </w:r>
    </w:p>
    <w:p w14:paraId="613625FA" w14:textId="04F926D9" w:rsidR="000317AE" w:rsidRPr="00013E86" w:rsidRDefault="00B05CF3" w:rsidP="00013E86">
      <w:pPr>
        <w:widowControl w:val="0"/>
        <w:suppressAutoHyphens/>
        <w:jc w:val="both"/>
        <w:rPr>
          <w:lang w:val="x-none" w:eastAsia="x-none"/>
        </w:rPr>
      </w:pPr>
      <w:r w:rsidRPr="00013E86">
        <w:rPr>
          <w:rFonts w:eastAsia="Arial" w:cs="Arial"/>
        </w:rPr>
        <w:t>d</w:t>
      </w:r>
      <w:r w:rsidR="000317AE" w:rsidRPr="00013E86">
        <w:rPr>
          <w:rFonts w:eastAsia="Arial" w:cs="Arial"/>
        </w:rPr>
        <w:t>) solicitar os documentos apresentados de forma eletrônica em original ou por cópia autenticada a qualquer momento, no prazo estabelecido.</w:t>
      </w:r>
    </w:p>
    <w:p w14:paraId="26E130AB" w14:textId="44CC8789" w:rsidR="000317AE" w:rsidRPr="00013E86" w:rsidRDefault="000317AE" w:rsidP="00013E86">
      <w:pPr>
        <w:pStyle w:val="Ttulo2"/>
        <w:suppressAutoHyphens/>
      </w:pPr>
      <w:r w:rsidRPr="00013E86">
        <w:t>O licitante é responsável pelo ônus decorrente da perda de negócios, resultante da inobservância de quaisquer mensagens emitidas pelo(a) pregoeiro(a) ou pelo sistema, ainda que ocorra a sua desconexão.</w:t>
      </w:r>
    </w:p>
    <w:p w14:paraId="44CDBAA2" w14:textId="5CB7B28D" w:rsidR="000317AE" w:rsidRPr="00013E86" w:rsidRDefault="000317AE" w:rsidP="00013E86">
      <w:pPr>
        <w:pStyle w:val="Ttulo2"/>
        <w:suppressAutoHyphens/>
      </w:pPr>
      <w:r w:rsidRPr="00013E86">
        <w:rPr>
          <w:rFonts w:eastAsia="Myriad Pro"/>
        </w:rPr>
        <w:t>O</w:t>
      </w:r>
      <w:r w:rsidR="00354304" w:rsidRPr="00013E86">
        <w:rPr>
          <w:rFonts w:eastAsia="Myriad Pro"/>
        </w:rPr>
        <w:t xml:space="preserve"> P</w:t>
      </w:r>
      <w:r w:rsidRPr="00013E86">
        <w:rPr>
          <w:rFonts w:eastAsia="Myriad Pro"/>
        </w:rPr>
        <w:t xml:space="preserve">regoeiro </w:t>
      </w:r>
      <w:r w:rsidRPr="00013E86">
        <w:t>poderá,</w:t>
      </w:r>
      <w:r w:rsidRPr="00013E86">
        <w:rPr>
          <w:rFonts w:eastAsia="Myriad Pro"/>
        </w:rPr>
        <w:t xml:space="preserve"> </w:t>
      </w:r>
      <w:r w:rsidRPr="00013E86">
        <w:t>no</w:t>
      </w:r>
      <w:r w:rsidRPr="00013E86">
        <w:rPr>
          <w:rFonts w:eastAsia="Myriad Pro"/>
        </w:rPr>
        <w:t xml:space="preserve"> </w:t>
      </w:r>
      <w:r w:rsidRPr="00013E86">
        <w:t>interesse</w:t>
      </w:r>
      <w:r w:rsidRPr="00013E86">
        <w:rPr>
          <w:rFonts w:eastAsia="Myriad Pro"/>
        </w:rPr>
        <w:t xml:space="preserve"> </w:t>
      </w:r>
      <w:r w:rsidRPr="00013E86">
        <w:t>público,</w:t>
      </w:r>
      <w:r w:rsidRPr="00013E86">
        <w:rPr>
          <w:rFonts w:eastAsia="Myriad Pro"/>
        </w:rPr>
        <w:t xml:space="preserve"> </w:t>
      </w:r>
      <w:r w:rsidRPr="00013E86">
        <w:t>relevar</w:t>
      </w:r>
      <w:r w:rsidRPr="00013E86">
        <w:rPr>
          <w:rFonts w:eastAsia="Myriad Pro"/>
        </w:rPr>
        <w:t xml:space="preserve"> </w:t>
      </w:r>
      <w:r w:rsidRPr="00013E86">
        <w:t>faltas</w:t>
      </w:r>
      <w:r w:rsidRPr="00013E86">
        <w:rPr>
          <w:rFonts w:eastAsia="Myriad Pro"/>
        </w:rPr>
        <w:t xml:space="preserve"> </w:t>
      </w:r>
      <w:r w:rsidRPr="00013E86">
        <w:t>meramente</w:t>
      </w:r>
      <w:r w:rsidRPr="00013E86">
        <w:rPr>
          <w:rFonts w:eastAsia="Myriad Pro"/>
        </w:rPr>
        <w:t xml:space="preserve"> </w:t>
      </w:r>
      <w:r w:rsidRPr="00013E86">
        <w:t>formais</w:t>
      </w:r>
      <w:r w:rsidRPr="00013E86">
        <w:rPr>
          <w:rFonts w:eastAsia="Myriad Pro"/>
        </w:rPr>
        <w:t xml:space="preserve"> </w:t>
      </w:r>
      <w:r w:rsidRPr="00013E86">
        <w:t>que</w:t>
      </w:r>
      <w:r w:rsidRPr="00013E86">
        <w:rPr>
          <w:rFonts w:eastAsia="Myriad Pro"/>
        </w:rPr>
        <w:t xml:space="preserve"> </w:t>
      </w:r>
      <w:r w:rsidRPr="00013E86">
        <w:t>não</w:t>
      </w:r>
      <w:r w:rsidRPr="00013E86">
        <w:rPr>
          <w:rFonts w:eastAsia="Myriad Pro"/>
        </w:rPr>
        <w:t xml:space="preserve"> </w:t>
      </w:r>
      <w:r w:rsidRPr="00013E86">
        <w:t>comprometam</w:t>
      </w:r>
      <w:r w:rsidRPr="00013E86">
        <w:rPr>
          <w:rFonts w:eastAsia="Myriad Pro"/>
        </w:rPr>
        <w:t xml:space="preserve"> </w:t>
      </w:r>
      <w:r w:rsidRPr="00013E86">
        <w:t>a</w:t>
      </w:r>
      <w:r w:rsidRPr="00013E86">
        <w:rPr>
          <w:rFonts w:eastAsia="Myriad Pro"/>
        </w:rPr>
        <w:t xml:space="preserve"> </w:t>
      </w:r>
      <w:r w:rsidRPr="00013E86">
        <w:t>lisura</w:t>
      </w:r>
      <w:r w:rsidRPr="00013E86">
        <w:rPr>
          <w:rFonts w:eastAsia="Myriad Pro"/>
        </w:rPr>
        <w:t xml:space="preserve"> </w:t>
      </w:r>
      <w:r w:rsidRPr="00013E86">
        <w:t>e</w:t>
      </w:r>
      <w:r w:rsidRPr="00013E86">
        <w:rPr>
          <w:rFonts w:eastAsia="Myriad Pro"/>
        </w:rPr>
        <w:t xml:space="preserve"> </w:t>
      </w:r>
      <w:r w:rsidRPr="00013E86">
        <w:t>o</w:t>
      </w:r>
      <w:r w:rsidRPr="00013E86">
        <w:rPr>
          <w:rFonts w:eastAsia="Myriad Pro"/>
        </w:rPr>
        <w:t xml:space="preserve"> </w:t>
      </w:r>
      <w:r w:rsidRPr="00013E86">
        <w:t>real</w:t>
      </w:r>
      <w:r w:rsidRPr="00013E86">
        <w:rPr>
          <w:rFonts w:eastAsia="Myriad Pro"/>
        </w:rPr>
        <w:t xml:space="preserve"> </w:t>
      </w:r>
      <w:r w:rsidRPr="00013E86">
        <w:t>conteúdo</w:t>
      </w:r>
      <w:r w:rsidRPr="00013E86">
        <w:rPr>
          <w:rFonts w:eastAsia="Myriad Pro"/>
        </w:rPr>
        <w:t xml:space="preserve"> </w:t>
      </w:r>
      <w:r w:rsidRPr="00013E86">
        <w:t>da</w:t>
      </w:r>
      <w:r w:rsidRPr="00013E86">
        <w:rPr>
          <w:rFonts w:eastAsia="Myriad Pro"/>
        </w:rPr>
        <w:t xml:space="preserve"> </w:t>
      </w:r>
      <w:r w:rsidRPr="00013E86">
        <w:t>proposta,</w:t>
      </w:r>
      <w:r w:rsidRPr="00013E86">
        <w:rPr>
          <w:rFonts w:eastAsia="Myriad Pro"/>
        </w:rPr>
        <w:t xml:space="preserve"> </w:t>
      </w:r>
      <w:r w:rsidRPr="00013E86">
        <w:t>podendo</w:t>
      </w:r>
      <w:r w:rsidRPr="00013E86">
        <w:rPr>
          <w:rFonts w:eastAsia="Myriad Pro"/>
        </w:rPr>
        <w:t xml:space="preserve"> </w:t>
      </w:r>
      <w:r w:rsidRPr="00013E86">
        <w:t>promover</w:t>
      </w:r>
      <w:r w:rsidRPr="00013E86">
        <w:rPr>
          <w:rFonts w:eastAsia="Myriad Pro"/>
        </w:rPr>
        <w:t xml:space="preserve"> </w:t>
      </w:r>
      <w:r w:rsidRPr="00013E86">
        <w:t>diligências</w:t>
      </w:r>
      <w:r w:rsidRPr="00013E86">
        <w:rPr>
          <w:rFonts w:eastAsia="Myriad Pro"/>
        </w:rPr>
        <w:t xml:space="preserve"> </w:t>
      </w:r>
      <w:r w:rsidRPr="00013E86">
        <w:t>destinadas</w:t>
      </w:r>
      <w:r w:rsidRPr="00013E86">
        <w:rPr>
          <w:rFonts w:eastAsia="Myriad Pro"/>
        </w:rPr>
        <w:t xml:space="preserve"> </w:t>
      </w:r>
      <w:r w:rsidRPr="00013E86">
        <w:t>a</w:t>
      </w:r>
      <w:r w:rsidRPr="00013E86">
        <w:rPr>
          <w:rFonts w:eastAsia="Myriad Pro"/>
        </w:rPr>
        <w:t xml:space="preserve"> </w:t>
      </w:r>
      <w:r w:rsidRPr="00013E86">
        <w:t>esclarecer</w:t>
      </w:r>
      <w:r w:rsidRPr="00013E86">
        <w:rPr>
          <w:rFonts w:eastAsia="Myriad Pro"/>
        </w:rPr>
        <w:t xml:space="preserve"> </w:t>
      </w:r>
      <w:r w:rsidRPr="00013E86">
        <w:t>ou</w:t>
      </w:r>
      <w:r w:rsidRPr="00013E86">
        <w:rPr>
          <w:rFonts w:eastAsia="Myriad Pro"/>
        </w:rPr>
        <w:t xml:space="preserve"> </w:t>
      </w:r>
      <w:r w:rsidRPr="00013E86">
        <w:t>complementar</w:t>
      </w:r>
      <w:r w:rsidRPr="00013E86">
        <w:rPr>
          <w:rFonts w:eastAsia="Myriad Pro"/>
        </w:rPr>
        <w:t xml:space="preserve"> </w:t>
      </w:r>
      <w:r w:rsidRPr="00013E86">
        <w:t>a</w:t>
      </w:r>
      <w:r w:rsidRPr="00013E86">
        <w:rPr>
          <w:rFonts w:eastAsia="Myriad Pro"/>
        </w:rPr>
        <w:t xml:space="preserve"> </w:t>
      </w:r>
      <w:r w:rsidRPr="00013E86">
        <w:t>instrução</w:t>
      </w:r>
      <w:r w:rsidRPr="00013E86">
        <w:rPr>
          <w:rFonts w:eastAsia="Myriad Pro"/>
        </w:rPr>
        <w:t xml:space="preserve"> </w:t>
      </w:r>
      <w:r w:rsidRPr="00013E86">
        <w:t>do</w:t>
      </w:r>
      <w:r w:rsidRPr="00013E86">
        <w:rPr>
          <w:rFonts w:eastAsia="Myriad Pro"/>
        </w:rPr>
        <w:t xml:space="preserve"> </w:t>
      </w:r>
      <w:r w:rsidRPr="00013E86">
        <w:t>procedimento</w:t>
      </w:r>
      <w:r w:rsidRPr="00013E86">
        <w:rPr>
          <w:rFonts w:eastAsia="Myriad Pro"/>
        </w:rPr>
        <w:t xml:space="preserve"> </w:t>
      </w:r>
      <w:r w:rsidRPr="00013E86">
        <w:t>licitatório, inclusive solicitar pareceres.</w:t>
      </w:r>
    </w:p>
    <w:p w14:paraId="635DE184" w14:textId="79165292" w:rsidR="000317AE" w:rsidRPr="00013E86" w:rsidRDefault="000317AE" w:rsidP="00013E86">
      <w:pPr>
        <w:pStyle w:val="Ttulo2"/>
        <w:suppressAutoHyphens/>
      </w:pPr>
      <w:r w:rsidRPr="00013E86">
        <w:t>A realização da licitação não implica necessariamente a contratação total ou parcial do montante previsto, porquanto estimado, podendo a autoridade competente, inclusive, revogá-la, total ou parcialmente, por fatos supervenientes, de interesse público, ou anulá-la por ilegalidade, de ofício ou por provocação do interessado, mediante manifestação escrita e fundamentada, assegurado o contraditório e a ampla defesa, conforme dispõe o art. 71 da Lei Federal n.º 14.133, de 2021.</w:t>
      </w:r>
    </w:p>
    <w:p w14:paraId="04BAD583" w14:textId="39940998" w:rsidR="000317AE" w:rsidRPr="00013E86" w:rsidRDefault="000317AE" w:rsidP="00013E86">
      <w:pPr>
        <w:pStyle w:val="Ttulo2"/>
        <w:suppressAutoHyphens/>
      </w:pPr>
      <w:r w:rsidRPr="00013E86">
        <w:t>O presente edital e todos os seus anexos são complementares entre si, de modo que qualquer detalhe ou condição mencionado em um documento, mesmo que omitido em outro, será considerado especificado e válido para esta licitação.</w:t>
      </w:r>
    </w:p>
    <w:p w14:paraId="5286E58C" w14:textId="5DBCCC57" w:rsidR="000317AE" w:rsidRPr="00013E86" w:rsidRDefault="000317AE" w:rsidP="00013E86">
      <w:pPr>
        <w:pStyle w:val="Ttulo2"/>
        <w:suppressAutoHyphens/>
      </w:pPr>
      <w:r w:rsidRPr="00013E86">
        <w:t>As normas disciplinadoras da licitação serão sempre interpretadas em favor da ampliação da disputa entre os interessados, desde que não comprometam o interesse da Administração, o princípio da isonomia, a finalidade e a segurança da contratação.</w:t>
      </w:r>
    </w:p>
    <w:p w14:paraId="3A2692BA" w14:textId="19353D68" w:rsidR="000317AE" w:rsidRPr="00013E86" w:rsidRDefault="000317AE" w:rsidP="00013E86">
      <w:pPr>
        <w:pStyle w:val="Ttulo2"/>
        <w:suppressAutoHyphens/>
      </w:pPr>
      <w:r w:rsidRPr="00013E86">
        <w:t>O desatendimento de exigências formais não essenciais não importará o afastamento do licitante, desde que seja possível o aproveitamento do ato, observados os princípios da isonomia e do interesse público.</w:t>
      </w:r>
    </w:p>
    <w:p w14:paraId="09798AA6" w14:textId="6804C57F" w:rsidR="002A4FF7" w:rsidRPr="00013E86" w:rsidRDefault="000317AE" w:rsidP="00013E86">
      <w:pPr>
        <w:pStyle w:val="Ttulo2"/>
        <w:suppressAutoHyphens/>
      </w:pPr>
      <w:r w:rsidRPr="00013E86">
        <w:t>O</w:t>
      </w:r>
      <w:r w:rsidRPr="00013E86">
        <w:rPr>
          <w:rFonts w:eastAsia="Myriad Pro"/>
        </w:rPr>
        <w:t xml:space="preserve"> </w:t>
      </w:r>
      <w:r w:rsidRPr="00013E86">
        <w:t>foro</w:t>
      </w:r>
      <w:r w:rsidRPr="00013E86">
        <w:rPr>
          <w:rFonts w:eastAsia="Myriad Pro"/>
        </w:rPr>
        <w:t xml:space="preserve"> </w:t>
      </w:r>
      <w:r w:rsidRPr="00013E86">
        <w:t>é</w:t>
      </w:r>
      <w:r w:rsidRPr="00013E86">
        <w:rPr>
          <w:rFonts w:eastAsia="Myriad Pro"/>
        </w:rPr>
        <w:t xml:space="preserve"> </w:t>
      </w:r>
      <w:r w:rsidRPr="00013E86">
        <w:t>o</w:t>
      </w:r>
      <w:r w:rsidRPr="00013E86">
        <w:rPr>
          <w:rFonts w:eastAsia="Myriad Pro"/>
        </w:rPr>
        <w:t xml:space="preserve"> </w:t>
      </w:r>
      <w:r w:rsidRPr="00013E86">
        <w:t>da</w:t>
      </w:r>
      <w:r w:rsidRPr="00013E86">
        <w:rPr>
          <w:rFonts w:eastAsia="Myriad Pro"/>
        </w:rPr>
        <w:t xml:space="preserve"> </w:t>
      </w:r>
      <w:r w:rsidRPr="00013E86">
        <w:t>Comarca</w:t>
      </w:r>
      <w:r w:rsidRPr="00013E86">
        <w:rPr>
          <w:rFonts w:eastAsia="Myriad Pro"/>
        </w:rPr>
        <w:t xml:space="preserve"> </w:t>
      </w:r>
      <w:r w:rsidRPr="00013E86">
        <w:t>da Região Metropolitana de</w:t>
      </w:r>
      <w:r w:rsidRPr="00013E86">
        <w:rPr>
          <w:rFonts w:eastAsia="Myriad Pro"/>
        </w:rPr>
        <w:t xml:space="preserve"> </w:t>
      </w:r>
      <w:r w:rsidRPr="00013E86">
        <w:t>Curitiba – Foro Central de Curitiba,</w:t>
      </w:r>
      <w:r w:rsidRPr="00013E86">
        <w:rPr>
          <w:rFonts w:eastAsia="Myriad Pro"/>
        </w:rPr>
        <w:t xml:space="preserve"> </w:t>
      </w:r>
      <w:r w:rsidRPr="00013E86">
        <w:t>no</w:t>
      </w:r>
      <w:r w:rsidRPr="00013E86">
        <w:rPr>
          <w:rFonts w:eastAsia="Myriad Pro"/>
        </w:rPr>
        <w:t xml:space="preserve"> </w:t>
      </w:r>
      <w:r w:rsidRPr="00013E86">
        <w:t>qual</w:t>
      </w:r>
      <w:r w:rsidRPr="00013E86">
        <w:rPr>
          <w:rFonts w:eastAsia="Myriad Pro"/>
        </w:rPr>
        <w:t xml:space="preserve"> </w:t>
      </w:r>
      <w:r w:rsidRPr="00013E86">
        <w:t>serão</w:t>
      </w:r>
      <w:r w:rsidRPr="00013E86">
        <w:rPr>
          <w:rFonts w:eastAsia="Myriad Pro"/>
        </w:rPr>
        <w:t xml:space="preserve"> </w:t>
      </w:r>
      <w:r w:rsidRPr="00013E86">
        <w:t>dirimidas</w:t>
      </w:r>
      <w:r w:rsidRPr="00013E86">
        <w:rPr>
          <w:rFonts w:eastAsia="Myriad Pro"/>
        </w:rPr>
        <w:t xml:space="preserve"> </w:t>
      </w:r>
      <w:r w:rsidR="0039492F" w:rsidRPr="00013E86">
        <w:t xml:space="preserve">eventuais </w:t>
      </w:r>
      <w:r w:rsidRPr="00013E86">
        <w:t>questões</w:t>
      </w:r>
      <w:r w:rsidRPr="00013E86">
        <w:rPr>
          <w:rFonts w:eastAsia="Myriad Pro"/>
        </w:rPr>
        <w:t xml:space="preserve"> </w:t>
      </w:r>
      <w:r w:rsidRPr="00013E86">
        <w:t>não</w:t>
      </w:r>
      <w:r w:rsidRPr="00013E86">
        <w:rPr>
          <w:rFonts w:eastAsia="Myriad Pro"/>
        </w:rPr>
        <w:t xml:space="preserve"> </w:t>
      </w:r>
      <w:r w:rsidRPr="00013E86">
        <w:t>resolvidas</w:t>
      </w:r>
      <w:r w:rsidRPr="00013E86">
        <w:rPr>
          <w:rFonts w:eastAsia="Myriad Pro"/>
        </w:rPr>
        <w:t xml:space="preserve"> </w:t>
      </w:r>
      <w:r w:rsidRPr="00013E86">
        <w:t>na</w:t>
      </w:r>
      <w:r w:rsidRPr="00013E86">
        <w:rPr>
          <w:rFonts w:eastAsia="Myriad Pro"/>
        </w:rPr>
        <w:t xml:space="preserve"> </w:t>
      </w:r>
      <w:r w:rsidRPr="00013E86">
        <w:t>esfera</w:t>
      </w:r>
      <w:r w:rsidRPr="00013E86">
        <w:rPr>
          <w:rFonts w:eastAsia="Myriad Pro"/>
        </w:rPr>
        <w:t xml:space="preserve"> </w:t>
      </w:r>
      <w:r w:rsidRPr="00013E86">
        <w:t>administrativa.</w:t>
      </w:r>
    </w:p>
    <w:p w14:paraId="22C985C3" w14:textId="3C760FA8" w:rsidR="007A3788" w:rsidRPr="00013E86" w:rsidRDefault="007A3788" w:rsidP="00013E86">
      <w:pPr>
        <w:pStyle w:val="Ttulo2"/>
        <w:suppressAutoHyphens/>
      </w:pPr>
      <w:r w:rsidRPr="00013E86">
        <w:t xml:space="preserve">Acompanham o presente </w:t>
      </w:r>
      <w:r w:rsidR="00354304" w:rsidRPr="00013E86">
        <w:t>e</w:t>
      </w:r>
      <w:r w:rsidRPr="00013E86">
        <w:t>dital e dele constituem parte integrante os seguintes anexos:</w:t>
      </w:r>
    </w:p>
    <w:p w14:paraId="281D4722" w14:textId="49C9EE22" w:rsidR="007A3788" w:rsidRPr="00013E86" w:rsidRDefault="007A3788" w:rsidP="00013E86">
      <w:pPr>
        <w:pStyle w:val="Ttulo2"/>
        <w:numPr>
          <w:ilvl w:val="0"/>
          <w:numId w:val="0"/>
        </w:numPr>
        <w:suppressAutoHyphens/>
      </w:pPr>
      <w:r w:rsidRPr="00013E86">
        <w:rPr>
          <w:b/>
        </w:rPr>
        <w:t>ANEXO I</w:t>
      </w:r>
      <w:r w:rsidRPr="00013E86">
        <w:t xml:space="preserve"> – TERMO DE REFERÊNCIA </w:t>
      </w:r>
    </w:p>
    <w:p w14:paraId="063EAD29" w14:textId="08C7226F" w:rsidR="007A3788" w:rsidRPr="00013E86" w:rsidRDefault="007A3788" w:rsidP="00013E86">
      <w:pPr>
        <w:pStyle w:val="Ttulo2"/>
        <w:numPr>
          <w:ilvl w:val="0"/>
          <w:numId w:val="0"/>
        </w:numPr>
        <w:suppressAutoHyphens/>
      </w:pPr>
      <w:r w:rsidRPr="00013E86">
        <w:rPr>
          <w:b/>
        </w:rPr>
        <w:t>ANEXO II</w:t>
      </w:r>
      <w:r w:rsidRPr="00013E86">
        <w:t xml:space="preserve"> – </w:t>
      </w:r>
      <w:r w:rsidR="00607A1B" w:rsidRPr="00013E86">
        <w:t>TABELA DE</w:t>
      </w:r>
      <w:r w:rsidR="00B736C9" w:rsidRPr="00013E86">
        <w:t xml:space="preserve"> </w:t>
      </w:r>
      <w:r w:rsidR="005433E2" w:rsidRPr="00013E86">
        <w:t>ITENS, GRUPOS</w:t>
      </w:r>
      <w:r w:rsidR="00B736C9" w:rsidRPr="00013E86">
        <w:t xml:space="preserve"> E </w:t>
      </w:r>
      <w:r w:rsidR="00607A1B" w:rsidRPr="00013E86">
        <w:t>VALORES MÁXIMOS</w:t>
      </w:r>
    </w:p>
    <w:p w14:paraId="30A51E6C" w14:textId="035493FB" w:rsidR="007A3788" w:rsidRPr="00013E86" w:rsidRDefault="007A3788" w:rsidP="00013E86">
      <w:pPr>
        <w:pStyle w:val="Ttulo2"/>
        <w:numPr>
          <w:ilvl w:val="0"/>
          <w:numId w:val="0"/>
        </w:numPr>
        <w:suppressAutoHyphens/>
      </w:pPr>
      <w:r w:rsidRPr="00013E86">
        <w:rPr>
          <w:b/>
        </w:rPr>
        <w:t>ANEXO III</w:t>
      </w:r>
      <w:r w:rsidRPr="00013E86">
        <w:t xml:space="preserve"> – </w:t>
      </w:r>
      <w:r w:rsidR="00607A1B" w:rsidRPr="00013E86">
        <w:t>MODELO DE PROPOSTA COMERCIAL</w:t>
      </w:r>
    </w:p>
    <w:p w14:paraId="2EF34067" w14:textId="4F22AF6F" w:rsidR="007A3788" w:rsidRPr="00E91531" w:rsidRDefault="007A3788" w:rsidP="00013E86">
      <w:pPr>
        <w:pStyle w:val="Ttulo2"/>
        <w:numPr>
          <w:ilvl w:val="0"/>
          <w:numId w:val="0"/>
        </w:numPr>
        <w:suppressAutoHyphens/>
      </w:pPr>
      <w:r w:rsidRPr="00013E86">
        <w:rPr>
          <w:b/>
        </w:rPr>
        <w:t>ANEXO IV</w:t>
      </w:r>
      <w:r w:rsidRPr="00013E86">
        <w:t xml:space="preserve"> – </w:t>
      </w:r>
      <w:r w:rsidR="00607A1B" w:rsidRPr="00013E86">
        <w:t xml:space="preserve">MINUTA DA ATA DE </w:t>
      </w:r>
      <w:r w:rsidR="00607A1B" w:rsidRPr="00E91531">
        <w:t>REGISTRO DE PREÇOS</w:t>
      </w:r>
    </w:p>
    <w:p w14:paraId="1B7EF264" w14:textId="77777777" w:rsidR="000317AE" w:rsidRPr="00E91531" w:rsidRDefault="000317AE" w:rsidP="00013E86">
      <w:pPr>
        <w:widowControl w:val="0"/>
        <w:suppressAutoHyphens/>
        <w:rPr>
          <w:lang w:val="x-none" w:eastAsia="x-none"/>
        </w:rPr>
      </w:pPr>
    </w:p>
    <w:p w14:paraId="16C8C0DF" w14:textId="77777777" w:rsidR="002A4FF7" w:rsidRPr="00E91531" w:rsidRDefault="002A4FF7" w:rsidP="00013E86">
      <w:pPr>
        <w:pStyle w:val="DPECorpodetexto15"/>
        <w:widowControl w:val="0"/>
        <w:suppressAutoHyphens/>
        <w:ind w:firstLine="0"/>
        <w:rPr>
          <w:b/>
        </w:rPr>
      </w:pPr>
      <w:r w:rsidRPr="00E91531">
        <w:t>Curitiba, data da assinatura digital.</w:t>
      </w:r>
    </w:p>
    <w:p w14:paraId="2E9BF830" w14:textId="77777777" w:rsidR="002A4FF7" w:rsidRPr="00E91531" w:rsidRDefault="002A4FF7" w:rsidP="00013E86">
      <w:pPr>
        <w:pStyle w:val="DPECorpodetexto15"/>
        <w:widowControl w:val="0"/>
        <w:suppressAutoHyphens/>
      </w:pPr>
    </w:p>
    <w:p w14:paraId="32136684" w14:textId="77777777" w:rsidR="002A4FF7" w:rsidRPr="00E91531" w:rsidRDefault="002A4FF7" w:rsidP="00013E86">
      <w:pPr>
        <w:pStyle w:val="DPECorpodetexto15"/>
        <w:widowControl w:val="0"/>
        <w:suppressAutoHyphens/>
      </w:pPr>
    </w:p>
    <w:p w14:paraId="7A2394FA" w14:textId="77777777" w:rsidR="00C55A1F" w:rsidRPr="00E91531" w:rsidRDefault="00C55A1F" w:rsidP="00013E86">
      <w:pPr>
        <w:pStyle w:val="DPECorpodetexto15"/>
        <w:widowControl w:val="0"/>
        <w:suppressAutoHyphens/>
      </w:pPr>
    </w:p>
    <w:p w14:paraId="10A2AAEA" w14:textId="59C2D76E" w:rsidR="4FD9EC58" w:rsidRPr="00E91531" w:rsidRDefault="4FD9EC58" w:rsidP="00013E86">
      <w:pPr>
        <w:pStyle w:val="DPEASSINATURACARGOFUNOSETOR"/>
        <w:widowControl w:val="0"/>
        <w:suppressAutoHyphens/>
        <w:rPr>
          <w:b/>
          <w:bCs/>
        </w:rPr>
      </w:pPr>
      <w:r w:rsidRPr="00E91531">
        <w:rPr>
          <w:b/>
          <w:bCs/>
        </w:rPr>
        <w:t xml:space="preserve">MATHEUS CAVALCANTI MUNHOZ </w:t>
      </w:r>
    </w:p>
    <w:p w14:paraId="18AE3CAA" w14:textId="5B602CBB" w:rsidR="00D56BB9" w:rsidRPr="00E91531" w:rsidRDefault="4FD9EC58" w:rsidP="00013E86">
      <w:pPr>
        <w:pStyle w:val="DPEASSINATURACARGOFUNOSETOR"/>
        <w:widowControl w:val="0"/>
        <w:suppressAutoHyphens/>
      </w:pPr>
      <w:r w:rsidRPr="00E91531">
        <w:t>DEFENSOR PÚBLICO-GERAL DO ESTADO DO PARANÁ</w:t>
      </w:r>
    </w:p>
    <w:p w14:paraId="05FCA1A9" w14:textId="77777777" w:rsidR="00F25B70" w:rsidRPr="00013E86" w:rsidRDefault="00F25B70" w:rsidP="00013E86">
      <w:pPr>
        <w:widowControl w:val="0"/>
        <w:suppressAutoHyphens/>
        <w:spacing w:line="240" w:lineRule="auto"/>
        <w:rPr>
          <w:highlight w:val="yellow"/>
        </w:rPr>
        <w:sectPr w:rsidR="00F25B70" w:rsidRPr="00013E86" w:rsidSect="00F25B70">
          <w:headerReference w:type="even" r:id="rId24"/>
          <w:headerReference w:type="default" r:id="rId25"/>
          <w:footerReference w:type="default" r:id="rId26"/>
          <w:headerReference w:type="first" r:id="rId27"/>
          <w:type w:val="continuous"/>
          <w:pgSz w:w="11906" w:h="16838"/>
          <w:pgMar w:top="851" w:right="1134" w:bottom="1134" w:left="1701" w:header="797" w:footer="610" w:gutter="0"/>
          <w:cols w:space="708"/>
          <w:docGrid w:linePitch="360"/>
        </w:sectPr>
      </w:pPr>
    </w:p>
    <w:p w14:paraId="4E5CDB91" w14:textId="77777777" w:rsidR="4FD9EC58" w:rsidRPr="00013E86" w:rsidRDefault="4FD9EC58" w:rsidP="00013E86">
      <w:pPr>
        <w:pStyle w:val="DPEASSINATURACARGOFUNOSETOR"/>
        <w:widowControl w:val="0"/>
        <w:suppressAutoHyphens/>
      </w:pPr>
    </w:p>
    <w:p w14:paraId="7493905A" w14:textId="0F8B93B5" w:rsidR="00CC2445" w:rsidRPr="00013E86" w:rsidRDefault="00CC2445" w:rsidP="00013E86">
      <w:pPr>
        <w:pStyle w:val="DPEASSINATURACARGOFUNOSETOR"/>
        <w:widowControl w:val="0"/>
        <w:suppressAutoHyphens/>
        <w:rPr>
          <w:b/>
          <w:bCs/>
        </w:rPr>
      </w:pPr>
      <w:r w:rsidRPr="00013E86">
        <w:rPr>
          <w:b/>
          <w:bCs/>
        </w:rPr>
        <w:t>ANEXO I - TERMO DE REFERÊNCIA</w:t>
      </w:r>
    </w:p>
    <w:p w14:paraId="71A6D8DB" w14:textId="77777777" w:rsidR="00F25B70" w:rsidRPr="00013E86" w:rsidRDefault="00F25B70" w:rsidP="00013E86">
      <w:pPr>
        <w:pStyle w:val="DPEASSINATURACARGOFUNOSETOR"/>
        <w:widowControl w:val="0"/>
        <w:suppressAutoHyphens/>
        <w:rPr>
          <w:b/>
          <w:bCs/>
        </w:rPr>
      </w:pPr>
    </w:p>
    <w:p w14:paraId="27AE1636" w14:textId="77777777" w:rsidR="00F25B70" w:rsidRPr="00013E86" w:rsidRDefault="00F25B70" w:rsidP="00013E86">
      <w:pPr>
        <w:pStyle w:val="Ttulo1"/>
        <w:widowControl w:val="0"/>
        <w:numPr>
          <w:ilvl w:val="0"/>
          <w:numId w:val="20"/>
        </w:numPr>
        <w:suppressLineNumbers w:val="0"/>
        <w:suppressAutoHyphens/>
      </w:pPr>
      <w:r w:rsidRPr="00013E86">
        <w:t>DO OBJETO DA CONTRATAÇÃO</w:t>
      </w:r>
    </w:p>
    <w:p w14:paraId="5C96EF01" w14:textId="77777777" w:rsidR="00F25B70" w:rsidRPr="00013E86" w:rsidRDefault="00F25B70" w:rsidP="00013E86">
      <w:pPr>
        <w:pStyle w:val="Ttulo2"/>
        <w:suppressAutoHyphens/>
      </w:pPr>
      <w:r w:rsidRPr="00013E86">
        <w:t xml:space="preserve">O presente termo tem por finalidade a constituição de Sistema Registro de Preços para contratação futura e eventual de fornecimento de serviços não continuados de impressão gráfica e/ou aquisição de produtos gráficos, </w:t>
      </w:r>
      <w:r w:rsidRPr="00013E86">
        <w:rPr>
          <w:u w:val="single"/>
        </w:rPr>
        <w:t>sob demanda</w:t>
      </w:r>
      <w:r w:rsidRPr="00013E86">
        <w:t>, para a Defensoria Pública do Estado do Paraná.</w:t>
      </w:r>
    </w:p>
    <w:p w14:paraId="3AAF9D77" w14:textId="77777777" w:rsidR="00F25B70" w:rsidRPr="00013E86" w:rsidRDefault="00F25B70" w:rsidP="00013E86">
      <w:pPr>
        <w:pStyle w:val="Ttulo2"/>
        <w:suppressAutoHyphens/>
      </w:pPr>
      <w:r w:rsidRPr="00013E86">
        <w:t>O objeto da presente contratação se resume da seguinte forma:</w:t>
      </w:r>
    </w:p>
    <w:tbl>
      <w:tblPr>
        <w:tblW w:w="5082" w:type="pct"/>
        <w:tblLayout w:type="fixed"/>
        <w:tblCellMar>
          <w:left w:w="70" w:type="dxa"/>
          <w:right w:w="70" w:type="dxa"/>
        </w:tblCellMar>
        <w:tblLook w:val="04A0" w:firstRow="1" w:lastRow="0" w:firstColumn="1" w:lastColumn="0" w:noHBand="0" w:noVBand="1"/>
      </w:tblPr>
      <w:tblGrid>
        <w:gridCol w:w="703"/>
        <w:gridCol w:w="1702"/>
        <w:gridCol w:w="7513"/>
        <w:gridCol w:w="1134"/>
        <w:gridCol w:w="993"/>
        <w:gridCol w:w="1418"/>
        <w:gridCol w:w="1623"/>
      </w:tblGrid>
      <w:tr w:rsidR="00F25B70" w:rsidRPr="00013E86" w14:paraId="55D86FAB" w14:textId="77777777" w:rsidTr="00F25B70">
        <w:trPr>
          <w:trHeight w:val="60"/>
        </w:trPr>
        <w:tc>
          <w:tcPr>
            <w:tcW w:w="5000" w:type="pct"/>
            <w:gridSpan w:val="7"/>
            <w:tcBorders>
              <w:top w:val="single" w:sz="4" w:space="0" w:color="auto"/>
              <w:left w:val="single" w:sz="4" w:space="0" w:color="auto"/>
              <w:bottom w:val="single" w:sz="4" w:space="0" w:color="auto"/>
              <w:right w:val="single" w:sz="4" w:space="0" w:color="000000"/>
            </w:tcBorders>
            <w:shd w:val="clear" w:color="000000" w:fill="E2EFDA"/>
            <w:noWrap/>
            <w:vAlign w:val="center"/>
            <w:hideMark/>
          </w:tcPr>
          <w:p w14:paraId="52C47564" w14:textId="52D2E828"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GRUPO 1</w:t>
            </w:r>
          </w:p>
        </w:tc>
      </w:tr>
      <w:tr w:rsidR="00595693" w:rsidRPr="00013E86" w14:paraId="1642665C" w14:textId="77777777" w:rsidTr="00DE191E">
        <w:trPr>
          <w:trHeight w:val="60"/>
        </w:trPr>
        <w:tc>
          <w:tcPr>
            <w:tcW w:w="233" w:type="pct"/>
            <w:tcBorders>
              <w:top w:val="nil"/>
              <w:left w:val="single" w:sz="4" w:space="0" w:color="auto"/>
              <w:bottom w:val="single" w:sz="4" w:space="0" w:color="auto"/>
              <w:right w:val="single" w:sz="4" w:space="0" w:color="auto"/>
            </w:tcBorders>
            <w:shd w:val="clear" w:color="000000" w:fill="E2EFDA"/>
            <w:vAlign w:val="center"/>
            <w:hideMark/>
          </w:tcPr>
          <w:p w14:paraId="6B40D400" w14:textId="77777777" w:rsidR="00595693" w:rsidRPr="00013E86" w:rsidRDefault="00595693"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ITEM</w:t>
            </w:r>
          </w:p>
        </w:tc>
        <w:tc>
          <w:tcPr>
            <w:tcW w:w="564" w:type="pct"/>
            <w:tcBorders>
              <w:top w:val="nil"/>
              <w:left w:val="nil"/>
              <w:bottom w:val="single" w:sz="4" w:space="0" w:color="auto"/>
              <w:right w:val="single" w:sz="4" w:space="0" w:color="auto"/>
            </w:tcBorders>
            <w:shd w:val="clear" w:color="000000" w:fill="E2EFDA"/>
            <w:vAlign w:val="center"/>
            <w:hideMark/>
          </w:tcPr>
          <w:p w14:paraId="3111FEE2" w14:textId="77777777" w:rsidR="00595693" w:rsidRPr="00013E86" w:rsidRDefault="00595693"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GMS / CATMAT</w:t>
            </w:r>
          </w:p>
        </w:tc>
        <w:tc>
          <w:tcPr>
            <w:tcW w:w="2490" w:type="pct"/>
            <w:tcBorders>
              <w:top w:val="nil"/>
              <w:left w:val="nil"/>
              <w:bottom w:val="single" w:sz="4" w:space="0" w:color="auto"/>
              <w:right w:val="single" w:sz="4" w:space="0" w:color="auto"/>
            </w:tcBorders>
            <w:shd w:val="clear" w:color="000000" w:fill="E2EFDA"/>
            <w:vAlign w:val="center"/>
            <w:hideMark/>
          </w:tcPr>
          <w:p w14:paraId="1A6BF9BF" w14:textId="77777777" w:rsidR="00595693" w:rsidRPr="00013E86" w:rsidRDefault="00595693"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ESPECIFICAÇÃO</w:t>
            </w:r>
          </w:p>
        </w:tc>
        <w:tc>
          <w:tcPr>
            <w:tcW w:w="376" w:type="pct"/>
            <w:tcBorders>
              <w:top w:val="nil"/>
              <w:left w:val="nil"/>
              <w:bottom w:val="single" w:sz="4" w:space="0" w:color="auto"/>
              <w:right w:val="single" w:sz="4" w:space="0" w:color="auto"/>
            </w:tcBorders>
            <w:shd w:val="clear" w:color="000000" w:fill="E2EFDA"/>
            <w:vAlign w:val="center"/>
            <w:hideMark/>
          </w:tcPr>
          <w:p w14:paraId="3F38B340" w14:textId="77777777" w:rsidR="00595693" w:rsidRPr="00013E86" w:rsidRDefault="00595693"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QTD MIN. PEDIDO</w:t>
            </w:r>
          </w:p>
        </w:tc>
        <w:tc>
          <w:tcPr>
            <w:tcW w:w="329" w:type="pct"/>
            <w:tcBorders>
              <w:top w:val="nil"/>
              <w:left w:val="nil"/>
              <w:bottom w:val="single" w:sz="4" w:space="0" w:color="auto"/>
              <w:right w:val="single" w:sz="4" w:space="0" w:color="auto"/>
            </w:tcBorders>
            <w:shd w:val="clear" w:color="000000" w:fill="E2EFDA"/>
            <w:vAlign w:val="center"/>
          </w:tcPr>
          <w:p w14:paraId="5B81B238" w14:textId="6FE4FFDD" w:rsidR="00595693" w:rsidRPr="00013E86" w:rsidRDefault="00595693"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QTD TOTAL</w:t>
            </w:r>
          </w:p>
        </w:tc>
        <w:tc>
          <w:tcPr>
            <w:tcW w:w="470" w:type="pct"/>
            <w:tcBorders>
              <w:top w:val="nil"/>
              <w:left w:val="nil"/>
              <w:bottom w:val="single" w:sz="4" w:space="0" w:color="auto"/>
              <w:right w:val="single" w:sz="4" w:space="0" w:color="auto"/>
            </w:tcBorders>
            <w:shd w:val="clear" w:color="000000" w:fill="E2EFDA"/>
            <w:vAlign w:val="center"/>
            <w:hideMark/>
          </w:tcPr>
          <w:p w14:paraId="199EEDF4" w14:textId="20A72F26" w:rsidR="00595693" w:rsidRPr="00013E86" w:rsidRDefault="00595693"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VALOR UNIT.</w:t>
            </w:r>
          </w:p>
        </w:tc>
        <w:tc>
          <w:tcPr>
            <w:tcW w:w="538" w:type="pct"/>
            <w:tcBorders>
              <w:top w:val="nil"/>
              <w:left w:val="nil"/>
              <w:bottom w:val="single" w:sz="4" w:space="0" w:color="auto"/>
              <w:right w:val="single" w:sz="4" w:space="0" w:color="auto"/>
            </w:tcBorders>
            <w:shd w:val="clear" w:color="000000" w:fill="E2EFDA"/>
            <w:vAlign w:val="center"/>
            <w:hideMark/>
          </w:tcPr>
          <w:p w14:paraId="011B7ACB" w14:textId="77777777" w:rsidR="00595693" w:rsidRPr="00013E86" w:rsidRDefault="00595693"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VALOR TOTAL</w:t>
            </w:r>
          </w:p>
        </w:tc>
      </w:tr>
      <w:tr w:rsidR="001E0C22" w:rsidRPr="00013E86" w14:paraId="4EE3DBB9" w14:textId="77777777" w:rsidTr="008E2330">
        <w:trPr>
          <w:trHeight w:val="118"/>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0C5D9C23"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w:t>
            </w:r>
          </w:p>
        </w:tc>
        <w:tc>
          <w:tcPr>
            <w:tcW w:w="564" w:type="pct"/>
            <w:tcBorders>
              <w:top w:val="nil"/>
              <w:left w:val="nil"/>
              <w:bottom w:val="single" w:sz="4" w:space="0" w:color="auto"/>
              <w:right w:val="single" w:sz="4" w:space="0" w:color="auto"/>
            </w:tcBorders>
            <w:shd w:val="clear" w:color="auto" w:fill="auto"/>
            <w:noWrap/>
            <w:vAlign w:val="center"/>
            <w:hideMark/>
          </w:tcPr>
          <w:p w14:paraId="7E3B98FB"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54676 / 467299</w:t>
            </w:r>
          </w:p>
        </w:tc>
        <w:tc>
          <w:tcPr>
            <w:tcW w:w="2490" w:type="pct"/>
            <w:tcBorders>
              <w:top w:val="nil"/>
              <w:left w:val="nil"/>
              <w:bottom w:val="single" w:sz="4" w:space="0" w:color="auto"/>
              <w:right w:val="single" w:sz="4" w:space="0" w:color="auto"/>
            </w:tcBorders>
            <w:shd w:val="clear" w:color="auto" w:fill="auto"/>
            <w:vAlign w:val="center"/>
            <w:hideMark/>
          </w:tcPr>
          <w:p w14:paraId="4F68C876" w14:textId="53767C24"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Envelope. Material: offset, gramatura: 90 g/m2, tamanho aproximado 185X248 mm, cor: colorido, tinta escala;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01DF2F10"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w:t>
            </w:r>
          </w:p>
        </w:tc>
        <w:tc>
          <w:tcPr>
            <w:tcW w:w="329" w:type="pct"/>
            <w:tcBorders>
              <w:top w:val="nil"/>
              <w:left w:val="nil"/>
              <w:bottom w:val="single" w:sz="4" w:space="0" w:color="auto"/>
              <w:right w:val="single" w:sz="4" w:space="0" w:color="auto"/>
            </w:tcBorders>
            <w:shd w:val="clear" w:color="auto" w:fill="auto"/>
            <w:noWrap/>
            <w:vAlign w:val="center"/>
            <w:hideMark/>
          </w:tcPr>
          <w:p w14:paraId="6A1D2445" w14:textId="519008D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2.500</w:t>
            </w:r>
          </w:p>
        </w:tc>
        <w:tc>
          <w:tcPr>
            <w:tcW w:w="470" w:type="pct"/>
            <w:tcBorders>
              <w:top w:val="nil"/>
              <w:left w:val="nil"/>
              <w:bottom w:val="single" w:sz="4" w:space="0" w:color="auto"/>
              <w:right w:val="single" w:sz="4" w:space="0" w:color="auto"/>
            </w:tcBorders>
            <w:shd w:val="clear" w:color="auto" w:fill="auto"/>
            <w:noWrap/>
            <w:vAlign w:val="bottom"/>
            <w:hideMark/>
          </w:tcPr>
          <w:p w14:paraId="7B055264" w14:textId="746EC0FE"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Pr>
                <w:rFonts w:ascii="Aptos Narrow" w:hAnsi="Aptos Narrow"/>
                <w:color w:val="000000"/>
                <w:sz w:val="22"/>
              </w:rPr>
              <w:t>R$ 0,85</w:t>
            </w:r>
          </w:p>
        </w:tc>
        <w:tc>
          <w:tcPr>
            <w:tcW w:w="538" w:type="pct"/>
            <w:tcBorders>
              <w:top w:val="nil"/>
              <w:left w:val="nil"/>
              <w:bottom w:val="single" w:sz="4" w:space="0" w:color="auto"/>
              <w:right w:val="single" w:sz="4" w:space="0" w:color="auto"/>
            </w:tcBorders>
            <w:shd w:val="clear" w:color="auto" w:fill="auto"/>
            <w:noWrap/>
            <w:vAlign w:val="bottom"/>
            <w:hideMark/>
          </w:tcPr>
          <w:p w14:paraId="1636C9AE" w14:textId="0053438D"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Pr>
                <w:rFonts w:ascii="Aptos Narrow" w:hAnsi="Aptos Narrow"/>
                <w:color w:val="000000"/>
                <w:sz w:val="22"/>
              </w:rPr>
              <w:t>R$ 2.125,00</w:t>
            </w:r>
          </w:p>
        </w:tc>
      </w:tr>
      <w:tr w:rsidR="001E0C22" w:rsidRPr="00013E86" w14:paraId="3D0276FF" w14:textId="77777777" w:rsidTr="008E2330">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167114F0"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w:t>
            </w:r>
          </w:p>
        </w:tc>
        <w:tc>
          <w:tcPr>
            <w:tcW w:w="564" w:type="pct"/>
            <w:tcBorders>
              <w:top w:val="nil"/>
              <w:left w:val="nil"/>
              <w:bottom w:val="single" w:sz="4" w:space="0" w:color="auto"/>
              <w:right w:val="single" w:sz="4" w:space="0" w:color="auto"/>
            </w:tcBorders>
            <w:shd w:val="clear" w:color="auto" w:fill="auto"/>
            <w:noWrap/>
            <w:vAlign w:val="center"/>
            <w:hideMark/>
          </w:tcPr>
          <w:p w14:paraId="0B3CEEAB"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59297 / 459312</w:t>
            </w:r>
          </w:p>
        </w:tc>
        <w:tc>
          <w:tcPr>
            <w:tcW w:w="2490" w:type="pct"/>
            <w:tcBorders>
              <w:top w:val="nil"/>
              <w:left w:val="nil"/>
              <w:bottom w:val="single" w:sz="4" w:space="0" w:color="auto"/>
              <w:right w:val="single" w:sz="4" w:space="0" w:color="auto"/>
            </w:tcBorders>
            <w:shd w:val="clear" w:color="auto" w:fill="auto"/>
            <w:vAlign w:val="center"/>
            <w:hideMark/>
          </w:tcPr>
          <w:p w14:paraId="3B9CC16E"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Envelope. Material offset; gramatura 120g/m; tamanho aproximado 114X229mm, colorido, tinta escala 4X0;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07B5725B"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w:t>
            </w:r>
          </w:p>
        </w:tc>
        <w:tc>
          <w:tcPr>
            <w:tcW w:w="329" w:type="pct"/>
            <w:tcBorders>
              <w:top w:val="nil"/>
              <w:left w:val="nil"/>
              <w:bottom w:val="single" w:sz="4" w:space="0" w:color="auto"/>
              <w:right w:val="single" w:sz="4" w:space="0" w:color="auto"/>
            </w:tcBorders>
            <w:shd w:val="clear" w:color="auto" w:fill="auto"/>
            <w:noWrap/>
            <w:vAlign w:val="center"/>
            <w:hideMark/>
          </w:tcPr>
          <w:p w14:paraId="56F0B4EB" w14:textId="1DB010E0"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2.500</w:t>
            </w:r>
          </w:p>
        </w:tc>
        <w:tc>
          <w:tcPr>
            <w:tcW w:w="470" w:type="pct"/>
            <w:tcBorders>
              <w:top w:val="nil"/>
              <w:left w:val="nil"/>
              <w:bottom w:val="single" w:sz="4" w:space="0" w:color="auto"/>
              <w:right w:val="single" w:sz="4" w:space="0" w:color="auto"/>
            </w:tcBorders>
            <w:shd w:val="clear" w:color="auto" w:fill="auto"/>
            <w:noWrap/>
            <w:vAlign w:val="bottom"/>
            <w:hideMark/>
          </w:tcPr>
          <w:p w14:paraId="6B598D7C" w14:textId="32056C1C"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Pr>
                <w:rFonts w:ascii="Aptos Narrow" w:hAnsi="Aptos Narrow"/>
                <w:color w:val="000000"/>
                <w:sz w:val="22"/>
              </w:rPr>
              <w:t>R$ 1,12</w:t>
            </w:r>
          </w:p>
        </w:tc>
        <w:tc>
          <w:tcPr>
            <w:tcW w:w="538" w:type="pct"/>
            <w:tcBorders>
              <w:top w:val="nil"/>
              <w:left w:val="nil"/>
              <w:bottom w:val="single" w:sz="4" w:space="0" w:color="auto"/>
              <w:right w:val="single" w:sz="4" w:space="0" w:color="auto"/>
            </w:tcBorders>
            <w:shd w:val="clear" w:color="auto" w:fill="auto"/>
            <w:noWrap/>
            <w:vAlign w:val="bottom"/>
            <w:hideMark/>
          </w:tcPr>
          <w:p w14:paraId="6595C063" w14:textId="4F40C023"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Pr>
                <w:rFonts w:ascii="Aptos Narrow" w:hAnsi="Aptos Narrow"/>
                <w:color w:val="000000"/>
                <w:sz w:val="22"/>
              </w:rPr>
              <w:t>R$ 2.800,00</w:t>
            </w:r>
          </w:p>
        </w:tc>
      </w:tr>
      <w:tr w:rsidR="001E0C22" w:rsidRPr="00013E86" w14:paraId="51A961C6" w14:textId="77777777" w:rsidTr="008E2330">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229BF718"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3</w:t>
            </w:r>
          </w:p>
        </w:tc>
        <w:tc>
          <w:tcPr>
            <w:tcW w:w="564" w:type="pct"/>
            <w:tcBorders>
              <w:top w:val="nil"/>
              <w:left w:val="nil"/>
              <w:bottom w:val="single" w:sz="4" w:space="0" w:color="auto"/>
              <w:right w:val="single" w:sz="4" w:space="0" w:color="auto"/>
            </w:tcBorders>
            <w:shd w:val="clear" w:color="auto" w:fill="auto"/>
            <w:noWrap/>
            <w:vAlign w:val="center"/>
            <w:hideMark/>
          </w:tcPr>
          <w:p w14:paraId="5463211E"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54676 / 612763</w:t>
            </w:r>
          </w:p>
        </w:tc>
        <w:tc>
          <w:tcPr>
            <w:tcW w:w="2490" w:type="pct"/>
            <w:tcBorders>
              <w:top w:val="nil"/>
              <w:left w:val="nil"/>
              <w:bottom w:val="single" w:sz="4" w:space="0" w:color="auto"/>
              <w:right w:val="single" w:sz="4" w:space="0" w:color="auto"/>
            </w:tcBorders>
            <w:shd w:val="clear" w:color="auto" w:fill="auto"/>
            <w:vAlign w:val="center"/>
            <w:hideMark/>
          </w:tcPr>
          <w:p w14:paraId="79FA6E16"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Envelope. Material offset; gramatura 90g/m; tamanho aproximado 229X324mm, colorido, tinta escala 4X0;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175E3B4E"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w:t>
            </w:r>
          </w:p>
        </w:tc>
        <w:tc>
          <w:tcPr>
            <w:tcW w:w="329" w:type="pct"/>
            <w:tcBorders>
              <w:top w:val="nil"/>
              <w:left w:val="nil"/>
              <w:bottom w:val="single" w:sz="4" w:space="0" w:color="auto"/>
              <w:right w:val="single" w:sz="4" w:space="0" w:color="auto"/>
            </w:tcBorders>
            <w:shd w:val="clear" w:color="auto" w:fill="auto"/>
            <w:noWrap/>
            <w:vAlign w:val="center"/>
            <w:hideMark/>
          </w:tcPr>
          <w:p w14:paraId="1515D5D0" w14:textId="06842304"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2.500</w:t>
            </w:r>
          </w:p>
        </w:tc>
        <w:tc>
          <w:tcPr>
            <w:tcW w:w="470" w:type="pct"/>
            <w:tcBorders>
              <w:top w:val="nil"/>
              <w:left w:val="nil"/>
              <w:bottom w:val="single" w:sz="4" w:space="0" w:color="auto"/>
              <w:right w:val="single" w:sz="4" w:space="0" w:color="auto"/>
            </w:tcBorders>
            <w:shd w:val="clear" w:color="auto" w:fill="auto"/>
            <w:noWrap/>
            <w:vAlign w:val="bottom"/>
            <w:hideMark/>
          </w:tcPr>
          <w:p w14:paraId="01B84211" w14:textId="68208E2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Pr>
                <w:rFonts w:ascii="Aptos Narrow" w:hAnsi="Aptos Narrow"/>
                <w:color w:val="000000"/>
                <w:sz w:val="22"/>
              </w:rPr>
              <w:t>R$ 0,89</w:t>
            </w:r>
          </w:p>
        </w:tc>
        <w:tc>
          <w:tcPr>
            <w:tcW w:w="538" w:type="pct"/>
            <w:tcBorders>
              <w:top w:val="nil"/>
              <w:left w:val="nil"/>
              <w:bottom w:val="single" w:sz="4" w:space="0" w:color="auto"/>
              <w:right w:val="single" w:sz="4" w:space="0" w:color="auto"/>
            </w:tcBorders>
            <w:shd w:val="clear" w:color="auto" w:fill="auto"/>
            <w:noWrap/>
            <w:vAlign w:val="bottom"/>
            <w:hideMark/>
          </w:tcPr>
          <w:p w14:paraId="14CB2DD1" w14:textId="7605023D"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Pr>
                <w:rFonts w:ascii="Aptos Narrow" w:hAnsi="Aptos Narrow"/>
                <w:color w:val="000000"/>
                <w:sz w:val="22"/>
              </w:rPr>
              <w:t>R$ 2.225,00</w:t>
            </w:r>
          </w:p>
        </w:tc>
      </w:tr>
      <w:tr w:rsidR="001E0C22" w:rsidRPr="00013E86" w14:paraId="4825CF7F" w14:textId="77777777" w:rsidTr="008E2330">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6A18D845"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4</w:t>
            </w:r>
          </w:p>
        </w:tc>
        <w:tc>
          <w:tcPr>
            <w:tcW w:w="564" w:type="pct"/>
            <w:tcBorders>
              <w:top w:val="nil"/>
              <w:left w:val="nil"/>
              <w:bottom w:val="single" w:sz="4" w:space="0" w:color="auto"/>
              <w:right w:val="single" w:sz="4" w:space="0" w:color="auto"/>
            </w:tcBorders>
            <w:shd w:val="clear" w:color="auto" w:fill="auto"/>
            <w:noWrap/>
            <w:vAlign w:val="center"/>
            <w:hideMark/>
          </w:tcPr>
          <w:p w14:paraId="562DCC1F"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12399 / 463527</w:t>
            </w:r>
          </w:p>
        </w:tc>
        <w:tc>
          <w:tcPr>
            <w:tcW w:w="2490" w:type="pct"/>
            <w:tcBorders>
              <w:top w:val="nil"/>
              <w:left w:val="nil"/>
              <w:bottom w:val="single" w:sz="4" w:space="0" w:color="auto"/>
              <w:right w:val="single" w:sz="4" w:space="0" w:color="auto"/>
            </w:tcBorders>
            <w:shd w:val="clear" w:color="auto" w:fill="auto"/>
            <w:vAlign w:val="center"/>
            <w:hideMark/>
          </w:tcPr>
          <w:p w14:paraId="35FCA12C"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Envelope. Material: offset, gramatura 120g/m, tamanho 260x360mm colorido 4x0, tinta escala.</w:t>
            </w:r>
          </w:p>
        </w:tc>
        <w:tc>
          <w:tcPr>
            <w:tcW w:w="376" w:type="pct"/>
            <w:tcBorders>
              <w:top w:val="nil"/>
              <w:left w:val="nil"/>
              <w:bottom w:val="single" w:sz="4" w:space="0" w:color="auto"/>
              <w:right w:val="single" w:sz="4" w:space="0" w:color="auto"/>
            </w:tcBorders>
            <w:shd w:val="clear" w:color="auto" w:fill="auto"/>
            <w:vAlign w:val="center"/>
            <w:hideMark/>
          </w:tcPr>
          <w:p w14:paraId="37BFDBA5"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w:t>
            </w:r>
          </w:p>
        </w:tc>
        <w:tc>
          <w:tcPr>
            <w:tcW w:w="329" w:type="pct"/>
            <w:tcBorders>
              <w:top w:val="nil"/>
              <w:left w:val="nil"/>
              <w:bottom w:val="single" w:sz="4" w:space="0" w:color="auto"/>
              <w:right w:val="single" w:sz="4" w:space="0" w:color="auto"/>
            </w:tcBorders>
            <w:shd w:val="clear" w:color="auto" w:fill="auto"/>
            <w:noWrap/>
            <w:vAlign w:val="center"/>
            <w:hideMark/>
          </w:tcPr>
          <w:p w14:paraId="565A076E" w14:textId="1640086D"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2.500</w:t>
            </w:r>
          </w:p>
        </w:tc>
        <w:tc>
          <w:tcPr>
            <w:tcW w:w="470" w:type="pct"/>
            <w:tcBorders>
              <w:top w:val="nil"/>
              <w:left w:val="nil"/>
              <w:bottom w:val="single" w:sz="4" w:space="0" w:color="auto"/>
              <w:right w:val="single" w:sz="4" w:space="0" w:color="auto"/>
            </w:tcBorders>
            <w:shd w:val="clear" w:color="auto" w:fill="auto"/>
            <w:noWrap/>
            <w:vAlign w:val="bottom"/>
            <w:hideMark/>
          </w:tcPr>
          <w:p w14:paraId="56DBF388" w14:textId="1702FACE"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Pr>
                <w:rFonts w:ascii="Aptos Narrow" w:hAnsi="Aptos Narrow"/>
                <w:color w:val="000000"/>
                <w:sz w:val="22"/>
              </w:rPr>
              <w:t>R$ 1,94</w:t>
            </w:r>
          </w:p>
        </w:tc>
        <w:tc>
          <w:tcPr>
            <w:tcW w:w="538" w:type="pct"/>
            <w:tcBorders>
              <w:top w:val="nil"/>
              <w:left w:val="nil"/>
              <w:bottom w:val="single" w:sz="4" w:space="0" w:color="auto"/>
              <w:right w:val="single" w:sz="4" w:space="0" w:color="auto"/>
            </w:tcBorders>
            <w:shd w:val="clear" w:color="auto" w:fill="auto"/>
            <w:noWrap/>
            <w:vAlign w:val="bottom"/>
            <w:hideMark/>
          </w:tcPr>
          <w:p w14:paraId="4F1A89D0" w14:textId="3FA01346"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Pr>
                <w:rFonts w:ascii="Aptos Narrow" w:hAnsi="Aptos Narrow"/>
                <w:color w:val="000000"/>
                <w:sz w:val="22"/>
              </w:rPr>
              <w:t>R$ 4.850,00</w:t>
            </w:r>
          </w:p>
        </w:tc>
      </w:tr>
      <w:tr w:rsidR="00595693" w:rsidRPr="00013E86" w14:paraId="4C34F579" w14:textId="77777777" w:rsidTr="007951B7">
        <w:trPr>
          <w:trHeight w:val="56"/>
        </w:trPr>
        <w:tc>
          <w:tcPr>
            <w:tcW w:w="5000" w:type="pct"/>
            <w:gridSpan w:val="7"/>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327BA350" w14:textId="456CC3B2" w:rsidR="00595693" w:rsidRPr="00013E86" w:rsidRDefault="00595693"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 xml:space="preserve">VALOR TOTAL DO GRUPO: </w:t>
            </w:r>
            <w:r w:rsidR="0081239D" w:rsidRPr="00013E86">
              <w:rPr>
                <w:rFonts w:eastAsia="Times New Roman" w:cs="Arial"/>
                <w:b/>
                <w:bCs/>
                <w:color w:val="000000"/>
                <w:sz w:val="20"/>
                <w:szCs w:val="20"/>
                <w:lang w:eastAsia="pt-BR"/>
              </w:rPr>
              <w:t>R$ 1</w:t>
            </w:r>
            <w:r w:rsidR="00573852">
              <w:rPr>
                <w:rFonts w:eastAsia="Times New Roman" w:cs="Arial"/>
                <w:b/>
                <w:bCs/>
                <w:color w:val="000000"/>
                <w:sz w:val="20"/>
                <w:szCs w:val="20"/>
                <w:lang w:eastAsia="pt-BR"/>
              </w:rPr>
              <w:t>2</w:t>
            </w:r>
            <w:r w:rsidR="0081239D" w:rsidRPr="00013E86">
              <w:rPr>
                <w:rFonts w:eastAsia="Times New Roman" w:cs="Arial"/>
                <w:b/>
                <w:bCs/>
                <w:color w:val="000000"/>
                <w:sz w:val="20"/>
                <w:szCs w:val="20"/>
                <w:lang w:eastAsia="pt-BR"/>
              </w:rPr>
              <w:t>.</w:t>
            </w:r>
            <w:r w:rsidR="00573852">
              <w:rPr>
                <w:rFonts w:eastAsia="Times New Roman" w:cs="Arial"/>
                <w:b/>
                <w:bCs/>
                <w:color w:val="000000"/>
                <w:sz w:val="20"/>
                <w:szCs w:val="20"/>
                <w:lang w:eastAsia="pt-BR"/>
              </w:rPr>
              <w:t>000</w:t>
            </w:r>
            <w:r w:rsidR="0081239D" w:rsidRPr="00013E86">
              <w:rPr>
                <w:rFonts w:eastAsia="Times New Roman" w:cs="Arial"/>
                <w:b/>
                <w:bCs/>
                <w:color w:val="000000"/>
                <w:sz w:val="20"/>
                <w:szCs w:val="20"/>
                <w:lang w:eastAsia="pt-BR"/>
              </w:rPr>
              <w:t xml:space="preserve">,00 </w:t>
            </w:r>
            <w:r w:rsidRPr="00013E86">
              <w:rPr>
                <w:rFonts w:eastAsia="Times New Roman" w:cs="Arial"/>
                <w:b/>
                <w:bCs/>
                <w:color w:val="000000"/>
                <w:sz w:val="20"/>
                <w:szCs w:val="20"/>
                <w:lang w:eastAsia="pt-BR"/>
              </w:rPr>
              <w:t>(</w:t>
            </w:r>
            <w:r w:rsidR="00573852">
              <w:rPr>
                <w:rFonts w:eastAsia="Times New Roman" w:cs="Arial"/>
                <w:b/>
                <w:bCs/>
                <w:color w:val="000000"/>
                <w:sz w:val="20"/>
                <w:szCs w:val="20"/>
                <w:lang w:eastAsia="pt-BR"/>
              </w:rPr>
              <w:t>DOZE MIL REAIS</w:t>
            </w:r>
            <w:r w:rsidRPr="00013E86">
              <w:rPr>
                <w:rFonts w:eastAsia="Times New Roman" w:cs="Arial"/>
                <w:b/>
                <w:bCs/>
                <w:color w:val="000000"/>
                <w:sz w:val="20"/>
                <w:szCs w:val="20"/>
                <w:lang w:eastAsia="pt-BR"/>
              </w:rPr>
              <w:t>)</w:t>
            </w:r>
          </w:p>
        </w:tc>
      </w:tr>
    </w:tbl>
    <w:p w14:paraId="26BA12C0" w14:textId="77777777" w:rsidR="00F25B70" w:rsidRPr="00013E86" w:rsidRDefault="00F25B70" w:rsidP="00013E86">
      <w:pPr>
        <w:widowControl w:val="0"/>
        <w:suppressAutoHyphens/>
        <w:spacing w:line="240" w:lineRule="auto"/>
        <w:jc w:val="center"/>
        <w:rPr>
          <w:rFonts w:cs="Arial"/>
          <w:sz w:val="20"/>
          <w:szCs w:val="20"/>
        </w:rPr>
      </w:pPr>
    </w:p>
    <w:tbl>
      <w:tblPr>
        <w:tblW w:w="5082" w:type="pct"/>
        <w:tblLayout w:type="fixed"/>
        <w:tblCellMar>
          <w:left w:w="70" w:type="dxa"/>
          <w:right w:w="70" w:type="dxa"/>
        </w:tblCellMar>
        <w:tblLook w:val="04A0" w:firstRow="1" w:lastRow="0" w:firstColumn="1" w:lastColumn="0" w:noHBand="0" w:noVBand="1"/>
      </w:tblPr>
      <w:tblGrid>
        <w:gridCol w:w="703"/>
        <w:gridCol w:w="1702"/>
        <w:gridCol w:w="7513"/>
        <w:gridCol w:w="1134"/>
        <w:gridCol w:w="993"/>
        <w:gridCol w:w="1418"/>
        <w:gridCol w:w="1623"/>
      </w:tblGrid>
      <w:tr w:rsidR="00F25B70" w:rsidRPr="00013E86" w14:paraId="5C49D702" w14:textId="77777777" w:rsidTr="00595693">
        <w:trPr>
          <w:trHeight w:val="56"/>
        </w:trPr>
        <w:tc>
          <w:tcPr>
            <w:tcW w:w="5000" w:type="pct"/>
            <w:gridSpan w:val="7"/>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4B6E29E3" w14:textId="73B5C2F8"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GRUPO 2</w:t>
            </w:r>
          </w:p>
        </w:tc>
      </w:tr>
      <w:tr w:rsidR="007951B7" w:rsidRPr="00013E86" w14:paraId="14C67D50" w14:textId="77777777" w:rsidTr="00DE191E">
        <w:trPr>
          <w:trHeight w:val="56"/>
        </w:trPr>
        <w:tc>
          <w:tcPr>
            <w:tcW w:w="233" w:type="pct"/>
            <w:tcBorders>
              <w:top w:val="nil"/>
              <w:left w:val="single" w:sz="4" w:space="0" w:color="auto"/>
              <w:bottom w:val="single" w:sz="4" w:space="0" w:color="auto"/>
              <w:right w:val="single" w:sz="4" w:space="0" w:color="auto"/>
            </w:tcBorders>
            <w:shd w:val="clear" w:color="000000" w:fill="E2EFDA"/>
            <w:vAlign w:val="center"/>
            <w:hideMark/>
          </w:tcPr>
          <w:p w14:paraId="17CA56FF"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ITEM</w:t>
            </w:r>
          </w:p>
        </w:tc>
        <w:tc>
          <w:tcPr>
            <w:tcW w:w="564" w:type="pct"/>
            <w:tcBorders>
              <w:top w:val="nil"/>
              <w:left w:val="nil"/>
              <w:bottom w:val="single" w:sz="4" w:space="0" w:color="auto"/>
              <w:right w:val="single" w:sz="4" w:space="0" w:color="auto"/>
            </w:tcBorders>
            <w:shd w:val="clear" w:color="000000" w:fill="E2EFDA"/>
            <w:vAlign w:val="center"/>
            <w:hideMark/>
          </w:tcPr>
          <w:p w14:paraId="4878445C" w14:textId="2DD64313" w:rsidR="00F25B70" w:rsidRPr="00013E86" w:rsidRDefault="00DE191E"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GMS / CATMAT</w:t>
            </w:r>
          </w:p>
        </w:tc>
        <w:tc>
          <w:tcPr>
            <w:tcW w:w="2490" w:type="pct"/>
            <w:tcBorders>
              <w:top w:val="nil"/>
              <w:left w:val="nil"/>
              <w:bottom w:val="single" w:sz="4" w:space="0" w:color="auto"/>
              <w:right w:val="single" w:sz="4" w:space="0" w:color="auto"/>
            </w:tcBorders>
            <w:shd w:val="clear" w:color="000000" w:fill="E2EFDA"/>
            <w:vAlign w:val="center"/>
            <w:hideMark/>
          </w:tcPr>
          <w:p w14:paraId="48E36173"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ESPECIFICAÇÃO</w:t>
            </w:r>
          </w:p>
        </w:tc>
        <w:tc>
          <w:tcPr>
            <w:tcW w:w="376" w:type="pct"/>
            <w:tcBorders>
              <w:top w:val="nil"/>
              <w:left w:val="nil"/>
              <w:bottom w:val="single" w:sz="4" w:space="0" w:color="auto"/>
              <w:right w:val="single" w:sz="4" w:space="0" w:color="auto"/>
            </w:tcBorders>
            <w:shd w:val="clear" w:color="000000" w:fill="E2EFDA"/>
            <w:vAlign w:val="center"/>
            <w:hideMark/>
          </w:tcPr>
          <w:p w14:paraId="561E656C"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QTD MIN. PEDIDO</w:t>
            </w:r>
          </w:p>
        </w:tc>
        <w:tc>
          <w:tcPr>
            <w:tcW w:w="329" w:type="pct"/>
            <w:tcBorders>
              <w:top w:val="nil"/>
              <w:left w:val="nil"/>
              <w:bottom w:val="single" w:sz="4" w:space="0" w:color="auto"/>
              <w:right w:val="single" w:sz="4" w:space="0" w:color="auto"/>
            </w:tcBorders>
            <w:shd w:val="clear" w:color="000000" w:fill="E2EFDA"/>
            <w:vAlign w:val="center"/>
            <w:hideMark/>
          </w:tcPr>
          <w:p w14:paraId="6725C89B"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QTD TOTAL</w:t>
            </w:r>
          </w:p>
        </w:tc>
        <w:tc>
          <w:tcPr>
            <w:tcW w:w="470" w:type="pct"/>
            <w:tcBorders>
              <w:top w:val="nil"/>
              <w:left w:val="nil"/>
              <w:bottom w:val="single" w:sz="4" w:space="0" w:color="auto"/>
              <w:right w:val="single" w:sz="4" w:space="0" w:color="auto"/>
            </w:tcBorders>
            <w:shd w:val="clear" w:color="000000" w:fill="E2EFDA"/>
            <w:vAlign w:val="center"/>
            <w:hideMark/>
          </w:tcPr>
          <w:p w14:paraId="2F8DE37C" w14:textId="48C88F49"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VALOR UNIT.</w:t>
            </w:r>
          </w:p>
        </w:tc>
        <w:tc>
          <w:tcPr>
            <w:tcW w:w="538" w:type="pct"/>
            <w:tcBorders>
              <w:top w:val="nil"/>
              <w:left w:val="nil"/>
              <w:bottom w:val="single" w:sz="4" w:space="0" w:color="auto"/>
              <w:right w:val="single" w:sz="4" w:space="0" w:color="auto"/>
            </w:tcBorders>
            <w:shd w:val="clear" w:color="000000" w:fill="E2EFDA"/>
            <w:vAlign w:val="center"/>
            <w:hideMark/>
          </w:tcPr>
          <w:p w14:paraId="715CEB94"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VALOR TOTAL</w:t>
            </w:r>
          </w:p>
        </w:tc>
      </w:tr>
      <w:tr w:rsidR="001E0C22" w:rsidRPr="00013E86" w14:paraId="30A0D489"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1DC212F2" w14:textId="1054202A"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w:t>
            </w:r>
          </w:p>
        </w:tc>
        <w:tc>
          <w:tcPr>
            <w:tcW w:w="564" w:type="pct"/>
            <w:tcBorders>
              <w:top w:val="nil"/>
              <w:left w:val="nil"/>
              <w:bottom w:val="single" w:sz="4" w:space="0" w:color="auto"/>
              <w:right w:val="single" w:sz="4" w:space="0" w:color="auto"/>
            </w:tcBorders>
            <w:shd w:val="clear" w:color="auto" w:fill="auto"/>
            <w:noWrap/>
            <w:vAlign w:val="center"/>
            <w:hideMark/>
          </w:tcPr>
          <w:p w14:paraId="395DA030"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75382 / 330515</w:t>
            </w:r>
          </w:p>
        </w:tc>
        <w:tc>
          <w:tcPr>
            <w:tcW w:w="2490" w:type="pct"/>
            <w:tcBorders>
              <w:top w:val="nil"/>
              <w:left w:val="nil"/>
              <w:bottom w:val="single" w:sz="4" w:space="0" w:color="auto"/>
              <w:right w:val="single" w:sz="4" w:space="0" w:color="auto"/>
            </w:tcBorders>
            <w:shd w:val="clear" w:color="auto" w:fill="auto"/>
            <w:vAlign w:val="center"/>
            <w:hideMark/>
          </w:tcPr>
          <w:p w14:paraId="57D715D9"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Carteirinha de atendimento. Material papel offset 180g, no tamanho 10,5x15 cm, cores 1x1. Arte fornecida pela DPE PR.</w:t>
            </w:r>
          </w:p>
        </w:tc>
        <w:tc>
          <w:tcPr>
            <w:tcW w:w="376" w:type="pct"/>
            <w:tcBorders>
              <w:top w:val="nil"/>
              <w:left w:val="nil"/>
              <w:bottom w:val="single" w:sz="4" w:space="0" w:color="auto"/>
              <w:right w:val="single" w:sz="4" w:space="0" w:color="auto"/>
            </w:tcBorders>
            <w:shd w:val="clear" w:color="auto" w:fill="auto"/>
            <w:vAlign w:val="center"/>
            <w:hideMark/>
          </w:tcPr>
          <w:p w14:paraId="716DF973"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20.000</w:t>
            </w:r>
          </w:p>
        </w:tc>
        <w:tc>
          <w:tcPr>
            <w:tcW w:w="329" w:type="pct"/>
            <w:tcBorders>
              <w:top w:val="nil"/>
              <w:left w:val="nil"/>
              <w:bottom w:val="single" w:sz="4" w:space="0" w:color="auto"/>
              <w:right w:val="single" w:sz="4" w:space="0" w:color="auto"/>
            </w:tcBorders>
            <w:shd w:val="clear" w:color="auto" w:fill="auto"/>
            <w:noWrap/>
            <w:vAlign w:val="center"/>
            <w:hideMark/>
          </w:tcPr>
          <w:p w14:paraId="2307A5E4"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200.000</w:t>
            </w:r>
          </w:p>
        </w:tc>
        <w:tc>
          <w:tcPr>
            <w:tcW w:w="470" w:type="pct"/>
            <w:tcBorders>
              <w:top w:val="nil"/>
              <w:left w:val="nil"/>
              <w:bottom w:val="single" w:sz="4" w:space="0" w:color="auto"/>
              <w:right w:val="single" w:sz="4" w:space="0" w:color="auto"/>
            </w:tcBorders>
            <w:shd w:val="clear" w:color="auto" w:fill="auto"/>
            <w:noWrap/>
            <w:vAlign w:val="center"/>
            <w:hideMark/>
          </w:tcPr>
          <w:p w14:paraId="7773F211" w14:textId="4374A0A9"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R$ 0,11</w:t>
            </w:r>
          </w:p>
        </w:tc>
        <w:tc>
          <w:tcPr>
            <w:tcW w:w="538" w:type="pct"/>
            <w:tcBorders>
              <w:top w:val="nil"/>
              <w:left w:val="nil"/>
              <w:bottom w:val="single" w:sz="4" w:space="0" w:color="auto"/>
              <w:right w:val="single" w:sz="4" w:space="0" w:color="auto"/>
            </w:tcBorders>
            <w:shd w:val="clear" w:color="auto" w:fill="auto"/>
            <w:noWrap/>
            <w:vAlign w:val="center"/>
            <w:hideMark/>
          </w:tcPr>
          <w:p w14:paraId="361A7900" w14:textId="10F823A1"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R$ 22.000,00</w:t>
            </w:r>
          </w:p>
        </w:tc>
      </w:tr>
      <w:tr w:rsidR="001E0C22" w:rsidRPr="00013E86" w14:paraId="5098345E"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250655F3" w14:textId="0FFA97A4"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6</w:t>
            </w:r>
          </w:p>
        </w:tc>
        <w:tc>
          <w:tcPr>
            <w:tcW w:w="564" w:type="pct"/>
            <w:tcBorders>
              <w:top w:val="nil"/>
              <w:left w:val="nil"/>
              <w:bottom w:val="single" w:sz="4" w:space="0" w:color="auto"/>
              <w:right w:val="single" w:sz="4" w:space="0" w:color="auto"/>
            </w:tcBorders>
            <w:shd w:val="clear" w:color="auto" w:fill="auto"/>
            <w:noWrap/>
            <w:vAlign w:val="center"/>
            <w:hideMark/>
          </w:tcPr>
          <w:p w14:paraId="7F1C1E5F"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39521 / 485614</w:t>
            </w:r>
          </w:p>
        </w:tc>
        <w:tc>
          <w:tcPr>
            <w:tcW w:w="2490" w:type="pct"/>
            <w:tcBorders>
              <w:top w:val="nil"/>
              <w:left w:val="nil"/>
              <w:bottom w:val="single" w:sz="4" w:space="0" w:color="auto"/>
              <w:right w:val="single" w:sz="4" w:space="0" w:color="auto"/>
            </w:tcBorders>
            <w:shd w:val="clear" w:color="auto" w:fill="auto"/>
            <w:vAlign w:val="center"/>
            <w:hideMark/>
          </w:tcPr>
          <w:p w14:paraId="74C60D35"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Pasta canguru. Material papel supremo gramatura 300g, tamanho aberta 44X32cm, colorido 4x0; com bolsa em papel supremo 300g, tamanho 10x22cm, colorido 4X0; com acabamento refile, dobra, corte com faca, personalizada, com vinco, plastificarão brilho na frente; montada.</w:t>
            </w:r>
          </w:p>
        </w:tc>
        <w:tc>
          <w:tcPr>
            <w:tcW w:w="376" w:type="pct"/>
            <w:tcBorders>
              <w:top w:val="nil"/>
              <w:left w:val="nil"/>
              <w:bottom w:val="single" w:sz="4" w:space="0" w:color="auto"/>
              <w:right w:val="single" w:sz="4" w:space="0" w:color="auto"/>
            </w:tcBorders>
            <w:shd w:val="clear" w:color="auto" w:fill="auto"/>
            <w:vAlign w:val="center"/>
            <w:hideMark/>
          </w:tcPr>
          <w:p w14:paraId="6CF59D44"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w:t>
            </w:r>
          </w:p>
        </w:tc>
        <w:tc>
          <w:tcPr>
            <w:tcW w:w="329" w:type="pct"/>
            <w:tcBorders>
              <w:top w:val="nil"/>
              <w:left w:val="nil"/>
              <w:bottom w:val="single" w:sz="4" w:space="0" w:color="auto"/>
              <w:right w:val="single" w:sz="4" w:space="0" w:color="auto"/>
            </w:tcBorders>
            <w:shd w:val="clear" w:color="auto" w:fill="auto"/>
            <w:noWrap/>
            <w:vAlign w:val="center"/>
            <w:hideMark/>
          </w:tcPr>
          <w:p w14:paraId="259F3304"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2.500</w:t>
            </w:r>
          </w:p>
        </w:tc>
        <w:tc>
          <w:tcPr>
            <w:tcW w:w="470" w:type="pct"/>
            <w:tcBorders>
              <w:top w:val="nil"/>
              <w:left w:val="nil"/>
              <w:bottom w:val="single" w:sz="4" w:space="0" w:color="auto"/>
              <w:right w:val="single" w:sz="4" w:space="0" w:color="auto"/>
            </w:tcBorders>
            <w:shd w:val="clear" w:color="auto" w:fill="auto"/>
            <w:noWrap/>
            <w:vAlign w:val="center"/>
            <w:hideMark/>
          </w:tcPr>
          <w:p w14:paraId="6774D6ED" w14:textId="13B3D332"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R$ 4,23</w:t>
            </w:r>
          </w:p>
        </w:tc>
        <w:tc>
          <w:tcPr>
            <w:tcW w:w="538" w:type="pct"/>
            <w:tcBorders>
              <w:top w:val="nil"/>
              <w:left w:val="nil"/>
              <w:bottom w:val="single" w:sz="4" w:space="0" w:color="auto"/>
              <w:right w:val="single" w:sz="4" w:space="0" w:color="auto"/>
            </w:tcBorders>
            <w:shd w:val="clear" w:color="auto" w:fill="auto"/>
            <w:noWrap/>
            <w:vAlign w:val="center"/>
            <w:hideMark/>
          </w:tcPr>
          <w:p w14:paraId="08661DF7" w14:textId="1834A334"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R$ 10.575,00</w:t>
            </w:r>
          </w:p>
        </w:tc>
      </w:tr>
      <w:tr w:rsidR="001E0C22" w:rsidRPr="00013E86" w14:paraId="10754C9C"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7A1DD75B" w14:textId="39162D7E"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7</w:t>
            </w:r>
          </w:p>
        </w:tc>
        <w:tc>
          <w:tcPr>
            <w:tcW w:w="564" w:type="pct"/>
            <w:tcBorders>
              <w:top w:val="nil"/>
              <w:left w:val="nil"/>
              <w:bottom w:val="single" w:sz="4" w:space="0" w:color="auto"/>
              <w:right w:val="single" w:sz="4" w:space="0" w:color="auto"/>
            </w:tcBorders>
            <w:shd w:val="clear" w:color="auto" w:fill="auto"/>
            <w:noWrap/>
            <w:vAlign w:val="center"/>
            <w:hideMark/>
          </w:tcPr>
          <w:p w14:paraId="65DBBCC3"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39624 / 483924</w:t>
            </w:r>
          </w:p>
        </w:tc>
        <w:tc>
          <w:tcPr>
            <w:tcW w:w="2490" w:type="pct"/>
            <w:tcBorders>
              <w:top w:val="nil"/>
              <w:left w:val="nil"/>
              <w:bottom w:val="single" w:sz="4" w:space="0" w:color="auto"/>
              <w:right w:val="single" w:sz="4" w:space="0" w:color="auto"/>
            </w:tcBorders>
            <w:shd w:val="clear" w:color="auto" w:fill="auto"/>
            <w:vAlign w:val="center"/>
            <w:hideMark/>
          </w:tcPr>
          <w:p w14:paraId="39E564AC"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Cartaz. Material papel couchê gramatura 120g, tamanho A3, 420 x 297 mm, colorido 4X0,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3054008A"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w:t>
            </w:r>
          </w:p>
        </w:tc>
        <w:tc>
          <w:tcPr>
            <w:tcW w:w="329" w:type="pct"/>
            <w:tcBorders>
              <w:top w:val="nil"/>
              <w:left w:val="nil"/>
              <w:bottom w:val="single" w:sz="4" w:space="0" w:color="auto"/>
              <w:right w:val="single" w:sz="4" w:space="0" w:color="auto"/>
            </w:tcBorders>
            <w:shd w:val="clear" w:color="auto" w:fill="auto"/>
            <w:noWrap/>
            <w:vAlign w:val="center"/>
            <w:hideMark/>
          </w:tcPr>
          <w:p w14:paraId="21A570BF"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6.000</w:t>
            </w:r>
          </w:p>
        </w:tc>
        <w:tc>
          <w:tcPr>
            <w:tcW w:w="470" w:type="pct"/>
            <w:tcBorders>
              <w:top w:val="nil"/>
              <w:left w:val="nil"/>
              <w:bottom w:val="single" w:sz="4" w:space="0" w:color="auto"/>
              <w:right w:val="single" w:sz="4" w:space="0" w:color="auto"/>
            </w:tcBorders>
            <w:shd w:val="clear" w:color="auto" w:fill="auto"/>
            <w:noWrap/>
            <w:vAlign w:val="center"/>
            <w:hideMark/>
          </w:tcPr>
          <w:p w14:paraId="62E31538" w14:textId="76842D79"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R$ 1,29</w:t>
            </w:r>
          </w:p>
        </w:tc>
        <w:tc>
          <w:tcPr>
            <w:tcW w:w="538" w:type="pct"/>
            <w:tcBorders>
              <w:top w:val="nil"/>
              <w:left w:val="nil"/>
              <w:bottom w:val="single" w:sz="4" w:space="0" w:color="auto"/>
              <w:right w:val="single" w:sz="4" w:space="0" w:color="auto"/>
            </w:tcBorders>
            <w:shd w:val="clear" w:color="auto" w:fill="auto"/>
            <w:noWrap/>
            <w:vAlign w:val="center"/>
            <w:hideMark/>
          </w:tcPr>
          <w:p w14:paraId="3CB1EA46" w14:textId="4999EF36"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R$ 7.740,00</w:t>
            </w:r>
          </w:p>
        </w:tc>
      </w:tr>
      <w:tr w:rsidR="001E0C22" w:rsidRPr="00013E86" w14:paraId="206C0D65"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7F08B397" w14:textId="719C4ADB"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8</w:t>
            </w:r>
          </w:p>
        </w:tc>
        <w:tc>
          <w:tcPr>
            <w:tcW w:w="564" w:type="pct"/>
            <w:tcBorders>
              <w:top w:val="nil"/>
              <w:left w:val="nil"/>
              <w:bottom w:val="single" w:sz="4" w:space="0" w:color="auto"/>
              <w:right w:val="single" w:sz="4" w:space="0" w:color="auto"/>
            </w:tcBorders>
            <w:shd w:val="clear" w:color="auto" w:fill="auto"/>
            <w:noWrap/>
            <w:vAlign w:val="center"/>
            <w:hideMark/>
          </w:tcPr>
          <w:p w14:paraId="0BDEAD88"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56111 / 420597</w:t>
            </w:r>
          </w:p>
        </w:tc>
        <w:tc>
          <w:tcPr>
            <w:tcW w:w="2490" w:type="pct"/>
            <w:tcBorders>
              <w:top w:val="nil"/>
              <w:left w:val="nil"/>
              <w:bottom w:val="single" w:sz="4" w:space="0" w:color="auto"/>
              <w:right w:val="single" w:sz="4" w:space="0" w:color="auto"/>
            </w:tcBorders>
            <w:shd w:val="clear" w:color="auto" w:fill="auto"/>
            <w:vAlign w:val="center"/>
            <w:hideMark/>
          </w:tcPr>
          <w:p w14:paraId="78B3EFAD"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Folder. Material papel couchê 120g, tamanho A4, 297X210mm, acabamento em duas dobras, impressão digital colorida 4X1, conforme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29FEC5AC"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1.000</w:t>
            </w:r>
          </w:p>
        </w:tc>
        <w:tc>
          <w:tcPr>
            <w:tcW w:w="329" w:type="pct"/>
            <w:tcBorders>
              <w:top w:val="nil"/>
              <w:left w:val="nil"/>
              <w:bottom w:val="single" w:sz="4" w:space="0" w:color="auto"/>
              <w:right w:val="single" w:sz="4" w:space="0" w:color="auto"/>
            </w:tcBorders>
            <w:shd w:val="clear" w:color="auto" w:fill="auto"/>
            <w:noWrap/>
            <w:vAlign w:val="center"/>
            <w:hideMark/>
          </w:tcPr>
          <w:p w14:paraId="2DF21AD9"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50.000</w:t>
            </w:r>
          </w:p>
        </w:tc>
        <w:tc>
          <w:tcPr>
            <w:tcW w:w="470" w:type="pct"/>
            <w:tcBorders>
              <w:top w:val="nil"/>
              <w:left w:val="nil"/>
              <w:bottom w:val="single" w:sz="4" w:space="0" w:color="auto"/>
              <w:right w:val="single" w:sz="4" w:space="0" w:color="auto"/>
            </w:tcBorders>
            <w:shd w:val="clear" w:color="auto" w:fill="auto"/>
            <w:noWrap/>
            <w:vAlign w:val="center"/>
            <w:hideMark/>
          </w:tcPr>
          <w:p w14:paraId="3BFCB59F" w14:textId="4E7EE649"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R$ 0,55</w:t>
            </w:r>
          </w:p>
        </w:tc>
        <w:tc>
          <w:tcPr>
            <w:tcW w:w="538" w:type="pct"/>
            <w:tcBorders>
              <w:top w:val="nil"/>
              <w:left w:val="nil"/>
              <w:bottom w:val="single" w:sz="4" w:space="0" w:color="auto"/>
              <w:right w:val="single" w:sz="4" w:space="0" w:color="auto"/>
            </w:tcBorders>
            <w:shd w:val="clear" w:color="auto" w:fill="auto"/>
            <w:noWrap/>
            <w:vAlign w:val="center"/>
            <w:hideMark/>
          </w:tcPr>
          <w:p w14:paraId="68D076D7" w14:textId="68AC9640"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R$ 27.500,00</w:t>
            </w:r>
          </w:p>
        </w:tc>
      </w:tr>
      <w:tr w:rsidR="001E0C22" w:rsidRPr="00013E86" w14:paraId="1B84C863"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6C4A95C2" w14:textId="151E86BA"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9</w:t>
            </w:r>
          </w:p>
        </w:tc>
        <w:tc>
          <w:tcPr>
            <w:tcW w:w="564" w:type="pct"/>
            <w:tcBorders>
              <w:top w:val="nil"/>
              <w:left w:val="nil"/>
              <w:bottom w:val="single" w:sz="4" w:space="0" w:color="auto"/>
              <w:right w:val="single" w:sz="4" w:space="0" w:color="auto"/>
            </w:tcBorders>
            <w:shd w:val="clear" w:color="auto" w:fill="auto"/>
            <w:noWrap/>
            <w:vAlign w:val="center"/>
            <w:hideMark/>
          </w:tcPr>
          <w:p w14:paraId="04602AEB"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58095 / 292063</w:t>
            </w:r>
          </w:p>
        </w:tc>
        <w:tc>
          <w:tcPr>
            <w:tcW w:w="2490" w:type="pct"/>
            <w:tcBorders>
              <w:top w:val="nil"/>
              <w:left w:val="nil"/>
              <w:bottom w:val="single" w:sz="4" w:space="0" w:color="auto"/>
              <w:right w:val="single" w:sz="4" w:space="0" w:color="auto"/>
            </w:tcBorders>
            <w:shd w:val="clear" w:color="auto" w:fill="auto"/>
            <w:vAlign w:val="center"/>
            <w:hideMark/>
          </w:tcPr>
          <w:p w14:paraId="785B1B29"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Flyer. Material papel couchê, gramatura mínima 115g/m2, tamanho 15 cm x 21 cm, impressão digital colorida 4x0, conforme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5A2DF106"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2.000</w:t>
            </w:r>
          </w:p>
        </w:tc>
        <w:tc>
          <w:tcPr>
            <w:tcW w:w="329" w:type="pct"/>
            <w:tcBorders>
              <w:top w:val="nil"/>
              <w:left w:val="nil"/>
              <w:bottom w:val="single" w:sz="4" w:space="0" w:color="auto"/>
              <w:right w:val="single" w:sz="4" w:space="0" w:color="auto"/>
            </w:tcBorders>
            <w:shd w:val="clear" w:color="auto" w:fill="auto"/>
            <w:noWrap/>
            <w:vAlign w:val="center"/>
            <w:hideMark/>
          </w:tcPr>
          <w:p w14:paraId="2F845A35"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100.000</w:t>
            </w:r>
          </w:p>
        </w:tc>
        <w:tc>
          <w:tcPr>
            <w:tcW w:w="470" w:type="pct"/>
            <w:tcBorders>
              <w:top w:val="nil"/>
              <w:left w:val="nil"/>
              <w:bottom w:val="single" w:sz="4" w:space="0" w:color="auto"/>
              <w:right w:val="single" w:sz="4" w:space="0" w:color="auto"/>
            </w:tcBorders>
            <w:shd w:val="clear" w:color="auto" w:fill="auto"/>
            <w:noWrap/>
            <w:vAlign w:val="center"/>
            <w:hideMark/>
          </w:tcPr>
          <w:p w14:paraId="038573BB" w14:textId="5130927C"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R$ 0,38</w:t>
            </w:r>
          </w:p>
        </w:tc>
        <w:tc>
          <w:tcPr>
            <w:tcW w:w="538" w:type="pct"/>
            <w:tcBorders>
              <w:top w:val="nil"/>
              <w:left w:val="nil"/>
              <w:bottom w:val="single" w:sz="4" w:space="0" w:color="auto"/>
              <w:right w:val="single" w:sz="4" w:space="0" w:color="auto"/>
            </w:tcBorders>
            <w:shd w:val="clear" w:color="auto" w:fill="auto"/>
            <w:noWrap/>
            <w:vAlign w:val="center"/>
            <w:hideMark/>
          </w:tcPr>
          <w:p w14:paraId="31B5838F" w14:textId="292AEA84"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R$ 38.000,00</w:t>
            </w:r>
          </w:p>
        </w:tc>
      </w:tr>
      <w:tr w:rsidR="001E0C22" w:rsidRPr="00013E86" w14:paraId="3C9555CE"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500843B9" w14:textId="121D8119"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10</w:t>
            </w:r>
          </w:p>
        </w:tc>
        <w:tc>
          <w:tcPr>
            <w:tcW w:w="564" w:type="pct"/>
            <w:tcBorders>
              <w:top w:val="nil"/>
              <w:left w:val="nil"/>
              <w:bottom w:val="single" w:sz="4" w:space="0" w:color="auto"/>
              <w:right w:val="single" w:sz="4" w:space="0" w:color="auto"/>
            </w:tcBorders>
            <w:shd w:val="clear" w:color="auto" w:fill="auto"/>
            <w:noWrap/>
            <w:vAlign w:val="center"/>
            <w:hideMark/>
          </w:tcPr>
          <w:p w14:paraId="681AEE2A"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57953 / 340049</w:t>
            </w:r>
          </w:p>
        </w:tc>
        <w:tc>
          <w:tcPr>
            <w:tcW w:w="2490" w:type="pct"/>
            <w:tcBorders>
              <w:top w:val="nil"/>
              <w:left w:val="nil"/>
              <w:bottom w:val="single" w:sz="4" w:space="0" w:color="auto"/>
              <w:right w:val="single" w:sz="4" w:space="0" w:color="auto"/>
            </w:tcBorders>
            <w:shd w:val="clear" w:color="auto" w:fill="auto"/>
            <w:vAlign w:val="center"/>
            <w:hideMark/>
          </w:tcPr>
          <w:p w14:paraId="6C2FB8EA"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Poster. Material papel couchê 180g, tamanho: 420 x 297 mm. Programação visual em policromia,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7DD5EC47"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10</w:t>
            </w:r>
          </w:p>
        </w:tc>
        <w:tc>
          <w:tcPr>
            <w:tcW w:w="329" w:type="pct"/>
            <w:tcBorders>
              <w:top w:val="nil"/>
              <w:left w:val="nil"/>
              <w:bottom w:val="single" w:sz="4" w:space="0" w:color="auto"/>
              <w:right w:val="single" w:sz="4" w:space="0" w:color="auto"/>
            </w:tcBorders>
            <w:shd w:val="clear" w:color="auto" w:fill="auto"/>
            <w:noWrap/>
            <w:vAlign w:val="center"/>
            <w:hideMark/>
          </w:tcPr>
          <w:p w14:paraId="12D668FD"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400</w:t>
            </w:r>
          </w:p>
        </w:tc>
        <w:tc>
          <w:tcPr>
            <w:tcW w:w="470" w:type="pct"/>
            <w:tcBorders>
              <w:top w:val="nil"/>
              <w:left w:val="nil"/>
              <w:bottom w:val="single" w:sz="4" w:space="0" w:color="auto"/>
              <w:right w:val="single" w:sz="4" w:space="0" w:color="auto"/>
            </w:tcBorders>
            <w:shd w:val="clear" w:color="auto" w:fill="auto"/>
            <w:noWrap/>
            <w:vAlign w:val="center"/>
            <w:hideMark/>
          </w:tcPr>
          <w:p w14:paraId="46867BDD" w14:textId="6542B5B6"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R$ 2,27</w:t>
            </w:r>
          </w:p>
        </w:tc>
        <w:tc>
          <w:tcPr>
            <w:tcW w:w="538" w:type="pct"/>
            <w:tcBorders>
              <w:top w:val="nil"/>
              <w:left w:val="nil"/>
              <w:bottom w:val="single" w:sz="4" w:space="0" w:color="auto"/>
              <w:right w:val="single" w:sz="4" w:space="0" w:color="auto"/>
            </w:tcBorders>
            <w:shd w:val="clear" w:color="auto" w:fill="auto"/>
            <w:noWrap/>
            <w:vAlign w:val="center"/>
            <w:hideMark/>
          </w:tcPr>
          <w:p w14:paraId="304AB1D7" w14:textId="39BBE48A"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R$ 908,00</w:t>
            </w:r>
          </w:p>
        </w:tc>
      </w:tr>
      <w:tr w:rsidR="001E0C22" w:rsidRPr="00013E86" w14:paraId="43F4276F"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48098B5D" w14:textId="7CE19718"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11</w:t>
            </w:r>
          </w:p>
        </w:tc>
        <w:tc>
          <w:tcPr>
            <w:tcW w:w="564" w:type="pct"/>
            <w:tcBorders>
              <w:top w:val="nil"/>
              <w:left w:val="nil"/>
              <w:bottom w:val="single" w:sz="4" w:space="0" w:color="auto"/>
              <w:right w:val="single" w:sz="4" w:space="0" w:color="auto"/>
            </w:tcBorders>
            <w:shd w:val="clear" w:color="auto" w:fill="auto"/>
            <w:noWrap/>
            <w:vAlign w:val="center"/>
            <w:hideMark/>
          </w:tcPr>
          <w:p w14:paraId="31344C39"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60973 / 485922</w:t>
            </w:r>
          </w:p>
        </w:tc>
        <w:tc>
          <w:tcPr>
            <w:tcW w:w="2490" w:type="pct"/>
            <w:tcBorders>
              <w:top w:val="nil"/>
              <w:left w:val="nil"/>
              <w:bottom w:val="single" w:sz="4" w:space="0" w:color="auto"/>
              <w:right w:val="single" w:sz="4" w:space="0" w:color="auto"/>
            </w:tcBorders>
            <w:shd w:val="clear" w:color="auto" w:fill="auto"/>
            <w:vAlign w:val="center"/>
            <w:hideMark/>
          </w:tcPr>
          <w:p w14:paraId="3E5CED97"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Marcador de página. Material em papel couchê, gramatura 300g, tamanho 27X4,8cm. Colorido 4x0. Cobertura UV total (frente);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0E138D41"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w:t>
            </w:r>
          </w:p>
        </w:tc>
        <w:tc>
          <w:tcPr>
            <w:tcW w:w="329" w:type="pct"/>
            <w:tcBorders>
              <w:top w:val="nil"/>
              <w:left w:val="nil"/>
              <w:bottom w:val="single" w:sz="4" w:space="0" w:color="auto"/>
              <w:right w:val="single" w:sz="4" w:space="0" w:color="auto"/>
            </w:tcBorders>
            <w:shd w:val="clear" w:color="auto" w:fill="auto"/>
            <w:noWrap/>
            <w:vAlign w:val="center"/>
            <w:hideMark/>
          </w:tcPr>
          <w:p w14:paraId="1F1EB076"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3.000</w:t>
            </w:r>
          </w:p>
        </w:tc>
        <w:tc>
          <w:tcPr>
            <w:tcW w:w="470" w:type="pct"/>
            <w:tcBorders>
              <w:top w:val="nil"/>
              <w:left w:val="nil"/>
              <w:bottom w:val="single" w:sz="4" w:space="0" w:color="auto"/>
              <w:right w:val="single" w:sz="4" w:space="0" w:color="auto"/>
            </w:tcBorders>
            <w:shd w:val="clear" w:color="auto" w:fill="auto"/>
            <w:noWrap/>
            <w:vAlign w:val="center"/>
            <w:hideMark/>
          </w:tcPr>
          <w:p w14:paraId="77645B08" w14:textId="15AF0EE0"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R$ 1,28</w:t>
            </w:r>
          </w:p>
        </w:tc>
        <w:tc>
          <w:tcPr>
            <w:tcW w:w="538" w:type="pct"/>
            <w:tcBorders>
              <w:top w:val="nil"/>
              <w:left w:val="nil"/>
              <w:bottom w:val="single" w:sz="4" w:space="0" w:color="auto"/>
              <w:right w:val="single" w:sz="4" w:space="0" w:color="auto"/>
            </w:tcBorders>
            <w:shd w:val="clear" w:color="auto" w:fill="auto"/>
            <w:noWrap/>
            <w:vAlign w:val="center"/>
            <w:hideMark/>
          </w:tcPr>
          <w:p w14:paraId="60053CA3" w14:textId="12DB80D5"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R$ 3.840,00</w:t>
            </w:r>
          </w:p>
        </w:tc>
      </w:tr>
      <w:tr w:rsidR="001E0C22" w:rsidRPr="00013E86" w14:paraId="4F33992F"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0899AE96" w14:textId="267C1FE3"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12</w:t>
            </w:r>
          </w:p>
        </w:tc>
        <w:tc>
          <w:tcPr>
            <w:tcW w:w="564" w:type="pct"/>
            <w:tcBorders>
              <w:top w:val="nil"/>
              <w:left w:val="nil"/>
              <w:bottom w:val="single" w:sz="4" w:space="0" w:color="auto"/>
              <w:right w:val="single" w:sz="4" w:space="0" w:color="auto"/>
            </w:tcBorders>
            <w:shd w:val="clear" w:color="auto" w:fill="auto"/>
            <w:noWrap/>
            <w:vAlign w:val="center"/>
            <w:hideMark/>
          </w:tcPr>
          <w:p w14:paraId="0ACB5B21"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72987 / 463958</w:t>
            </w:r>
          </w:p>
        </w:tc>
        <w:tc>
          <w:tcPr>
            <w:tcW w:w="2490" w:type="pct"/>
            <w:tcBorders>
              <w:top w:val="nil"/>
              <w:left w:val="nil"/>
              <w:bottom w:val="single" w:sz="4" w:space="0" w:color="auto"/>
              <w:right w:val="single" w:sz="4" w:space="0" w:color="auto"/>
            </w:tcBorders>
            <w:shd w:val="clear" w:color="auto" w:fill="auto"/>
            <w:vAlign w:val="center"/>
            <w:hideMark/>
          </w:tcPr>
          <w:p w14:paraId="3673C207" w14:textId="57B28DD8"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Cartão de visita. Material em papel couchê, gramatura mínima: 240 g/m2, tamanho 50x90mm, cor 4x0, arte fornecida pela Instituição. Pacotes com 100 unidades por arte.</w:t>
            </w:r>
          </w:p>
        </w:tc>
        <w:tc>
          <w:tcPr>
            <w:tcW w:w="376" w:type="pct"/>
            <w:tcBorders>
              <w:top w:val="nil"/>
              <w:left w:val="nil"/>
              <w:bottom w:val="single" w:sz="4" w:space="0" w:color="auto"/>
              <w:right w:val="single" w:sz="4" w:space="0" w:color="auto"/>
            </w:tcBorders>
            <w:shd w:val="clear" w:color="auto" w:fill="auto"/>
            <w:vAlign w:val="center"/>
            <w:hideMark/>
          </w:tcPr>
          <w:p w14:paraId="11E7537F"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5.000</w:t>
            </w:r>
          </w:p>
        </w:tc>
        <w:tc>
          <w:tcPr>
            <w:tcW w:w="329" w:type="pct"/>
            <w:tcBorders>
              <w:top w:val="nil"/>
              <w:left w:val="nil"/>
              <w:bottom w:val="single" w:sz="4" w:space="0" w:color="auto"/>
              <w:right w:val="single" w:sz="4" w:space="0" w:color="auto"/>
            </w:tcBorders>
            <w:shd w:val="clear" w:color="auto" w:fill="auto"/>
            <w:noWrap/>
            <w:vAlign w:val="center"/>
            <w:hideMark/>
          </w:tcPr>
          <w:p w14:paraId="727AF784"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20.000</w:t>
            </w:r>
          </w:p>
        </w:tc>
        <w:tc>
          <w:tcPr>
            <w:tcW w:w="470" w:type="pct"/>
            <w:tcBorders>
              <w:top w:val="nil"/>
              <w:left w:val="nil"/>
              <w:bottom w:val="single" w:sz="4" w:space="0" w:color="auto"/>
              <w:right w:val="single" w:sz="4" w:space="0" w:color="auto"/>
            </w:tcBorders>
            <w:shd w:val="clear" w:color="auto" w:fill="auto"/>
            <w:noWrap/>
            <w:vAlign w:val="center"/>
            <w:hideMark/>
          </w:tcPr>
          <w:p w14:paraId="72766E9F" w14:textId="743E99C8" w:rsidR="001E0C22" w:rsidRPr="001E0C22"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R$ 0,27</w:t>
            </w:r>
          </w:p>
        </w:tc>
        <w:tc>
          <w:tcPr>
            <w:tcW w:w="538" w:type="pct"/>
            <w:tcBorders>
              <w:top w:val="nil"/>
              <w:left w:val="nil"/>
              <w:bottom w:val="single" w:sz="4" w:space="0" w:color="auto"/>
              <w:right w:val="single" w:sz="4" w:space="0" w:color="auto"/>
            </w:tcBorders>
            <w:shd w:val="clear" w:color="auto" w:fill="auto"/>
            <w:noWrap/>
            <w:vAlign w:val="center"/>
            <w:hideMark/>
          </w:tcPr>
          <w:p w14:paraId="447ECAB7" w14:textId="7C33D3FF" w:rsidR="001E0C22" w:rsidRPr="001E0C22"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R$ 5.400,00</w:t>
            </w:r>
          </w:p>
        </w:tc>
      </w:tr>
      <w:tr w:rsidR="001E0C22" w:rsidRPr="00013E86" w14:paraId="0CC17CD6" w14:textId="77777777" w:rsidTr="001E0C22">
        <w:trPr>
          <w:trHeight w:val="86"/>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09887D97" w14:textId="13E4411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13</w:t>
            </w:r>
          </w:p>
        </w:tc>
        <w:tc>
          <w:tcPr>
            <w:tcW w:w="564" w:type="pct"/>
            <w:tcBorders>
              <w:top w:val="nil"/>
              <w:left w:val="nil"/>
              <w:bottom w:val="single" w:sz="4" w:space="0" w:color="auto"/>
              <w:right w:val="single" w:sz="4" w:space="0" w:color="auto"/>
            </w:tcBorders>
            <w:shd w:val="clear" w:color="auto" w:fill="auto"/>
            <w:noWrap/>
            <w:vAlign w:val="center"/>
            <w:hideMark/>
          </w:tcPr>
          <w:p w14:paraId="5446B157"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54679 / 483903</w:t>
            </w:r>
          </w:p>
        </w:tc>
        <w:tc>
          <w:tcPr>
            <w:tcW w:w="2490" w:type="pct"/>
            <w:tcBorders>
              <w:top w:val="nil"/>
              <w:left w:val="nil"/>
              <w:bottom w:val="single" w:sz="4" w:space="0" w:color="auto"/>
              <w:right w:val="single" w:sz="4" w:space="0" w:color="auto"/>
            </w:tcBorders>
            <w:shd w:val="clear" w:color="auto" w:fill="auto"/>
            <w:vAlign w:val="center"/>
            <w:hideMark/>
          </w:tcPr>
          <w:p w14:paraId="370E4C3E"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Adesivo tipo brinde. Material vinil fosco, com aplicação em superfície lisa. Formato redondo, 10cm de diâmetro. Calculado em M2 (metro quadrado). Impressão policromia. Com recorte.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3A8FC71B"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w:t>
            </w:r>
          </w:p>
        </w:tc>
        <w:tc>
          <w:tcPr>
            <w:tcW w:w="329" w:type="pct"/>
            <w:tcBorders>
              <w:top w:val="nil"/>
              <w:left w:val="nil"/>
              <w:bottom w:val="single" w:sz="4" w:space="0" w:color="auto"/>
              <w:right w:val="single" w:sz="4" w:space="0" w:color="auto"/>
            </w:tcBorders>
            <w:shd w:val="clear" w:color="auto" w:fill="auto"/>
            <w:noWrap/>
            <w:vAlign w:val="center"/>
            <w:hideMark/>
          </w:tcPr>
          <w:p w14:paraId="38D635D2"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5.000</w:t>
            </w:r>
          </w:p>
        </w:tc>
        <w:tc>
          <w:tcPr>
            <w:tcW w:w="470" w:type="pct"/>
            <w:tcBorders>
              <w:top w:val="nil"/>
              <w:left w:val="nil"/>
              <w:bottom w:val="single" w:sz="4" w:space="0" w:color="auto"/>
              <w:right w:val="single" w:sz="4" w:space="0" w:color="auto"/>
            </w:tcBorders>
            <w:shd w:val="clear" w:color="auto" w:fill="auto"/>
            <w:noWrap/>
            <w:vAlign w:val="center"/>
            <w:hideMark/>
          </w:tcPr>
          <w:p w14:paraId="0CDB790E" w14:textId="48C24F9E"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R$ 1,25</w:t>
            </w:r>
          </w:p>
        </w:tc>
        <w:tc>
          <w:tcPr>
            <w:tcW w:w="538" w:type="pct"/>
            <w:tcBorders>
              <w:top w:val="nil"/>
              <w:left w:val="nil"/>
              <w:bottom w:val="single" w:sz="4" w:space="0" w:color="auto"/>
              <w:right w:val="single" w:sz="4" w:space="0" w:color="auto"/>
            </w:tcBorders>
            <w:shd w:val="clear" w:color="auto" w:fill="auto"/>
            <w:noWrap/>
            <w:vAlign w:val="center"/>
            <w:hideMark/>
          </w:tcPr>
          <w:p w14:paraId="5ABFD7AA" w14:textId="68F78B73"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R$ 6.250,00</w:t>
            </w:r>
          </w:p>
        </w:tc>
      </w:tr>
      <w:tr w:rsidR="001E0C22" w:rsidRPr="00013E86" w14:paraId="785CB997"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75DEDCAE" w14:textId="10379E69"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14</w:t>
            </w:r>
          </w:p>
        </w:tc>
        <w:tc>
          <w:tcPr>
            <w:tcW w:w="564" w:type="pct"/>
            <w:tcBorders>
              <w:top w:val="nil"/>
              <w:left w:val="nil"/>
              <w:bottom w:val="single" w:sz="4" w:space="0" w:color="auto"/>
              <w:right w:val="single" w:sz="4" w:space="0" w:color="auto"/>
            </w:tcBorders>
            <w:shd w:val="clear" w:color="auto" w:fill="auto"/>
            <w:noWrap/>
            <w:vAlign w:val="center"/>
            <w:hideMark/>
          </w:tcPr>
          <w:p w14:paraId="01C4EF3C"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89219 / 10832</w:t>
            </w:r>
          </w:p>
        </w:tc>
        <w:tc>
          <w:tcPr>
            <w:tcW w:w="2490" w:type="pct"/>
            <w:tcBorders>
              <w:top w:val="nil"/>
              <w:left w:val="nil"/>
              <w:bottom w:val="single" w:sz="4" w:space="0" w:color="auto"/>
              <w:right w:val="single" w:sz="4" w:space="0" w:color="auto"/>
            </w:tcBorders>
            <w:shd w:val="clear" w:color="auto" w:fill="auto"/>
            <w:vAlign w:val="center"/>
            <w:hideMark/>
          </w:tcPr>
          <w:p w14:paraId="7B1A7330"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Adesivo para identificação em portas de vidro. Material vinil fosco, tamanho 90X15cm.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40C1E097"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w:t>
            </w:r>
          </w:p>
        </w:tc>
        <w:tc>
          <w:tcPr>
            <w:tcW w:w="329" w:type="pct"/>
            <w:tcBorders>
              <w:top w:val="nil"/>
              <w:left w:val="nil"/>
              <w:bottom w:val="single" w:sz="4" w:space="0" w:color="auto"/>
              <w:right w:val="single" w:sz="4" w:space="0" w:color="auto"/>
            </w:tcBorders>
            <w:shd w:val="clear" w:color="auto" w:fill="auto"/>
            <w:noWrap/>
            <w:vAlign w:val="center"/>
            <w:hideMark/>
          </w:tcPr>
          <w:p w14:paraId="68D1DDD7"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2.000</w:t>
            </w:r>
          </w:p>
        </w:tc>
        <w:tc>
          <w:tcPr>
            <w:tcW w:w="470" w:type="pct"/>
            <w:tcBorders>
              <w:top w:val="nil"/>
              <w:left w:val="nil"/>
              <w:bottom w:val="single" w:sz="4" w:space="0" w:color="auto"/>
              <w:right w:val="single" w:sz="4" w:space="0" w:color="auto"/>
            </w:tcBorders>
            <w:shd w:val="clear" w:color="auto" w:fill="auto"/>
            <w:noWrap/>
            <w:vAlign w:val="center"/>
            <w:hideMark/>
          </w:tcPr>
          <w:p w14:paraId="56386AE7" w14:textId="52E5411D"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R$ 9,35</w:t>
            </w:r>
          </w:p>
        </w:tc>
        <w:tc>
          <w:tcPr>
            <w:tcW w:w="538" w:type="pct"/>
            <w:tcBorders>
              <w:top w:val="nil"/>
              <w:left w:val="nil"/>
              <w:bottom w:val="single" w:sz="4" w:space="0" w:color="auto"/>
              <w:right w:val="single" w:sz="4" w:space="0" w:color="auto"/>
            </w:tcBorders>
            <w:shd w:val="clear" w:color="auto" w:fill="auto"/>
            <w:noWrap/>
            <w:vAlign w:val="center"/>
            <w:hideMark/>
          </w:tcPr>
          <w:p w14:paraId="4D6A0C0A" w14:textId="54EE5A19"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R$ 18.700,00</w:t>
            </w:r>
          </w:p>
        </w:tc>
      </w:tr>
      <w:tr w:rsidR="001E0C22" w:rsidRPr="00013E86" w14:paraId="4E9233A2"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1848CD85" w14:textId="34038926"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15</w:t>
            </w:r>
          </w:p>
        </w:tc>
        <w:tc>
          <w:tcPr>
            <w:tcW w:w="564" w:type="pct"/>
            <w:tcBorders>
              <w:top w:val="nil"/>
              <w:left w:val="nil"/>
              <w:bottom w:val="single" w:sz="4" w:space="0" w:color="auto"/>
              <w:right w:val="single" w:sz="4" w:space="0" w:color="auto"/>
            </w:tcBorders>
            <w:shd w:val="clear" w:color="auto" w:fill="auto"/>
            <w:noWrap/>
            <w:vAlign w:val="center"/>
            <w:hideMark/>
          </w:tcPr>
          <w:p w14:paraId="3C011DF1"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54313 / 327961</w:t>
            </w:r>
          </w:p>
        </w:tc>
        <w:tc>
          <w:tcPr>
            <w:tcW w:w="2490" w:type="pct"/>
            <w:tcBorders>
              <w:top w:val="nil"/>
              <w:left w:val="nil"/>
              <w:bottom w:val="single" w:sz="4" w:space="0" w:color="auto"/>
              <w:right w:val="single" w:sz="4" w:space="0" w:color="auto"/>
            </w:tcBorders>
            <w:shd w:val="clear" w:color="auto" w:fill="auto"/>
            <w:vAlign w:val="center"/>
            <w:hideMark/>
          </w:tcPr>
          <w:p w14:paraId="11E669FD"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Bloco de anotações. Material papel sulfite, gramatura 75g, contendo 50 folhas. 4X0 Cores. Tamanho 15x21cm,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4F7CD4AB"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2.500</w:t>
            </w:r>
          </w:p>
        </w:tc>
        <w:tc>
          <w:tcPr>
            <w:tcW w:w="329" w:type="pct"/>
            <w:tcBorders>
              <w:top w:val="nil"/>
              <w:left w:val="nil"/>
              <w:bottom w:val="single" w:sz="4" w:space="0" w:color="auto"/>
              <w:right w:val="single" w:sz="4" w:space="0" w:color="auto"/>
            </w:tcBorders>
            <w:shd w:val="clear" w:color="auto" w:fill="auto"/>
            <w:noWrap/>
            <w:vAlign w:val="center"/>
            <w:hideMark/>
          </w:tcPr>
          <w:p w14:paraId="02F78216"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2.500</w:t>
            </w:r>
          </w:p>
        </w:tc>
        <w:tc>
          <w:tcPr>
            <w:tcW w:w="470" w:type="pct"/>
            <w:tcBorders>
              <w:top w:val="nil"/>
              <w:left w:val="nil"/>
              <w:bottom w:val="single" w:sz="4" w:space="0" w:color="auto"/>
              <w:right w:val="single" w:sz="4" w:space="0" w:color="auto"/>
            </w:tcBorders>
            <w:shd w:val="clear" w:color="auto" w:fill="auto"/>
            <w:noWrap/>
            <w:vAlign w:val="center"/>
            <w:hideMark/>
          </w:tcPr>
          <w:p w14:paraId="6C4630EC" w14:textId="334FDD90"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R$ 4,23</w:t>
            </w:r>
          </w:p>
        </w:tc>
        <w:tc>
          <w:tcPr>
            <w:tcW w:w="538" w:type="pct"/>
            <w:tcBorders>
              <w:top w:val="nil"/>
              <w:left w:val="nil"/>
              <w:bottom w:val="single" w:sz="4" w:space="0" w:color="auto"/>
              <w:right w:val="single" w:sz="4" w:space="0" w:color="auto"/>
            </w:tcBorders>
            <w:shd w:val="clear" w:color="auto" w:fill="auto"/>
            <w:noWrap/>
            <w:vAlign w:val="center"/>
            <w:hideMark/>
          </w:tcPr>
          <w:p w14:paraId="5BCFD102" w14:textId="36449F26"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R$ 10.575,00</w:t>
            </w:r>
          </w:p>
        </w:tc>
      </w:tr>
      <w:tr w:rsidR="001E0C22" w:rsidRPr="00013E86" w14:paraId="21B7562F"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59D3BBFF" w14:textId="365EB791"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16</w:t>
            </w:r>
          </w:p>
        </w:tc>
        <w:tc>
          <w:tcPr>
            <w:tcW w:w="564" w:type="pct"/>
            <w:tcBorders>
              <w:top w:val="nil"/>
              <w:left w:val="nil"/>
              <w:bottom w:val="single" w:sz="4" w:space="0" w:color="auto"/>
              <w:right w:val="single" w:sz="4" w:space="0" w:color="auto"/>
            </w:tcBorders>
            <w:shd w:val="clear" w:color="auto" w:fill="auto"/>
            <w:noWrap/>
            <w:vAlign w:val="center"/>
            <w:hideMark/>
          </w:tcPr>
          <w:p w14:paraId="2ADFFFED"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86190 / 8305</w:t>
            </w:r>
          </w:p>
        </w:tc>
        <w:tc>
          <w:tcPr>
            <w:tcW w:w="2490" w:type="pct"/>
            <w:tcBorders>
              <w:top w:val="nil"/>
              <w:left w:val="nil"/>
              <w:bottom w:val="single" w:sz="4" w:space="0" w:color="auto"/>
              <w:right w:val="single" w:sz="4" w:space="0" w:color="auto"/>
            </w:tcBorders>
            <w:shd w:val="clear" w:color="auto" w:fill="auto"/>
            <w:vAlign w:val="center"/>
            <w:hideMark/>
          </w:tcPr>
          <w:p w14:paraId="6E69FC37"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Livreto. Material papel couchê fosco, gramatura120g para a capa; gramatura 90g para o miolo. Formato aberto A4 (30X21 cm); formato fechado A5 (15X21cm). Colorido 4X4. Acabamento grampeado, vinco e dobrado;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72FDB101"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1.000</w:t>
            </w:r>
          </w:p>
        </w:tc>
        <w:tc>
          <w:tcPr>
            <w:tcW w:w="329" w:type="pct"/>
            <w:tcBorders>
              <w:top w:val="nil"/>
              <w:left w:val="nil"/>
              <w:bottom w:val="single" w:sz="4" w:space="0" w:color="auto"/>
              <w:right w:val="single" w:sz="4" w:space="0" w:color="auto"/>
            </w:tcBorders>
            <w:shd w:val="clear" w:color="auto" w:fill="auto"/>
            <w:noWrap/>
            <w:vAlign w:val="center"/>
            <w:hideMark/>
          </w:tcPr>
          <w:p w14:paraId="097C6A47" w14:textId="6CD4B042"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200.00</w:t>
            </w:r>
            <w:r w:rsidR="00D706D2">
              <w:rPr>
                <w:rFonts w:eastAsia="Times New Roman" w:cs="Arial"/>
                <w:color w:val="000000"/>
                <w:sz w:val="20"/>
                <w:szCs w:val="20"/>
                <w:lang w:eastAsia="pt-BR"/>
              </w:rPr>
              <w:t>0</w:t>
            </w:r>
          </w:p>
        </w:tc>
        <w:tc>
          <w:tcPr>
            <w:tcW w:w="470" w:type="pct"/>
            <w:tcBorders>
              <w:top w:val="nil"/>
              <w:left w:val="nil"/>
              <w:bottom w:val="single" w:sz="4" w:space="0" w:color="auto"/>
              <w:right w:val="single" w:sz="4" w:space="0" w:color="auto"/>
            </w:tcBorders>
            <w:shd w:val="clear" w:color="auto" w:fill="auto"/>
            <w:noWrap/>
            <w:vAlign w:val="center"/>
            <w:hideMark/>
          </w:tcPr>
          <w:p w14:paraId="0505E376" w14:textId="19491049"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R$ 3,28</w:t>
            </w:r>
          </w:p>
        </w:tc>
        <w:tc>
          <w:tcPr>
            <w:tcW w:w="538" w:type="pct"/>
            <w:tcBorders>
              <w:top w:val="nil"/>
              <w:left w:val="nil"/>
              <w:bottom w:val="single" w:sz="4" w:space="0" w:color="auto"/>
              <w:right w:val="single" w:sz="4" w:space="0" w:color="auto"/>
            </w:tcBorders>
            <w:shd w:val="clear" w:color="auto" w:fill="auto"/>
            <w:noWrap/>
            <w:vAlign w:val="center"/>
            <w:hideMark/>
          </w:tcPr>
          <w:p w14:paraId="4DF3EC26" w14:textId="3392B37F"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R$ 656.000,00</w:t>
            </w:r>
          </w:p>
        </w:tc>
      </w:tr>
      <w:tr w:rsidR="001E0C22" w:rsidRPr="00013E86" w14:paraId="23D1802D"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1171FD87" w14:textId="4AAD3B2B"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17</w:t>
            </w:r>
          </w:p>
        </w:tc>
        <w:tc>
          <w:tcPr>
            <w:tcW w:w="564" w:type="pct"/>
            <w:tcBorders>
              <w:top w:val="nil"/>
              <w:left w:val="nil"/>
              <w:bottom w:val="single" w:sz="4" w:space="0" w:color="auto"/>
              <w:right w:val="single" w:sz="4" w:space="0" w:color="auto"/>
            </w:tcBorders>
            <w:shd w:val="clear" w:color="auto" w:fill="auto"/>
            <w:noWrap/>
            <w:vAlign w:val="center"/>
            <w:hideMark/>
          </w:tcPr>
          <w:p w14:paraId="5D17DD36"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85882 / 471784</w:t>
            </w:r>
          </w:p>
        </w:tc>
        <w:tc>
          <w:tcPr>
            <w:tcW w:w="2490" w:type="pct"/>
            <w:tcBorders>
              <w:top w:val="nil"/>
              <w:left w:val="nil"/>
              <w:bottom w:val="single" w:sz="4" w:space="0" w:color="auto"/>
              <w:right w:val="single" w:sz="4" w:space="0" w:color="auto"/>
            </w:tcBorders>
            <w:shd w:val="clear" w:color="auto" w:fill="auto"/>
            <w:vAlign w:val="center"/>
            <w:hideMark/>
          </w:tcPr>
          <w:p w14:paraId="778E5128"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Crachá tipo credencial. Material papel couchê 350g, no tamanho 10X15 cm, com 01 furo para fixação de cordão com presilha jacaré. Impressão de texto (até 35 caracteres) e logomarca coloridos, Frente. Arte e textos fornecidos pela Instituição.</w:t>
            </w:r>
          </w:p>
        </w:tc>
        <w:tc>
          <w:tcPr>
            <w:tcW w:w="376" w:type="pct"/>
            <w:tcBorders>
              <w:top w:val="nil"/>
              <w:left w:val="nil"/>
              <w:bottom w:val="single" w:sz="4" w:space="0" w:color="auto"/>
              <w:right w:val="single" w:sz="4" w:space="0" w:color="auto"/>
            </w:tcBorders>
            <w:shd w:val="clear" w:color="auto" w:fill="auto"/>
            <w:vAlign w:val="center"/>
            <w:hideMark/>
          </w:tcPr>
          <w:p w14:paraId="29CC64FE"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100</w:t>
            </w:r>
          </w:p>
        </w:tc>
        <w:tc>
          <w:tcPr>
            <w:tcW w:w="329" w:type="pct"/>
            <w:tcBorders>
              <w:top w:val="nil"/>
              <w:left w:val="nil"/>
              <w:bottom w:val="single" w:sz="4" w:space="0" w:color="auto"/>
              <w:right w:val="single" w:sz="4" w:space="0" w:color="auto"/>
            </w:tcBorders>
            <w:shd w:val="clear" w:color="auto" w:fill="auto"/>
            <w:noWrap/>
            <w:vAlign w:val="center"/>
            <w:hideMark/>
          </w:tcPr>
          <w:p w14:paraId="214B28AF"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2.500</w:t>
            </w:r>
          </w:p>
        </w:tc>
        <w:tc>
          <w:tcPr>
            <w:tcW w:w="470" w:type="pct"/>
            <w:tcBorders>
              <w:top w:val="nil"/>
              <w:left w:val="nil"/>
              <w:bottom w:val="single" w:sz="4" w:space="0" w:color="auto"/>
              <w:right w:val="single" w:sz="4" w:space="0" w:color="auto"/>
            </w:tcBorders>
            <w:shd w:val="clear" w:color="auto" w:fill="auto"/>
            <w:noWrap/>
            <w:vAlign w:val="center"/>
            <w:hideMark/>
          </w:tcPr>
          <w:p w14:paraId="5B649531" w14:textId="08DD7371"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R$ 2,01</w:t>
            </w:r>
          </w:p>
        </w:tc>
        <w:tc>
          <w:tcPr>
            <w:tcW w:w="538" w:type="pct"/>
            <w:tcBorders>
              <w:top w:val="nil"/>
              <w:left w:val="nil"/>
              <w:bottom w:val="single" w:sz="4" w:space="0" w:color="auto"/>
              <w:right w:val="single" w:sz="4" w:space="0" w:color="auto"/>
            </w:tcBorders>
            <w:shd w:val="clear" w:color="auto" w:fill="auto"/>
            <w:noWrap/>
            <w:vAlign w:val="center"/>
            <w:hideMark/>
          </w:tcPr>
          <w:p w14:paraId="3CBC6DEA" w14:textId="1D0332C8"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R$ 5.025,00</w:t>
            </w:r>
          </w:p>
        </w:tc>
      </w:tr>
      <w:tr w:rsidR="007951B7" w:rsidRPr="00013E86" w14:paraId="6E85FCE6" w14:textId="77777777" w:rsidTr="007951B7">
        <w:trPr>
          <w:trHeight w:val="56"/>
        </w:trPr>
        <w:tc>
          <w:tcPr>
            <w:tcW w:w="5000" w:type="pct"/>
            <w:gridSpan w:val="7"/>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2419029D" w14:textId="6FE919E9" w:rsidR="007951B7" w:rsidRPr="00013E86" w:rsidRDefault="007951B7"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 xml:space="preserve">VALOR TOTAL DO GRUPO: R$ </w:t>
            </w:r>
            <w:r w:rsidR="0081239D" w:rsidRPr="00013E86">
              <w:rPr>
                <w:rFonts w:eastAsia="Times New Roman" w:cs="Arial"/>
                <w:b/>
                <w:bCs/>
                <w:color w:val="000000"/>
                <w:sz w:val="20"/>
                <w:szCs w:val="20"/>
                <w:lang w:eastAsia="pt-BR"/>
              </w:rPr>
              <w:t>812.</w:t>
            </w:r>
            <w:r w:rsidR="00573852">
              <w:rPr>
                <w:rFonts w:eastAsia="Times New Roman" w:cs="Arial"/>
                <w:b/>
                <w:bCs/>
                <w:color w:val="000000"/>
                <w:sz w:val="20"/>
                <w:szCs w:val="20"/>
                <w:lang w:eastAsia="pt-BR"/>
              </w:rPr>
              <w:t>513</w:t>
            </w:r>
            <w:r w:rsidR="0081239D" w:rsidRPr="00013E86">
              <w:rPr>
                <w:rFonts w:eastAsia="Times New Roman" w:cs="Arial"/>
                <w:b/>
                <w:bCs/>
                <w:color w:val="000000"/>
                <w:sz w:val="20"/>
                <w:szCs w:val="20"/>
                <w:lang w:eastAsia="pt-BR"/>
              </w:rPr>
              <w:t xml:space="preserve">,00 </w:t>
            </w:r>
            <w:r w:rsidRPr="00013E86">
              <w:rPr>
                <w:rFonts w:eastAsia="Times New Roman" w:cs="Arial"/>
                <w:b/>
                <w:bCs/>
                <w:color w:val="000000"/>
                <w:sz w:val="20"/>
                <w:szCs w:val="20"/>
                <w:lang w:eastAsia="pt-BR"/>
              </w:rPr>
              <w:t>(</w:t>
            </w:r>
            <w:r w:rsidR="0081239D" w:rsidRPr="00013E86">
              <w:rPr>
                <w:rFonts w:eastAsia="Times New Roman" w:cs="Arial"/>
                <w:b/>
                <w:bCs/>
                <w:color w:val="000000"/>
                <w:sz w:val="20"/>
                <w:szCs w:val="20"/>
                <w:lang w:eastAsia="pt-BR"/>
              </w:rPr>
              <w:t xml:space="preserve">OITOCENTOS E DOZE MIL </w:t>
            </w:r>
            <w:r w:rsidR="00573852">
              <w:rPr>
                <w:rFonts w:eastAsia="Times New Roman" w:cs="Arial"/>
                <w:b/>
                <w:bCs/>
                <w:color w:val="000000"/>
                <w:sz w:val="20"/>
                <w:szCs w:val="20"/>
                <w:lang w:eastAsia="pt-BR"/>
              </w:rPr>
              <w:t>QUINHENTOS E TREZE REAIS</w:t>
            </w:r>
            <w:r w:rsidRPr="00013E86">
              <w:rPr>
                <w:rFonts w:eastAsia="Times New Roman" w:cs="Arial"/>
                <w:b/>
                <w:bCs/>
                <w:color w:val="000000"/>
                <w:sz w:val="20"/>
                <w:szCs w:val="20"/>
                <w:lang w:eastAsia="pt-BR"/>
              </w:rPr>
              <w:t>)</w:t>
            </w:r>
          </w:p>
        </w:tc>
      </w:tr>
    </w:tbl>
    <w:p w14:paraId="254408C7" w14:textId="77777777" w:rsidR="00F25B70" w:rsidRPr="00013E86" w:rsidRDefault="00F25B70" w:rsidP="00013E86">
      <w:pPr>
        <w:widowControl w:val="0"/>
        <w:suppressAutoHyphens/>
        <w:spacing w:line="240" w:lineRule="auto"/>
        <w:jc w:val="center"/>
        <w:rPr>
          <w:rFonts w:cs="Arial"/>
          <w:sz w:val="20"/>
          <w:szCs w:val="20"/>
        </w:rPr>
      </w:pPr>
    </w:p>
    <w:tbl>
      <w:tblPr>
        <w:tblW w:w="5082" w:type="pct"/>
        <w:tblLayout w:type="fixed"/>
        <w:tblCellMar>
          <w:left w:w="70" w:type="dxa"/>
          <w:right w:w="70" w:type="dxa"/>
        </w:tblCellMar>
        <w:tblLook w:val="04A0" w:firstRow="1" w:lastRow="0" w:firstColumn="1" w:lastColumn="0" w:noHBand="0" w:noVBand="1"/>
      </w:tblPr>
      <w:tblGrid>
        <w:gridCol w:w="703"/>
        <w:gridCol w:w="1702"/>
        <w:gridCol w:w="7513"/>
        <w:gridCol w:w="1134"/>
        <w:gridCol w:w="993"/>
        <w:gridCol w:w="1418"/>
        <w:gridCol w:w="1623"/>
      </w:tblGrid>
      <w:tr w:rsidR="00F25B70" w:rsidRPr="00013E86" w14:paraId="4333309C" w14:textId="77777777" w:rsidTr="00F25B70">
        <w:trPr>
          <w:trHeight w:val="60"/>
        </w:trPr>
        <w:tc>
          <w:tcPr>
            <w:tcW w:w="5000" w:type="pct"/>
            <w:gridSpan w:val="7"/>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3E1192A2" w14:textId="0C8B5C05"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GRUPO 3</w:t>
            </w:r>
          </w:p>
        </w:tc>
      </w:tr>
      <w:tr w:rsidR="007951B7" w:rsidRPr="00013E86" w14:paraId="2871DFC5" w14:textId="77777777" w:rsidTr="00DE191E">
        <w:trPr>
          <w:trHeight w:val="56"/>
        </w:trPr>
        <w:tc>
          <w:tcPr>
            <w:tcW w:w="233" w:type="pct"/>
            <w:tcBorders>
              <w:top w:val="nil"/>
              <w:left w:val="single" w:sz="4" w:space="0" w:color="auto"/>
              <w:bottom w:val="single" w:sz="4" w:space="0" w:color="auto"/>
              <w:right w:val="single" w:sz="4" w:space="0" w:color="auto"/>
            </w:tcBorders>
            <w:shd w:val="clear" w:color="000000" w:fill="E2EFDA"/>
            <w:vAlign w:val="center"/>
            <w:hideMark/>
          </w:tcPr>
          <w:p w14:paraId="1DDCAFC2"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ITEM</w:t>
            </w:r>
          </w:p>
        </w:tc>
        <w:tc>
          <w:tcPr>
            <w:tcW w:w="564" w:type="pct"/>
            <w:tcBorders>
              <w:top w:val="nil"/>
              <w:left w:val="nil"/>
              <w:bottom w:val="single" w:sz="4" w:space="0" w:color="auto"/>
              <w:right w:val="single" w:sz="4" w:space="0" w:color="auto"/>
            </w:tcBorders>
            <w:shd w:val="clear" w:color="000000" w:fill="E2EFDA"/>
            <w:vAlign w:val="center"/>
            <w:hideMark/>
          </w:tcPr>
          <w:p w14:paraId="364F6C36" w14:textId="02C7EDBE" w:rsidR="00F25B70" w:rsidRPr="00013E86" w:rsidRDefault="00DE191E"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GMS / CATMAT</w:t>
            </w:r>
          </w:p>
        </w:tc>
        <w:tc>
          <w:tcPr>
            <w:tcW w:w="2490" w:type="pct"/>
            <w:tcBorders>
              <w:top w:val="nil"/>
              <w:left w:val="nil"/>
              <w:bottom w:val="single" w:sz="4" w:space="0" w:color="auto"/>
              <w:right w:val="single" w:sz="4" w:space="0" w:color="auto"/>
            </w:tcBorders>
            <w:shd w:val="clear" w:color="000000" w:fill="E2EFDA"/>
            <w:vAlign w:val="center"/>
            <w:hideMark/>
          </w:tcPr>
          <w:p w14:paraId="1FF71914"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ESPECIFICAÇÃO</w:t>
            </w:r>
          </w:p>
        </w:tc>
        <w:tc>
          <w:tcPr>
            <w:tcW w:w="376" w:type="pct"/>
            <w:tcBorders>
              <w:top w:val="nil"/>
              <w:left w:val="nil"/>
              <w:bottom w:val="single" w:sz="4" w:space="0" w:color="auto"/>
              <w:right w:val="single" w:sz="4" w:space="0" w:color="auto"/>
            </w:tcBorders>
            <w:shd w:val="clear" w:color="000000" w:fill="E2EFDA"/>
            <w:vAlign w:val="center"/>
            <w:hideMark/>
          </w:tcPr>
          <w:p w14:paraId="6589D65A"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QTD MIN. PEDIDO</w:t>
            </w:r>
          </w:p>
        </w:tc>
        <w:tc>
          <w:tcPr>
            <w:tcW w:w="329" w:type="pct"/>
            <w:tcBorders>
              <w:top w:val="nil"/>
              <w:left w:val="nil"/>
              <w:bottom w:val="single" w:sz="4" w:space="0" w:color="auto"/>
              <w:right w:val="single" w:sz="4" w:space="0" w:color="auto"/>
            </w:tcBorders>
            <w:shd w:val="clear" w:color="000000" w:fill="E2EFDA"/>
            <w:vAlign w:val="center"/>
            <w:hideMark/>
          </w:tcPr>
          <w:p w14:paraId="73F11C79"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QTD TOTAL</w:t>
            </w:r>
          </w:p>
        </w:tc>
        <w:tc>
          <w:tcPr>
            <w:tcW w:w="470" w:type="pct"/>
            <w:tcBorders>
              <w:top w:val="nil"/>
              <w:left w:val="nil"/>
              <w:bottom w:val="single" w:sz="4" w:space="0" w:color="auto"/>
              <w:right w:val="single" w:sz="4" w:space="0" w:color="auto"/>
            </w:tcBorders>
            <w:shd w:val="clear" w:color="000000" w:fill="E2EFDA"/>
            <w:vAlign w:val="center"/>
            <w:hideMark/>
          </w:tcPr>
          <w:p w14:paraId="03DE4FBD" w14:textId="512DB9C3"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VALOR UNIT.</w:t>
            </w:r>
          </w:p>
        </w:tc>
        <w:tc>
          <w:tcPr>
            <w:tcW w:w="538" w:type="pct"/>
            <w:tcBorders>
              <w:top w:val="nil"/>
              <w:left w:val="nil"/>
              <w:bottom w:val="single" w:sz="4" w:space="0" w:color="auto"/>
              <w:right w:val="single" w:sz="4" w:space="0" w:color="auto"/>
            </w:tcBorders>
            <w:shd w:val="clear" w:color="000000" w:fill="E2EFDA"/>
            <w:vAlign w:val="center"/>
            <w:hideMark/>
          </w:tcPr>
          <w:p w14:paraId="02A5A9DB"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VALOR TOTAL</w:t>
            </w:r>
          </w:p>
        </w:tc>
      </w:tr>
      <w:tr w:rsidR="001E0C22" w:rsidRPr="00013E86" w14:paraId="0CB4AFF1" w14:textId="77777777" w:rsidTr="001E0C22">
        <w:trPr>
          <w:trHeight w:val="8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33A25EAA" w14:textId="6221F6D4"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18</w:t>
            </w:r>
          </w:p>
        </w:tc>
        <w:tc>
          <w:tcPr>
            <w:tcW w:w="564" w:type="pct"/>
            <w:tcBorders>
              <w:top w:val="nil"/>
              <w:left w:val="nil"/>
              <w:bottom w:val="single" w:sz="4" w:space="0" w:color="auto"/>
              <w:right w:val="single" w:sz="4" w:space="0" w:color="auto"/>
            </w:tcBorders>
            <w:shd w:val="clear" w:color="auto" w:fill="auto"/>
            <w:noWrap/>
            <w:vAlign w:val="center"/>
            <w:hideMark/>
          </w:tcPr>
          <w:p w14:paraId="77165EEB"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55502 / 618485</w:t>
            </w:r>
          </w:p>
        </w:tc>
        <w:tc>
          <w:tcPr>
            <w:tcW w:w="2490" w:type="pct"/>
            <w:tcBorders>
              <w:top w:val="nil"/>
              <w:left w:val="nil"/>
              <w:bottom w:val="single" w:sz="4" w:space="0" w:color="auto"/>
              <w:right w:val="single" w:sz="4" w:space="0" w:color="auto"/>
            </w:tcBorders>
            <w:shd w:val="clear" w:color="auto" w:fill="auto"/>
            <w:vAlign w:val="center"/>
            <w:hideMark/>
          </w:tcPr>
          <w:p w14:paraId="3044624C" w14:textId="1343964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Caderno personalizado. Material papel sulfite marfim, 75g. Miolo com 80 folhas, sem pauta. Medidas: 13,7 x 21 cm (da capa). Capa lisa em couro sintético. Impressão digital UV. Com fita elástica para fechar e fita marca página em nylon. Arte fornecida pela DPE-PR. Quantidade mínima de cada pedido: 400 unidades.</w:t>
            </w:r>
          </w:p>
        </w:tc>
        <w:tc>
          <w:tcPr>
            <w:tcW w:w="376" w:type="pct"/>
            <w:tcBorders>
              <w:top w:val="nil"/>
              <w:left w:val="nil"/>
              <w:bottom w:val="single" w:sz="4" w:space="0" w:color="auto"/>
              <w:right w:val="single" w:sz="4" w:space="0" w:color="auto"/>
            </w:tcBorders>
            <w:shd w:val="clear" w:color="auto" w:fill="auto"/>
            <w:vAlign w:val="center"/>
            <w:hideMark/>
          </w:tcPr>
          <w:p w14:paraId="4A7BBA14"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400</w:t>
            </w:r>
          </w:p>
        </w:tc>
        <w:tc>
          <w:tcPr>
            <w:tcW w:w="329" w:type="pct"/>
            <w:tcBorders>
              <w:top w:val="nil"/>
              <w:left w:val="nil"/>
              <w:bottom w:val="single" w:sz="4" w:space="0" w:color="auto"/>
              <w:right w:val="single" w:sz="4" w:space="0" w:color="auto"/>
            </w:tcBorders>
            <w:shd w:val="clear" w:color="auto" w:fill="auto"/>
            <w:noWrap/>
            <w:vAlign w:val="center"/>
            <w:hideMark/>
          </w:tcPr>
          <w:p w14:paraId="079E5B26"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800</w:t>
            </w:r>
          </w:p>
        </w:tc>
        <w:tc>
          <w:tcPr>
            <w:tcW w:w="470" w:type="pct"/>
            <w:tcBorders>
              <w:top w:val="nil"/>
              <w:left w:val="nil"/>
              <w:bottom w:val="single" w:sz="4" w:space="0" w:color="auto"/>
              <w:right w:val="single" w:sz="4" w:space="0" w:color="auto"/>
            </w:tcBorders>
            <w:shd w:val="clear" w:color="auto" w:fill="auto"/>
            <w:noWrap/>
            <w:vAlign w:val="center"/>
            <w:hideMark/>
          </w:tcPr>
          <w:p w14:paraId="611B7806" w14:textId="230607E5"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R$ 35,77</w:t>
            </w:r>
          </w:p>
        </w:tc>
        <w:tc>
          <w:tcPr>
            <w:tcW w:w="538" w:type="pct"/>
            <w:tcBorders>
              <w:top w:val="nil"/>
              <w:left w:val="nil"/>
              <w:bottom w:val="single" w:sz="4" w:space="0" w:color="auto"/>
              <w:right w:val="single" w:sz="4" w:space="0" w:color="auto"/>
            </w:tcBorders>
            <w:shd w:val="clear" w:color="auto" w:fill="auto"/>
            <w:noWrap/>
            <w:vAlign w:val="center"/>
            <w:hideMark/>
          </w:tcPr>
          <w:p w14:paraId="75D8795C" w14:textId="25039EE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R$ 28.616,00</w:t>
            </w:r>
          </w:p>
        </w:tc>
      </w:tr>
      <w:tr w:rsidR="001E0C22" w:rsidRPr="00013E86" w14:paraId="361D6399"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0ACE6B39" w14:textId="09CA60CC"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19</w:t>
            </w:r>
          </w:p>
        </w:tc>
        <w:tc>
          <w:tcPr>
            <w:tcW w:w="564" w:type="pct"/>
            <w:tcBorders>
              <w:top w:val="nil"/>
              <w:left w:val="nil"/>
              <w:bottom w:val="single" w:sz="4" w:space="0" w:color="auto"/>
              <w:right w:val="single" w:sz="4" w:space="0" w:color="auto"/>
            </w:tcBorders>
            <w:shd w:val="clear" w:color="auto" w:fill="auto"/>
            <w:noWrap/>
            <w:vAlign w:val="center"/>
            <w:hideMark/>
          </w:tcPr>
          <w:p w14:paraId="2BF425CD"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61708 / 602334</w:t>
            </w:r>
          </w:p>
        </w:tc>
        <w:tc>
          <w:tcPr>
            <w:tcW w:w="2490" w:type="pct"/>
            <w:tcBorders>
              <w:top w:val="nil"/>
              <w:left w:val="nil"/>
              <w:bottom w:val="single" w:sz="4" w:space="0" w:color="auto"/>
              <w:right w:val="single" w:sz="4" w:space="0" w:color="auto"/>
            </w:tcBorders>
            <w:shd w:val="clear" w:color="auto" w:fill="auto"/>
            <w:vAlign w:val="center"/>
            <w:hideMark/>
          </w:tcPr>
          <w:p w14:paraId="505AF6DF" w14:textId="5A8C7B41"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Calendário de mesa. Material impresso com os doze meses do ano (frente e verso – um mês em cada face) seis folhas fixadas através de espiral, na parte superior. Arte fornecida pela Instituição. 4x4 cores. 300g/m². Tamanho 20X21. Quantidade mínima de cada pedido: 750 unidades.</w:t>
            </w:r>
          </w:p>
        </w:tc>
        <w:tc>
          <w:tcPr>
            <w:tcW w:w="376" w:type="pct"/>
            <w:tcBorders>
              <w:top w:val="nil"/>
              <w:left w:val="nil"/>
              <w:bottom w:val="single" w:sz="4" w:space="0" w:color="auto"/>
              <w:right w:val="single" w:sz="4" w:space="0" w:color="auto"/>
            </w:tcBorders>
            <w:shd w:val="clear" w:color="auto" w:fill="auto"/>
            <w:vAlign w:val="center"/>
            <w:hideMark/>
          </w:tcPr>
          <w:p w14:paraId="4CBDBB34"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750</w:t>
            </w:r>
          </w:p>
        </w:tc>
        <w:tc>
          <w:tcPr>
            <w:tcW w:w="329" w:type="pct"/>
            <w:tcBorders>
              <w:top w:val="nil"/>
              <w:left w:val="nil"/>
              <w:bottom w:val="single" w:sz="4" w:space="0" w:color="auto"/>
              <w:right w:val="single" w:sz="4" w:space="0" w:color="auto"/>
            </w:tcBorders>
            <w:shd w:val="clear" w:color="auto" w:fill="auto"/>
            <w:noWrap/>
            <w:vAlign w:val="center"/>
            <w:hideMark/>
          </w:tcPr>
          <w:p w14:paraId="25C38CD7"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1.500</w:t>
            </w:r>
          </w:p>
        </w:tc>
        <w:tc>
          <w:tcPr>
            <w:tcW w:w="470" w:type="pct"/>
            <w:tcBorders>
              <w:top w:val="nil"/>
              <w:left w:val="nil"/>
              <w:bottom w:val="single" w:sz="4" w:space="0" w:color="auto"/>
              <w:right w:val="single" w:sz="4" w:space="0" w:color="auto"/>
            </w:tcBorders>
            <w:shd w:val="clear" w:color="auto" w:fill="auto"/>
            <w:noWrap/>
            <w:vAlign w:val="center"/>
            <w:hideMark/>
          </w:tcPr>
          <w:p w14:paraId="59FECA81" w14:textId="21C36D5A"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R$ 6,17</w:t>
            </w:r>
          </w:p>
        </w:tc>
        <w:tc>
          <w:tcPr>
            <w:tcW w:w="538" w:type="pct"/>
            <w:tcBorders>
              <w:top w:val="nil"/>
              <w:left w:val="nil"/>
              <w:bottom w:val="single" w:sz="4" w:space="0" w:color="auto"/>
              <w:right w:val="single" w:sz="4" w:space="0" w:color="auto"/>
            </w:tcBorders>
            <w:shd w:val="clear" w:color="auto" w:fill="auto"/>
            <w:noWrap/>
            <w:vAlign w:val="center"/>
            <w:hideMark/>
          </w:tcPr>
          <w:p w14:paraId="1EAB8BC2" w14:textId="77DC1DE6"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R$ 9.255,00</w:t>
            </w:r>
          </w:p>
        </w:tc>
      </w:tr>
      <w:tr w:rsidR="00595693" w:rsidRPr="00013E86" w14:paraId="4CA6574C" w14:textId="77777777" w:rsidTr="00595693">
        <w:trPr>
          <w:trHeight w:val="56"/>
        </w:trPr>
        <w:tc>
          <w:tcPr>
            <w:tcW w:w="5000" w:type="pct"/>
            <w:gridSpan w:val="7"/>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534301BB" w14:textId="2E41EFAC" w:rsidR="00595693" w:rsidRPr="00013E86" w:rsidRDefault="00595693" w:rsidP="00013E86">
            <w:pPr>
              <w:widowControl w:val="0"/>
              <w:suppressAutoHyphens/>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 xml:space="preserve">VALOR TOTAL DO GRUPO: R$ </w:t>
            </w:r>
            <w:r w:rsidR="0081239D" w:rsidRPr="00013E86">
              <w:rPr>
                <w:rFonts w:eastAsia="Times New Roman" w:cs="Arial"/>
                <w:b/>
                <w:bCs/>
                <w:color w:val="000000"/>
                <w:sz w:val="20"/>
                <w:szCs w:val="20"/>
                <w:lang w:eastAsia="pt-BR"/>
              </w:rPr>
              <w:t xml:space="preserve">37.871,00 </w:t>
            </w:r>
            <w:r w:rsidRPr="00013E86">
              <w:rPr>
                <w:rFonts w:eastAsia="Times New Roman" w:cs="Arial"/>
                <w:b/>
                <w:bCs/>
                <w:color w:val="000000"/>
                <w:sz w:val="20"/>
                <w:szCs w:val="20"/>
                <w:lang w:eastAsia="pt-BR"/>
              </w:rPr>
              <w:t>(</w:t>
            </w:r>
            <w:r w:rsidR="0081239D" w:rsidRPr="00013E86">
              <w:rPr>
                <w:rFonts w:eastAsia="Times New Roman" w:cs="Arial"/>
                <w:b/>
                <w:bCs/>
                <w:color w:val="000000"/>
                <w:sz w:val="20"/>
                <w:szCs w:val="20"/>
                <w:lang w:eastAsia="pt-BR"/>
              </w:rPr>
              <w:t>TRINTA E SETE MIL OITOCENTOS E SETENTA E UM REAIS</w:t>
            </w:r>
            <w:r w:rsidRPr="00013E86">
              <w:rPr>
                <w:rFonts w:eastAsia="Times New Roman" w:cs="Arial"/>
                <w:b/>
                <w:bCs/>
                <w:color w:val="000000"/>
                <w:sz w:val="20"/>
                <w:szCs w:val="20"/>
                <w:lang w:eastAsia="pt-BR"/>
              </w:rPr>
              <w:t>)</w:t>
            </w:r>
          </w:p>
        </w:tc>
      </w:tr>
    </w:tbl>
    <w:p w14:paraId="246FDBD2" w14:textId="77777777" w:rsidR="00F25B70" w:rsidRPr="00013E86" w:rsidRDefault="00F25B70" w:rsidP="00013E86">
      <w:pPr>
        <w:widowControl w:val="0"/>
        <w:suppressAutoHyphens/>
        <w:spacing w:line="240" w:lineRule="auto"/>
        <w:jc w:val="center"/>
        <w:rPr>
          <w:rFonts w:cs="Arial"/>
          <w:sz w:val="20"/>
          <w:szCs w:val="20"/>
        </w:rPr>
      </w:pPr>
    </w:p>
    <w:tbl>
      <w:tblPr>
        <w:tblW w:w="5082" w:type="pct"/>
        <w:tblLayout w:type="fixed"/>
        <w:tblCellMar>
          <w:left w:w="70" w:type="dxa"/>
          <w:right w:w="70" w:type="dxa"/>
        </w:tblCellMar>
        <w:tblLook w:val="04A0" w:firstRow="1" w:lastRow="0" w:firstColumn="1" w:lastColumn="0" w:noHBand="0" w:noVBand="1"/>
      </w:tblPr>
      <w:tblGrid>
        <w:gridCol w:w="703"/>
        <w:gridCol w:w="1702"/>
        <w:gridCol w:w="7513"/>
        <w:gridCol w:w="1134"/>
        <w:gridCol w:w="993"/>
        <w:gridCol w:w="1418"/>
        <w:gridCol w:w="1623"/>
      </w:tblGrid>
      <w:tr w:rsidR="00F25B70" w:rsidRPr="00013E86" w14:paraId="23A00340" w14:textId="77777777" w:rsidTr="00595693">
        <w:trPr>
          <w:trHeight w:val="56"/>
        </w:trPr>
        <w:tc>
          <w:tcPr>
            <w:tcW w:w="5000" w:type="pct"/>
            <w:gridSpan w:val="7"/>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7250DFA0" w14:textId="45DA6C04"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GRUPO 4</w:t>
            </w:r>
          </w:p>
        </w:tc>
      </w:tr>
      <w:tr w:rsidR="007951B7" w:rsidRPr="00013E86" w14:paraId="2C663A21" w14:textId="77777777" w:rsidTr="00DE191E">
        <w:trPr>
          <w:trHeight w:val="56"/>
        </w:trPr>
        <w:tc>
          <w:tcPr>
            <w:tcW w:w="233" w:type="pct"/>
            <w:tcBorders>
              <w:top w:val="nil"/>
              <w:left w:val="single" w:sz="4" w:space="0" w:color="auto"/>
              <w:bottom w:val="single" w:sz="4" w:space="0" w:color="auto"/>
              <w:right w:val="single" w:sz="4" w:space="0" w:color="auto"/>
            </w:tcBorders>
            <w:shd w:val="clear" w:color="000000" w:fill="E2EFDA"/>
            <w:vAlign w:val="center"/>
            <w:hideMark/>
          </w:tcPr>
          <w:p w14:paraId="4CA9671F"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ITEM</w:t>
            </w:r>
          </w:p>
        </w:tc>
        <w:tc>
          <w:tcPr>
            <w:tcW w:w="564" w:type="pct"/>
            <w:tcBorders>
              <w:top w:val="nil"/>
              <w:left w:val="nil"/>
              <w:bottom w:val="single" w:sz="4" w:space="0" w:color="auto"/>
              <w:right w:val="single" w:sz="4" w:space="0" w:color="auto"/>
            </w:tcBorders>
            <w:shd w:val="clear" w:color="000000" w:fill="E2EFDA"/>
            <w:vAlign w:val="center"/>
            <w:hideMark/>
          </w:tcPr>
          <w:p w14:paraId="19E5E4EF" w14:textId="520390CA" w:rsidR="00F25B70" w:rsidRPr="00013E86" w:rsidRDefault="00DE191E"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GMS / CATMAT</w:t>
            </w:r>
          </w:p>
        </w:tc>
        <w:tc>
          <w:tcPr>
            <w:tcW w:w="2490" w:type="pct"/>
            <w:tcBorders>
              <w:top w:val="nil"/>
              <w:left w:val="nil"/>
              <w:bottom w:val="single" w:sz="4" w:space="0" w:color="auto"/>
              <w:right w:val="single" w:sz="4" w:space="0" w:color="auto"/>
            </w:tcBorders>
            <w:shd w:val="clear" w:color="000000" w:fill="E2EFDA"/>
            <w:vAlign w:val="center"/>
            <w:hideMark/>
          </w:tcPr>
          <w:p w14:paraId="238C620B"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ESPECIFICAÇÃO</w:t>
            </w:r>
          </w:p>
        </w:tc>
        <w:tc>
          <w:tcPr>
            <w:tcW w:w="376" w:type="pct"/>
            <w:tcBorders>
              <w:top w:val="nil"/>
              <w:left w:val="nil"/>
              <w:bottom w:val="single" w:sz="4" w:space="0" w:color="auto"/>
              <w:right w:val="single" w:sz="4" w:space="0" w:color="auto"/>
            </w:tcBorders>
            <w:shd w:val="clear" w:color="000000" w:fill="E2EFDA"/>
            <w:vAlign w:val="center"/>
            <w:hideMark/>
          </w:tcPr>
          <w:p w14:paraId="5B9A02D5"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QTD MIN. PEDIDO</w:t>
            </w:r>
          </w:p>
        </w:tc>
        <w:tc>
          <w:tcPr>
            <w:tcW w:w="329" w:type="pct"/>
            <w:tcBorders>
              <w:top w:val="nil"/>
              <w:left w:val="nil"/>
              <w:bottom w:val="single" w:sz="4" w:space="0" w:color="auto"/>
              <w:right w:val="single" w:sz="4" w:space="0" w:color="auto"/>
            </w:tcBorders>
            <w:shd w:val="clear" w:color="000000" w:fill="E2EFDA"/>
            <w:vAlign w:val="center"/>
            <w:hideMark/>
          </w:tcPr>
          <w:p w14:paraId="3E6B801E"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QTD TOTAL</w:t>
            </w:r>
          </w:p>
        </w:tc>
        <w:tc>
          <w:tcPr>
            <w:tcW w:w="470" w:type="pct"/>
            <w:tcBorders>
              <w:top w:val="nil"/>
              <w:left w:val="nil"/>
              <w:bottom w:val="single" w:sz="4" w:space="0" w:color="auto"/>
              <w:right w:val="single" w:sz="4" w:space="0" w:color="auto"/>
            </w:tcBorders>
            <w:shd w:val="clear" w:color="000000" w:fill="E2EFDA"/>
            <w:vAlign w:val="center"/>
            <w:hideMark/>
          </w:tcPr>
          <w:p w14:paraId="3D1ED777" w14:textId="623C4A4D"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VALOR UNIT.</w:t>
            </w:r>
          </w:p>
        </w:tc>
        <w:tc>
          <w:tcPr>
            <w:tcW w:w="538" w:type="pct"/>
            <w:tcBorders>
              <w:top w:val="nil"/>
              <w:left w:val="nil"/>
              <w:bottom w:val="single" w:sz="4" w:space="0" w:color="auto"/>
              <w:right w:val="single" w:sz="4" w:space="0" w:color="auto"/>
            </w:tcBorders>
            <w:shd w:val="clear" w:color="000000" w:fill="E2EFDA"/>
            <w:vAlign w:val="center"/>
            <w:hideMark/>
          </w:tcPr>
          <w:p w14:paraId="633CBE87"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VALOR TOTAL</w:t>
            </w:r>
          </w:p>
        </w:tc>
      </w:tr>
      <w:tr w:rsidR="001E0C22" w:rsidRPr="00013E86" w14:paraId="66D4AE40" w14:textId="77777777" w:rsidTr="001E0C22">
        <w:trPr>
          <w:trHeight w:val="243"/>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68D0CBD8" w14:textId="031BA161"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20</w:t>
            </w:r>
          </w:p>
        </w:tc>
        <w:tc>
          <w:tcPr>
            <w:tcW w:w="564" w:type="pct"/>
            <w:tcBorders>
              <w:top w:val="nil"/>
              <w:left w:val="nil"/>
              <w:bottom w:val="single" w:sz="4" w:space="0" w:color="auto"/>
              <w:right w:val="single" w:sz="4" w:space="0" w:color="auto"/>
            </w:tcBorders>
            <w:shd w:val="clear" w:color="auto" w:fill="auto"/>
            <w:noWrap/>
            <w:vAlign w:val="center"/>
            <w:hideMark/>
          </w:tcPr>
          <w:p w14:paraId="2D28FEBA"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41906 / 15691</w:t>
            </w:r>
          </w:p>
        </w:tc>
        <w:tc>
          <w:tcPr>
            <w:tcW w:w="2490" w:type="pct"/>
            <w:tcBorders>
              <w:top w:val="nil"/>
              <w:left w:val="nil"/>
              <w:bottom w:val="single" w:sz="4" w:space="0" w:color="auto"/>
              <w:right w:val="single" w:sz="4" w:space="0" w:color="auto"/>
            </w:tcBorders>
            <w:shd w:val="clear" w:color="auto" w:fill="auto"/>
            <w:vAlign w:val="center"/>
            <w:hideMark/>
          </w:tcPr>
          <w:p w14:paraId="18C0F692"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 xml:space="preserve">Banner em lona vinílica. Tamanho 120 cm x 80 cm, impressão digital colorida 4X0. Arte fornecida pela Instituição. Com suporte em tubo PVC (superior e inferior). Com cordão de </w:t>
            </w:r>
            <w:r w:rsidRPr="00013E86">
              <w:rPr>
                <w:rFonts w:eastAsia="Times New Roman" w:cs="Arial"/>
                <w:i/>
                <w:iCs/>
                <w:color w:val="000000"/>
                <w:sz w:val="20"/>
                <w:szCs w:val="20"/>
                <w:lang w:val="pt-PT" w:eastAsia="pt-BR"/>
              </w:rPr>
              <w:t>nylon</w:t>
            </w:r>
            <w:r w:rsidRPr="00013E86">
              <w:rPr>
                <w:rFonts w:eastAsia="Times New Roman" w:cs="Arial"/>
                <w:color w:val="000000"/>
                <w:sz w:val="20"/>
                <w:szCs w:val="20"/>
                <w:lang w:val="pt-PT" w:eastAsia="pt-BR"/>
              </w:rPr>
              <w:t xml:space="preserve"> resistente/ou acabamento em ilhós.</w:t>
            </w:r>
          </w:p>
        </w:tc>
        <w:tc>
          <w:tcPr>
            <w:tcW w:w="376" w:type="pct"/>
            <w:tcBorders>
              <w:top w:val="nil"/>
              <w:left w:val="nil"/>
              <w:bottom w:val="single" w:sz="4" w:space="0" w:color="auto"/>
              <w:right w:val="single" w:sz="4" w:space="0" w:color="auto"/>
            </w:tcBorders>
            <w:shd w:val="clear" w:color="auto" w:fill="auto"/>
            <w:vAlign w:val="center"/>
            <w:hideMark/>
          </w:tcPr>
          <w:p w14:paraId="3DC00014"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10</w:t>
            </w:r>
          </w:p>
        </w:tc>
        <w:tc>
          <w:tcPr>
            <w:tcW w:w="329" w:type="pct"/>
            <w:tcBorders>
              <w:top w:val="nil"/>
              <w:left w:val="nil"/>
              <w:bottom w:val="single" w:sz="4" w:space="0" w:color="auto"/>
              <w:right w:val="single" w:sz="4" w:space="0" w:color="auto"/>
            </w:tcBorders>
            <w:shd w:val="clear" w:color="auto" w:fill="auto"/>
            <w:noWrap/>
            <w:vAlign w:val="center"/>
            <w:hideMark/>
          </w:tcPr>
          <w:p w14:paraId="09CFCC38"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600</w:t>
            </w:r>
          </w:p>
        </w:tc>
        <w:tc>
          <w:tcPr>
            <w:tcW w:w="470" w:type="pct"/>
            <w:tcBorders>
              <w:top w:val="nil"/>
              <w:left w:val="nil"/>
              <w:bottom w:val="single" w:sz="4" w:space="0" w:color="auto"/>
              <w:right w:val="single" w:sz="4" w:space="0" w:color="auto"/>
            </w:tcBorders>
            <w:shd w:val="clear" w:color="auto" w:fill="auto"/>
            <w:noWrap/>
            <w:vAlign w:val="center"/>
            <w:hideMark/>
          </w:tcPr>
          <w:p w14:paraId="03DA48BA" w14:textId="276604BF"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R$ 42,86</w:t>
            </w:r>
          </w:p>
        </w:tc>
        <w:tc>
          <w:tcPr>
            <w:tcW w:w="538" w:type="pct"/>
            <w:tcBorders>
              <w:top w:val="nil"/>
              <w:left w:val="nil"/>
              <w:bottom w:val="single" w:sz="4" w:space="0" w:color="auto"/>
              <w:right w:val="single" w:sz="4" w:space="0" w:color="auto"/>
            </w:tcBorders>
            <w:shd w:val="clear" w:color="auto" w:fill="auto"/>
            <w:noWrap/>
            <w:vAlign w:val="center"/>
            <w:hideMark/>
          </w:tcPr>
          <w:p w14:paraId="6824CCE0" w14:textId="5B35723E"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R$ 25.716,00</w:t>
            </w:r>
          </w:p>
        </w:tc>
      </w:tr>
      <w:tr w:rsidR="001E0C22" w:rsidRPr="00013E86" w14:paraId="2BF8E2C2"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082DB747" w14:textId="38EB051B"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21</w:t>
            </w:r>
          </w:p>
        </w:tc>
        <w:tc>
          <w:tcPr>
            <w:tcW w:w="564" w:type="pct"/>
            <w:tcBorders>
              <w:top w:val="nil"/>
              <w:left w:val="nil"/>
              <w:bottom w:val="single" w:sz="4" w:space="0" w:color="auto"/>
              <w:right w:val="single" w:sz="4" w:space="0" w:color="auto"/>
            </w:tcBorders>
            <w:shd w:val="clear" w:color="auto" w:fill="auto"/>
            <w:noWrap/>
            <w:vAlign w:val="center"/>
            <w:hideMark/>
          </w:tcPr>
          <w:p w14:paraId="5CDCD317"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58066 / 476724</w:t>
            </w:r>
          </w:p>
        </w:tc>
        <w:tc>
          <w:tcPr>
            <w:tcW w:w="2490" w:type="pct"/>
            <w:tcBorders>
              <w:top w:val="nil"/>
              <w:left w:val="nil"/>
              <w:bottom w:val="single" w:sz="4" w:space="0" w:color="auto"/>
              <w:right w:val="single" w:sz="4" w:space="0" w:color="auto"/>
            </w:tcBorders>
            <w:shd w:val="clear" w:color="auto" w:fill="auto"/>
            <w:vAlign w:val="center"/>
            <w:hideMark/>
          </w:tcPr>
          <w:p w14:paraId="1E9B1151"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pt-PT" w:eastAsia="pt-BR"/>
              </w:rPr>
              <w:t>Faixa em lona vinílica. Tamanho 350 cm x 80 cm, impressão digital colorida, com suportes laterais em tubo PVC, com acabamento em ilhós com espaçamento compatível e necessário para correta fixação da faixa.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3DF422D9"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10</w:t>
            </w:r>
          </w:p>
        </w:tc>
        <w:tc>
          <w:tcPr>
            <w:tcW w:w="329" w:type="pct"/>
            <w:tcBorders>
              <w:top w:val="nil"/>
              <w:left w:val="nil"/>
              <w:bottom w:val="single" w:sz="4" w:space="0" w:color="auto"/>
              <w:right w:val="single" w:sz="4" w:space="0" w:color="auto"/>
            </w:tcBorders>
            <w:shd w:val="clear" w:color="auto" w:fill="auto"/>
            <w:noWrap/>
            <w:vAlign w:val="center"/>
            <w:hideMark/>
          </w:tcPr>
          <w:p w14:paraId="59E9B12D"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w:t>
            </w:r>
          </w:p>
        </w:tc>
        <w:tc>
          <w:tcPr>
            <w:tcW w:w="470" w:type="pct"/>
            <w:tcBorders>
              <w:top w:val="nil"/>
              <w:left w:val="nil"/>
              <w:bottom w:val="single" w:sz="4" w:space="0" w:color="auto"/>
              <w:right w:val="single" w:sz="4" w:space="0" w:color="auto"/>
            </w:tcBorders>
            <w:shd w:val="clear" w:color="auto" w:fill="auto"/>
            <w:noWrap/>
            <w:vAlign w:val="center"/>
            <w:hideMark/>
          </w:tcPr>
          <w:p w14:paraId="753EFD16" w14:textId="5F86AA73"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R$ 102,35</w:t>
            </w:r>
          </w:p>
        </w:tc>
        <w:tc>
          <w:tcPr>
            <w:tcW w:w="538" w:type="pct"/>
            <w:tcBorders>
              <w:top w:val="nil"/>
              <w:left w:val="nil"/>
              <w:bottom w:val="single" w:sz="4" w:space="0" w:color="auto"/>
              <w:right w:val="single" w:sz="4" w:space="0" w:color="auto"/>
            </w:tcBorders>
            <w:shd w:val="clear" w:color="auto" w:fill="auto"/>
            <w:noWrap/>
            <w:vAlign w:val="center"/>
            <w:hideMark/>
          </w:tcPr>
          <w:p w14:paraId="0C802ADC" w14:textId="31E8B1FB"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R$ 51.175,00</w:t>
            </w:r>
          </w:p>
        </w:tc>
      </w:tr>
      <w:tr w:rsidR="001E0C22" w:rsidRPr="00013E86" w14:paraId="7CD78A26"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06200618" w14:textId="7648D704"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22</w:t>
            </w:r>
          </w:p>
        </w:tc>
        <w:tc>
          <w:tcPr>
            <w:tcW w:w="564" w:type="pct"/>
            <w:tcBorders>
              <w:top w:val="nil"/>
              <w:left w:val="nil"/>
              <w:bottom w:val="single" w:sz="4" w:space="0" w:color="auto"/>
              <w:right w:val="single" w:sz="4" w:space="0" w:color="auto"/>
            </w:tcBorders>
            <w:shd w:val="clear" w:color="auto" w:fill="auto"/>
            <w:noWrap/>
            <w:vAlign w:val="center"/>
            <w:hideMark/>
          </w:tcPr>
          <w:p w14:paraId="1596837D"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58888 /</w:t>
            </w:r>
            <w:r w:rsidRPr="00013E86">
              <w:rPr>
                <w:rFonts w:cs="Arial"/>
                <w:color w:val="495057"/>
                <w:sz w:val="20"/>
                <w:szCs w:val="20"/>
                <w:shd w:val="clear" w:color="auto" w:fill="FFFFFF"/>
              </w:rPr>
              <w:t xml:space="preserve"> </w:t>
            </w:r>
            <w:r w:rsidRPr="00013E86">
              <w:rPr>
                <w:rFonts w:cs="Arial"/>
                <w:sz w:val="20"/>
                <w:szCs w:val="20"/>
              </w:rPr>
              <w:t>445528</w:t>
            </w:r>
          </w:p>
        </w:tc>
        <w:tc>
          <w:tcPr>
            <w:tcW w:w="2490" w:type="pct"/>
            <w:tcBorders>
              <w:top w:val="nil"/>
              <w:left w:val="nil"/>
              <w:bottom w:val="single" w:sz="4" w:space="0" w:color="auto"/>
              <w:right w:val="single" w:sz="4" w:space="0" w:color="auto"/>
            </w:tcBorders>
            <w:shd w:val="clear" w:color="auto" w:fill="auto"/>
            <w:vAlign w:val="center"/>
            <w:hideMark/>
          </w:tcPr>
          <w:p w14:paraId="4A3F11CD"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Wind Banner completo. Estrutura em alumínio. Dimensões 340X100cm. Desmontável. Bandeira tipo Pena, em tecido sintético resistente, personalizada. Impressão digital em alta resolução, colorida 4X4 (dupla face). Base plástica resistente (polipropileno), com abertura para ser preenchida com água ou areia (capacidade compatível com as dimensões da bandeira).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709AB292"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100</w:t>
            </w:r>
          </w:p>
        </w:tc>
        <w:tc>
          <w:tcPr>
            <w:tcW w:w="329" w:type="pct"/>
            <w:tcBorders>
              <w:top w:val="nil"/>
              <w:left w:val="nil"/>
              <w:bottom w:val="single" w:sz="4" w:space="0" w:color="auto"/>
              <w:right w:val="single" w:sz="4" w:space="0" w:color="auto"/>
            </w:tcBorders>
            <w:shd w:val="clear" w:color="auto" w:fill="auto"/>
            <w:noWrap/>
            <w:vAlign w:val="center"/>
            <w:hideMark/>
          </w:tcPr>
          <w:p w14:paraId="79C187B7"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500</w:t>
            </w:r>
          </w:p>
        </w:tc>
        <w:tc>
          <w:tcPr>
            <w:tcW w:w="470" w:type="pct"/>
            <w:tcBorders>
              <w:top w:val="nil"/>
              <w:left w:val="nil"/>
              <w:bottom w:val="single" w:sz="4" w:space="0" w:color="auto"/>
              <w:right w:val="single" w:sz="4" w:space="0" w:color="auto"/>
            </w:tcBorders>
            <w:shd w:val="clear" w:color="auto" w:fill="auto"/>
            <w:noWrap/>
            <w:vAlign w:val="center"/>
            <w:hideMark/>
          </w:tcPr>
          <w:p w14:paraId="10808147" w14:textId="01A1008C"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R$ 297,48</w:t>
            </w:r>
          </w:p>
        </w:tc>
        <w:tc>
          <w:tcPr>
            <w:tcW w:w="538" w:type="pct"/>
            <w:tcBorders>
              <w:top w:val="nil"/>
              <w:left w:val="nil"/>
              <w:bottom w:val="single" w:sz="4" w:space="0" w:color="auto"/>
              <w:right w:val="single" w:sz="4" w:space="0" w:color="auto"/>
            </w:tcBorders>
            <w:shd w:val="clear" w:color="auto" w:fill="auto"/>
            <w:noWrap/>
            <w:vAlign w:val="center"/>
            <w:hideMark/>
          </w:tcPr>
          <w:p w14:paraId="2CEC35C5" w14:textId="1B959F4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R$ 148.740,00</w:t>
            </w:r>
          </w:p>
        </w:tc>
      </w:tr>
      <w:tr w:rsidR="001E0C22" w:rsidRPr="00013E86" w14:paraId="3CDACEF0"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73DBCDDC" w14:textId="2259BACA"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23</w:t>
            </w:r>
          </w:p>
        </w:tc>
        <w:tc>
          <w:tcPr>
            <w:tcW w:w="564" w:type="pct"/>
            <w:tcBorders>
              <w:top w:val="nil"/>
              <w:left w:val="nil"/>
              <w:bottom w:val="single" w:sz="4" w:space="0" w:color="auto"/>
              <w:right w:val="single" w:sz="4" w:space="0" w:color="auto"/>
            </w:tcBorders>
            <w:shd w:val="clear" w:color="auto" w:fill="auto"/>
            <w:noWrap/>
            <w:vAlign w:val="center"/>
            <w:hideMark/>
          </w:tcPr>
          <w:p w14:paraId="52756D14"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69498 /445528</w:t>
            </w:r>
          </w:p>
        </w:tc>
        <w:tc>
          <w:tcPr>
            <w:tcW w:w="2490" w:type="pct"/>
            <w:tcBorders>
              <w:top w:val="nil"/>
              <w:left w:val="nil"/>
              <w:bottom w:val="single" w:sz="4" w:space="0" w:color="auto"/>
              <w:right w:val="single" w:sz="4" w:space="0" w:color="auto"/>
            </w:tcBorders>
            <w:shd w:val="clear" w:color="auto" w:fill="auto"/>
            <w:vAlign w:val="center"/>
            <w:hideMark/>
          </w:tcPr>
          <w:p w14:paraId="7DE6715A"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val="en-US" w:eastAsia="pt-BR"/>
              </w:rPr>
              <w:t xml:space="preserve">Banner do </w:t>
            </w:r>
            <w:proofErr w:type="spellStart"/>
            <w:r w:rsidRPr="00013E86">
              <w:rPr>
                <w:rFonts w:eastAsia="Times New Roman" w:cs="Arial"/>
                <w:color w:val="000000"/>
                <w:sz w:val="20"/>
                <w:szCs w:val="20"/>
                <w:lang w:val="en-US" w:eastAsia="pt-BR"/>
              </w:rPr>
              <w:t>tipo</w:t>
            </w:r>
            <w:proofErr w:type="spellEnd"/>
            <w:r w:rsidRPr="00013E86">
              <w:rPr>
                <w:rFonts w:eastAsia="Times New Roman" w:cs="Arial"/>
                <w:color w:val="000000"/>
                <w:sz w:val="20"/>
                <w:szCs w:val="20"/>
                <w:lang w:val="en-US" w:eastAsia="pt-BR"/>
              </w:rPr>
              <w:t xml:space="preserve"> </w:t>
            </w:r>
            <w:r w:rsidRPr="00013E86">
              <w:rPr>
                <w:rFonts w:eastAsia="Times New Roman" w:cs="Arial"/>
                <w:i/>
                <w:iCs/>
                <w:color w:val="000000"/>
                <w:sz w:val="20"/>
                <w:szCs w:val="20"/>
                <w:lang w:val="en-US" w:eastAsia="pt-BR"/>
              </w:rPr>
              <w:t>Roll-Up</w:t>
            </w:r>
            <w:r w:rsidRPr="00013E86">
              <w:rPr>
                <w:rFonts w:eastAsia="Times New Roman" w:cs="Arial"/>
                <w:color w:val="000000"/>
                <w:sz w:val="20"/>
                <w:szCs w:val="20"/>
                <w:lang w:val="en-US" w:eastAsia="pt-BR"/>
              </w:rPr>
              <w:t xml:space="preserve">. </w:t>
            </w:r>
            <w:r w:rsidRPr="00013E86">
              <w:rPr>
                <w:rFonts w:eastAsia="Times New Roman" w:cs="Arial"/>
                <w:color w:val="000000"/>
                <w:sz w:val="20"/>
                <w:szCs w:val="20"/>
                <w:lang w:eastAsia="pt-BR"/>
              </w:rPr>
              <w:t xml:space="preserve">Material em lona brilho 440g. Medidas: 200X80cm. Impressão digital em alta resolução, colorido 4x0. Suporte </w:t>
            </w:r>
            <w:proofErr w:type="spellStart"/>
            <w:r w:rsidRPr="00013E86">
              <w:rPr>
                <w:rFonts w:eastAsia="Times New Roman" w:cs="Arial"/>
                <w:i/>
                <w:iCs/>
                <w:color w:val="000000"/>
                <w:sz w:val="20"/>
                <w:szCs w:val="20"/>
                <w:lang w:eastAsia="pt-BR"/>
              </w:rPr>
              <w:t>roll-up</w:t>
            </w:r>
            <w:proofErr w:type="spellEnd"/>
            <w:r w:rsidRPr="00013E86">
              <w:rPr>
                <w:rFonts w:eastAsia="Times New Roman" w:cs="Arial"/>
                <w:color w:val="000000"/>
                <w:sz w:val="20"/>
                <w:szCs w:val="20"/>
                <w:lang w:eastAsia="pt-BR"/>
              </w:rPr>
              <w:t xml:space="preserve"> (retrátil) em alumínio.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0C9788C7"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5</w:t>
            </w:r>
          </w:p>
        </w:tc>
        <w:tc>
          <w:tcPr>
            <w:tcW w:w="329" w:type="pct"/>
            <w:tcBorders>
              <w:top w:val="nil"/>
              <w:left w:val="nil"/>
              <w:bottom w:val="single" w:sz="4" w:space="0" w:color="auto"/>
              <w:right w:val="single" w:sz="4" w:space="0" w:color="auto"/>
            </w:tcBorders>
            <w:shd w:val="clear" w:color="auto" w:fill="auto"/>
            <w:noWrap/>
            <w:vAlign w:val="center"/>
            <w:hideMark/>
          </w:tcPr>
          <w:p w14:paraId="2C66F02B"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60</w:t>
            </w:r>
          </w:p>
        </w:tc>
        <w:tc>
          <w:tcPr>
            <w:tcW w:w="470" w:type="pct"/>
            <w:tcBorders>
              <w:top w:val="nil"/>
              <w:left w:val="nil"/>
              <w:bottom w:val="single" w:sz="4" w:space="0" w:color="auto"/>
              <w:right w:val="single" w:sz="4" w:space="0" w:color="auto"/>
            </w:tcBorders>
            <w:shd w:val="clear" w:color="auto" w:fill="auto"/>
            <w:noWrap/>
            <w:vAlign w:val="center"/>
            <w:hideMark/>
          </w:tcPr>
          <w:p w14:paraId="04186C1B" w14:textId="2CE941AE"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R$ 246,63</w:t>
            </w:r>
          </w:p>
        </w:tc>
        <w:tc>
          <w:tcPr>
            <w:tcW w:w="538" w:type="pct"/>
            <w:tcBorders>
              <w:top w:val="nil"/>
              <w:left w:val="nil"/>
              <w:bottom w:val="single" w:sz="4" w:space="0" w:color="auto"/>
              <w:right w:val="single" w:sz="4" w:space="0" w:color="auto"/>
            </w:tcBorders>
            <w:shd w:val="clear" w:color="auto" w:fill="auto"/>
            <w:noWrap/>
            <w:vAlign w:val="center"/>
            <w:hideMark/>
          </w:tcPr>
          <w:p w14:paraId="37F7EA0D" w14:textId="32F2AF64"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R$ 14.797,80</w:t>
            </w:r>
          </w:p>
        </w:tc>
      </w:tr>
      <w:tr w:rsidR="001E0C22" w:rsidRPr="00013E86" w14:paraId="0BD0A9FB"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31419B57" w14:textId="2D66FCC5"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24</w:t>
            </w:r>
          </w:p>
        </w:tc>
        <w:tc>
          <w:tcPr>
            <w:tcW w:w="564" w:type="pct"/>
            <w:tcBorders>
              <w:top w:val="nil"/>
              <w:left w:val="nil"/>
              <w:bottom w:val="single" w:sz="4" w:space="0" w:color="auto"/>
              <w:right w:val="single" w:sz="4" w:space="0" w:color="auto"/>
            </w:tcBorders>
            <w:shd w:val="clear" w:color="auto" w:fill="auto"/>
            <w:noWrap/>
            <w:vAlign w:val="center"/>
            <w:hideMark/>
          </w:tcPr>
          <w:p w14:paraId="3CF11D64"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47731 / 21334</w:t>
            </w:r>
          </w:p>
        </w:tc>
        <w:tc>
          <w:tcPr>
            <w:tcW w:w="2490" w:type="pct"/>
            <w:tcBorders>
              <w:top w:val="nil"/>
              <w:left w:val="nil"/>
              <w:bottom w:val="single" w:sz="4" w:space="0" w:color="auto"/>
              <w:right w:val="single" w:sz="4" w:space="0" w:color="auto"/>
            </w:tcBorders>
            <w:shd w:val="clear" w:color="auto" w:fill="auto"/>
            <w:vAlign w:val="center"/>
            <w:hideMark/>
          </w:tcPr>
          <w:p w14:paraId="0901556E" w14:textId="7777777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Placa de identificação para portas. Aplicação em PVC 2mm, tamanho 25X15 cm, colorido 4X0.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1337171C"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200</w:t>
            </w:r>
          </w:p>
        </w:tc>
        <w:tc>
          <w:tcPr>
            <w:tcW w:w="329" w:type="pct"/>
            <w:tcBorders>
              <w:top w:val="nil"/>
              <w:left w:val="nil"/>
              <w:bottom w:val="single" w:sz="4" w:space="0" w:color="auto"/>
              <w:right w:val="single" w:sz="4" w:space="0" w:color="auto"/>
            </w:tcBorders>
            <w:shd w:val="clear" w:color="auto" w:fill="auto"/>
            <w:noWrap/>
            <w:vAlign w:val="center"/>
            <w:hideMark/>
          </w:tcPr>
          <w:p w14:paraId="437E3ED9"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3.000</w:t>
            </w:r>
          </w:p>
        </w:tc>
        <w:tc>
          <w:tcPr>
            <w:tcW w:w="470" w:type="pct"/>
            <w:tcBorders>
              <w:top w:val="nil"/>
              <w:left w:val="nil"/>
              <w:bottom w:val="single" w:sz="4" w:space="0" w:color="auto"/>
              <w:right w:val="single" w:sz="4" w:space="0" w:color="auto"/>
            </w:tcBorders>
            <w:shd w:val="clear" w:color="auto" w:fill="auto"/>
            <w:noWrap/>
            <w:vAlign w:val="center"/>
            <w:hideMark/>
          </w:tcPr>
          <w:p w14:paraId="5D3DF514" w14:textId="52EEC594"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R$ 4,75</w:t>
            </w:r>
          </w:p>
        </w:tc>
        <w:tc>
          <w:tcPr>
            <w:tcW w:w="538" w:type="pct"/>
            <w:tcBorders>
              <w:top w:val="nil"/>
              <w:left w:val="nil"/>
              <w:bottom w:val="single" w:sz="4" w:space="0" w:color="auto"/>
              <w:right w:val="single" w:sz="4" w:space="0" w:color="auto"/>
            </w:tcBorders>
            <w:shd w:val="clear" w:color="auto" w:fill="auto"/>
            <w:noWrap/>
            <w:vAlign w:val="center"/>
            <w:hideMark/>
          </w:tcPr>
          <w:p w14:paraId="2CEFEFD6" w14:textId="084775B4"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R$ 14.250,00</w:t>
            </w:r>
          </w:p>
        </w:tc>
      </w:tr>
      <w:tr w:rsidR="001E0C22" w:rsidRPr="00013E86" w14:paraId="1E227DCE" w14:textId="77777777" w:rsidTr="001E0C22">
        <w:trPr>
          <w:trHeight w:val="6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14:paraId="5F15AF5D" w14:textId="7A41D81D"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25</w:t>
            </w:r>
          </w:p>
        </w:tc>
        <w:tc>
          <w:tcPr>
            <w:tcW w:w="564" w:type="pct"/>
            <w:tcBorders>
              <w:top w:val="nil"/>
              <w:left w:val="nil"/>
              <w:bottom w:val="single" w:sz="4" w:space="0" w:color="auto"/>
              <w:right w:val="single" w:sz="4" w:space="0" w:color="auto"/>
            </w:tcBorders>
            <w:shd w:val="clear" w:color="auto" w:fill="auto"/>
            <w:noWrap/>
            <w:vAlign w:val="center"/>
            <w:hideMark/>
          </w:tcPr>
          <w:p w14:paraId="5DF570EE"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cs="Arial"/>
                <w:sz w:val="20"/>
                <w:szCs w:val="20"/>
              </w:rPr>
              <w:t>18324 / 614030</w:t>
            </w:r>
          </w:p>
        </w:tc>
        <w:tc>
          <w:tcPr>
            <w:tcW w:w="2490" w:type="pct"/>
            <w:tcBorders>
              <w:top w:val="nil"/>
              <w:left w:val="nil"/>
              <w:bottom w:val="single" w:sz="4" w:space="0" w:color="auto"/>
              <w:right w:val="single" w:sz="4" w:space="0" w:color="auto"/>
            </w:tcBorders>
            <w:shd w:val="clear" w:color="auto" w:fill="auto"/>
            <w:vAlign w:val="center"/>
            <w:hideMark/>
          </w:tcPr>
          <w:p w14:paraId="2BFA34C0" w14:textId="3AABBAD7" w:rsidR="001E0C22" w:rsidRPr="00013E86" w:rsidRDefault="001E0C22" w:rsidP="001E0C22">
            <w:pPr>
              <w:widowControl w:val="0"/>
              <w:suppressAutoHyphens/>
              <w:spacing w:line="240" w:lineRule="auto"/>
              <w:jc w:val="both"/>
              <w:rPr>
                <w:rFonts w:eastAsia="Times New Roman" w:cs="Arial"/>
                <w:color w:val="000000"/>
                <w:sz w:val="20"/>
                <w:szCs w:val="20"/>
                <w:lang w:eastAsia="pt-BR"/>
              </w:rPr>
            </w:pPr>
            <w:r w:rsidRPr="00013E86">
              <w:rPr>
                <w:rFonts w:eastAsia="Times New Roman" w:cs="Arial"/>
                <w:color w:val="000000"/>
                <w:sz w:val="20"/>
                <w:szCs w:val="20"/>
                <w:lang w:eastAsia="pt-BR"/>
              </w:rPr>
              <w:t>Cavalete em madeira. Material com lona brilho (duas faces) grampeada, tamanho 80x100 cm, colorido 4X4. Arte fornecida pela Instituição.</w:t>
            </w:r>
          </w:p>
        </w:tc>
        <w:tc>
          <w:tcPr>
            <w:tcW w:w="376" w:type="pct"/>
            <w:tcBorders>
              <w:top w:val="nil"/>
              <w:left w:val="nil"/>
              <w:bottom w:val="single" w:sz="4" w:space="0" w:color="auto"/>
              <w:right w:val="single" w:sz="4" w:space="0" w:color="auto"/>
            </w:tcBorders>
            <w:shd w:val="clear" w:color="auto" w:fill="auto"/>
            <w:vAlign w:val="center"/>
            <w:hideMark/>
          </w:tcPr>
          <w:p w14:paraId="38C67EDF"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60</w:t>
            </w:r>
          </w:p>
        </w:tc>
        <w:tc>
          <w:tcPr>
            <w:tcW w:w="329" w:type="pct"/>
            <w:tcBorders>
              <w:top w:val="nil"/>
              <w:left w:val="nil"/>
              <w:bottom w:val="single" w:sz="4" w:space="0" w:color="auto"/>
              <w:right w:val="single" w:sz="4" w:space="0" w:color="auto"/>
            </w:tcBorders>
            <w:shd w:val="clear" w:color="auto" w:fill="auto"/>
            <w:noWrap/>
            <w:vAlign w:val="center"/>
            <w:hideMark/>
          </w:tcPr>
          <w:p w14:paraId="31FDF1AD" w14:textId="77777777"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013E86">
              <w:rPr>
                <w:rFonts w:eastAsia="Times New Roman" w:cs="Arial"/>
                <w:color w:val="000000"/>
                <w:sz w:val="20"/>
                <w:szCs w:val="20"/>
                <w:lang w:eastAsia="pt-BR"/>
              </w:rPr>
              <w:t>120</w:t>
            </w:r>
          </w:p>
        </w:tc>
        <w:tc>
          <w:tcPr>
            <w:tcW w:w="470" w:type="pct"/>
            <w:tcBorders>
              <w:top w:val="nil"/>
              <w:left w:val="nil"/>
              <w:bottom w:val="single" w:sz="4" w:space="0" w:color="auto"/>
              <w:right w:val="single" w:sz="4" w:space="0" w:color="auto"/>
            </w:tcBorders>
            <w:shd w:val="clear" w:color="auto" w:fill="auto"/>
            <w:noWrap/>
            <w:vAlign w:val="center"/>
            <w:hideMark/>
          </w:tcPr>
          <w:p w14:paraId="762D4A51" w14:textId="66E962D9"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R$ 180,00</w:t>
            </w:r>
          </w:p>
        </w:tc>
        <w:tc>
          <w:tcPr>
            <w:tcW w:w="538" w:type="pct"/>
            <w:tcBorders>
              <w:top w:val="nil"/>
              <w:left w:val="nil"/>
              <w:bottom w:val="single" w:sz="4" w:space="0" w:color="auto"/>
              <w:right w:val="single" w:sz="4" w:space="0" w:color="auto"/>
            </w:tcBorders>
            <w:shd w:val="clear" w:color="auto" w:fill="auto"/>
            <w:noWrap/>
            <w:vAlign w:val="center"/>
            <w:hideMark/>
          </w:tcPr>
          <w:p w14:paraId="428908C6" w14:textId="70614251" w:rsidR="001E0C22" w:rsidRPr="00013E86" w:rsidRDefault="001E0C22" w:rsidP="001E0C22">
            <w:pPr>
              <w:widowControl w:val="0"/>
              <w:suppressAutoHyphens/>
              <w:spacing w:line="240" w:lineRule="auto"/>
              <w:jc w:val="center"/>
              <w:rPr>
                <w:rFonts w:eastAsia="Times New Roman" w:cs="Arial"/>
                <w:color w:val="000000"/>
                <w:sz w:val="20"/>
                <w:szCs w:val="20"/>
                <w:lang w:eastAsia="pt-BR"/>
              </w:rPr>
            </w:pPr>
            <w:r w:rsidRPr="001E0C22">
              <w:rPr>
                <w:rFonts w:eastAsia="Times New Roman" w:cs="Arial"/>
                <w:color w:val="000000"/>
                <w:sz w:val="20"/>
                <w:szCs w:val="20"/>
                <w:lang w:eastAsia="pt-BR"/>
              </w:rPr>
              <w:t>R$ 21.600,00</w:t>
            </w:r>
          </w:p>
        </w:tc>
      </w:tr>
      <w:tr w:rsidR="00595693" w:rsidRPr="00013E86" w14:paraId="49C553D7" w14:textId="77777777" w:rsidTr="00595693">
        <w:trPr>
          <w:trHeight w:val="56"/>
        </w:trPr>
        <w:tc>
          <w:tcPr>
            <w:tcW w:w="5000" w:type="pct"/>
            <w:gridSpan w:val="7"/>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57BEB227" w14:textId="7187AF85" w:rsidR="00595693" w:rsidRPr="00013E86" w:rsidRDefault="00595693"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 xml:space="preserve">VALOR TOTAL DO GRUPO: R$ </w:t>
            </w:r>
            <w:r w:rsidR="0081239D" w:rsidRPr="00013E86">
              <w:rPr>
                <w:rFonts w:eastAsia="Times New Roman" w:cs="Arial"/>
                <w:b/>
                <w:bCs/>
                <w:color w:val="000000"/>
                <w:sz w:val="20"/>
                <w:szCs w:val="20"/>
                <w:lang w:eastAsia="pt-BR"/>
              </w:rPr>
              <w:t>27</w:t>
            </w:r>
            <w:r w:rsidR="00573852">
              <w:rPr>
                <w:rFonts w:eastAsia="Times New Roman" w:cs="Arial"/>
                <w:b/>
                <w:bCs/>
                <w:color w:val="000000"/>
                <w:sz w:val="20"/>
                <w:szCs w:val="20"/>
                <w:lang w:eastAsia="pt-BR"/>
              </w:rPr>
              <w:t>6</w:t>
            </w:r>
            <w:r w:rsidR="0081239D" w:rsidRPr="00013E86">
              <w:rPr>
                <w:rFonts w:eastAsia="Times New Roman" w:cs="Arial"/>
                <w:b/>
                <w:bCs/>
                <w:color w:val="000000"/>
                <w:sz w:val="20"/>
                <w:szCs w:val="20"/>
                <w:lang w:eastAsia="pt-BR"/>
              </w:rPr>
              <w:t>.</w:t>
            </w:r>
            <w:r w:rsidR="00573852">
              <w:rPr>
                <w:rFonts w:eastAsia="Times New Roman" w:cs="Arial"/>
                <w:b/>
                <w:bCs/>
                <w:color w:val="000000"/>
                <w:sz w:val="20"/>
                <w:szCs w:val="20"/>
                <w:lang w:eastAsia="pt-BR"/>
              </w:rPr>
              <w:t>27</w:t>
            </w:r>
            <w:r w:rsidR="00AF5434">
              <w:rPr>
                <w:rFonts w:eastAsia="Times New Roman" w:cs="Arial"/>
                <w:b/>
                <w:bCs/>
                <w:color w:val="000000"/>
                <w:sz w:val="20"/>
                <w:szCs w:val="20"/>
                <w:lang w:eastAsia="pt-BR"/>
              </w:rPr>
              <w:t>8</w:t>
            </w:r>
            <w:r w:rsidR="0081239D" w:rsidRPr="00013E86">
              <w:rPr>
                <w:rFonts w:eastAsia="Times New Roman" w:cs="Arial"/>
                <w:b/>
                <w:bCs/>
                <w:color w:val="000000"/>
                <w:sz w:val="20"/>
                <w:szCs w:val="20"/>
                <w:lang w:eastAsia="pt-BR"/>
              </w:rPr>
              <w:t>,</w:t>
            </w:r>
            <w:r w:rsidR="00573852">
              <w:rPr>
                <w:rFonts w:eastAsia="Times New Roman" w:cs="Arial"/>
                <w:b/>
                <w:bCs/>
                <w:color w:val="000000"/>
                <w:sz w:val="20"/>
                <w:szCs w:val="20"/>
                <w:lang w:eastAsia="pt-BR"/>
              </w:rPr>
              <w:t>80</w:t>
            </w:r>
            <w:r w:rsidR="0081239D" w:rsidRPr="00013E86">
              <w:rPr>
                <w:rFonts w:eastAsia="Times New Roman" w:cs="Arial"/>
                <w:b/>
                <w:bCs/>
                <w:color w:val="000000"/>
                <w:sz w:val="20"/>
                <w:szCs w:val="20"/>
                <w:lang w:eastAsia="pt-BR"/>
              </w:rPr>
              <w:t xml:space="preserve"> </w:t>
            </w:r>
            <w:r w:rsidRPr="00013E86">
              <w:rPr>
                <w:rFonts w:eastAsia="Times New Roman" w:cs="Arial"/>
                <w:b/>
                <w:bCs/>
                <w:color w:val="000000"/>
                <w:sz w:val="20"/>
                <w:szCs w:val="20"/>
                <w:lang w:eastAsia="pt-BR"/>
              </w:rPr>
              <w:t>(</w:t>
            </w:r>
            <w:r w:rsidR="0081239D" w:rsidRPr="00013E86">
              <w:rPr>
                <w:rFonts w:eastAsia="Times New Roman" w:cs="Arial"/>
                <w:b/>
                <w:bCs/>
                <w:color w:val="000000"/>
                <w:sz w:val="20"/>
                <w:szCs w:val="20"/>
                <w:lang w:eastAsia="pt-BR"/>
              </w:rPr>
              <w:t xml:space="preserve">DUZENTOS E SETENTA E </w:t>
            </w:r>
            <w:r w:rsidR="00573852">
              <w:rPr>
                <w:rFonts w:eastAsia="Times New Roman" w:cs="Arial"/>
                <w:b/>
                <w:bCs/>
                <w:color w:val="000000"/>
                <w:sz w:val="20"/>
                <w:szCs w:val="20"/>
                <w:lang w:eastAsia="pt-BR"/>
              </w:rPr>
              <w:t xml:space="preserve">SEIS MIL DUZENTOS E SETENTA E </w:t>
            </w:r>
            <w:r w:rsidR="00AF5434">
              <w:rPr>
                <w:rFonts w:eastAsia="Times New Roman" w:cs="Arial"/>
                <w:b/>
                <w:bCs/>
                <w:color w:val="000000"/>
                <w:sz w:val="20"/>
                <w:szCs w:val="20"/>
                <w:lang w:eastAsia="pt-BR"/>
              </w:rPr>
              <w:t>OITO REAIS E OITENTA CENTAVOS</w:t>
            </w:r>
            <w:r w:rsidRPr="00013E86">
              <w:rPr>
                <w:rFonts w:eastAsia="Times New Roman" w:cs="Arial"/>
                <w:b/>
                <w:bCs/>
                <w:color w:val="000000"/>
                <w:sz w:val="20"/>
                <w:szCs w:val="20"/>
                <w:lang w:eastAsia="pt-BR"/>
              </w:rPr>
              <w:t>)</w:t>
            </w:r>
          </w:p>
        </w:tc>
      </w:tr>
    </w:tbl>
    <w:p w14:paraId="0E033E18" w14:textId="77777777" w:rsidR="007951B7" w:rsidRPr="00013E86" w:rsidRDefault="007951B7" w:rsidP="00013E86">
      <w:pPr>
        <w:pStyle w:val="Ttulo2"/>
        <w:suppressAutoHyphens/>
      </w:pPr>
      <w:r w:rsidRPr="00013E86">
        <w:t>O fornecimento dos materiais gráficos e serviços de impressão gráfica inclui todo material e mão de obra necessários, para executar a impressão e acabamento de materiais gráficos.</w:t>
      </w:r>
    </w:p>
    <w:p w14:paraId="2D71D7D1" w14:textId="77777777" w:rsidR="007951B7" w:rsidRPr="00013E86" w:rsidRDefault="007951B7" w:rsidP="00013E86">
      <w:pPr>
        <w:pStyle w:val="Ttulo2"/>
        <w:suppressAutoHyphens/>
      </w:pPr>
      <w:r w:rsidRPr="00013E86">
        <w:t>A produção dos produtos/serviços fornecidos, deve ser realizada com insumos/materiais (papéis, tintas, colas, metais, etc.) de qualidade.</w:t>
      </w:r>
    </w:p>
    <w:p w14:paraId="03713024" w14:textId="77777777" w:rsidR="007951B7" w:rsidRPr="00013E86" w:rsidRDefault="007951B7" w:rsidP="00013E86">
      <w:pPr>
        <w:pStyle w:val="Ttulo2"/>
        <w:suppressAutoHyphens/>
      </w:pPr>
      <w:r w:rsidRPr="00013E86">
        <w:t>Os produtos fornecidos devem ser novos, de primeiro uso, sem a presença de vícios e entregues em embalagens lacradas no local indicado, sem custo adicional para a DPE/PR. </w:t>
      </w:r>
    </w:p>
    <w:p w14:paraId="55EA6611" w14:textId="77777777" w:rsidR="007951B7" w:rsidRPr="00013E86" w:rsidRDefault="007951B7" w:rsidP="00013E86">
      <w:pPr>
        <w:pStyle w:val="Ttulo2"/>
        <w:suppressAutoHyphens/>
      </w:pPr>
      <w:r w:rsidRPr="00013E86">
        <w:t xml:space="preserve">Não serão aceitos produtos em desacordo com as especificações técnicas contidas neste Termo de Referência, salvo se de melhor qualidade. </w:t>
      </w:r>
    </w:p>
    <w:p w14:paraId="1C5A852D" w14:textId="77777777" w:rsidR="007951B7" w:rsidRPr="00013E86" w:rsidRDefault="007951B7" w:rsidP="00013E86">
      <w:pPr>
        <w:pStyle w:val="Ttulo2"/>
        <w:suppressAutoHyphens/>
      </w:pPr>
      <w:r w:rsidRPr="00013E86">
        <w:t>O(s) Fornecedor(es) contratado(s) deverá(ão) cumprir todas as especificações, a gramatura de papel; tipo de tecido; tipo de impressão; tipo de estrutura de suporte;</w:t>
      </w:r>
    </w:p>
    <w:p w14:paraId="5CBE5D04" w14:textId="3DF4CAC7" w:rsidR="007951B7" w:rsidRPr="00013E86" w:rsidRDefault="007951B7" w:rsidP="00013E86">
      <w:pPr>
        <w:pStyle w:val="Ttulo3"/>
        <w:pBdr>
          <w:top w:val="nil"/>
          <w:left w:val="nil"/>
          <w:bottom w:val="nil"/>
          <w:right w:val="nil"/>
          <w:between w:val="nil"/>
        </w:pBdr>
        <w:suppressAutoHyphens/>
      </w:pPr>
      <w:r w:rsidRPr="00013E86">
        <w:t>Serão aceitos materiais com medidas até 5% maiores ou menores do que as previstas nas especificações;</w:t>
      </w:r>
    </w:p>
    <w:p w14:paraId="4AB19514" w14:textId="21668C56" w:rsidR="0081239D" w:rsidRPr="00013E86" w:rsidRDefault="0081239D" w:rsidP="00013E86">
      <w:pPr>
        <w:pStyle w:val="Ttulo3"/>
        <w:suppressAutoHyphens/>
      </w:pPr>
      <w:r w:rsidRPr="00013E86">
        <w:t xml:space="preserve">Todo o </w:t>
      </w:r>
      <w:r w:rsidR="00D85E00" w:rsidRPr="00013E86">
        <w:t>lote</w:t>
      </w:r>
      <w:r w:rsidRPr="00013E86">
        <w:t xml:space="preserve"> deve ser da mesma tinta escala, sem diferença de cor entre os materiais;</w:t>
      </w:r>
    </w:p>
    <w:p w14:paraId="5840D829" w14:textId="68896FE4" w:rsidR="0081239D" w:rsidRPr="00013E86" w:rsidRDefault="0081239D" w:rsidP="00013E86">
      <w:pPr>
        <w:pStyle w:val="Ttulo3"/>
        <w:suppressAutoHyphens/>
      </w:pPr>
      <w:r w:rsidRPr="00013E86">
        <w:t>A arte será sempre fornecida pela instituição e não poderá conter alterações.</w:t>
      </w:r>
    </w:p>
    <w:p w14:paraId="0BB5E250" w14:textId="77777777" w:rsidR="00DE191E" w:rsidRPr="00013E86" w:rsidRDefault="00DE191E" w:rsidP="00013E86">
      <w:pPr>
        <w:pStyle w:val="Ttulo2"/>
        <w:suppressAutoHyphens/>
      </w:pPr>
      <w:r w:rsidRPr="00013E86">
        <w:t>A contratação obedecerá às necessidades e demandas concretas da DPE/PR, sendo devidos ao FORNECEDOR os pagamentos referentes e relacionados, apenas, aos serviços e/ou materiais efetivamente prestados e/ou fornecidos, segundo as normas e condições fixadas neste instrumento.</w:t>
      </w:r>
    </w:p>
    <w:p w14:paraId="5BB7D82C" w14:textId="77777777" w:rsidR="00DE191E" w:rsidRPr="00013E86" w:rsidRDefault="00DE191E" w:rsidP="00013E86">
      <w:pPr>
        <w:pStyle w:val="Ttulo2"/>
        <w:suppressAutoHyphens/>
      </w:pPr>
      <w:r w:rsidRPr="00013E86">
        <w:t>Considerando que a DPE/PR não possui um parque gráfico que</w:t>
      </w:r>
      <w:r w:rsidRPr="00013E86">
        <w:rPr>
          <w:spacing w:val="1"/>
        </w:rPr>
        <w:t xml:space="preserve"> </w:t>
      </w:r>
      <w:r w:rsidRPr="00013E86">
        <w:t>possa atender à demanda volumosa de impressos indispensáveis à divulgação</w:t>
      </w:r>
      <w:r w:rsidRPr="00013E86">
        <w:rPr>
          <w:spacing w:val="1"/>
        </w:rPr>
        <w:t xml:space="preserve"> </w:t>
      </w:r>
      <w:r w:rsidRPr="00013E86">
        <w:t>da imagem e das informações oficiais da Instituição, e que também não dispõe</w:t>
      </w:r>
      <w:r w:rsidRPr="00013E86">
        <w:rPr>
          <w:spacing w:val="1"/>
        </w:rPr>
        <w:t xml:space="preserve"> </w:t>
      </w:r>
      <w:r w:rsidRPr="00013E86">
        <w:rPr>
          <w:spacing w:val="-1"/>
        </w:rPr>
        <w:t>de</w:t>
      </w:r>
      <w:r w:rsidRPr="00013E86">
        <w:rPr>
          <w:spacing w:val="-14"/>
        </w:rPr>
        <w:t xml:space="preserve"> </w:t>
      </w:r>
      <w:r w:rsidRPr="00013E86">
        <w:rPr>
          <w:spacing w:val="-1"/>
        </w:rPr>
        <w:t>recursos</w:t>
      </w:r>
      <w:r w:rsidRPr="00013E86">
        <w:rPr>
          <w:spacing w:val="-17"/>
        </w:rPr>
        <w:t xml:space="preserve"> </w:t>
      </w:r>
      <w:r w:rsidRPr="00013E86">
        <w:rPr>
          <w:spacing w:val="-1"/>
        </w:rPr>
        <w:t>humanos</w:t>
      </w:r>
      <w:r w:rsidRPr="00013E86">
        <w:rPr>
          <w:spacing w:val="-17"/>
        </w:rPr>
        <w:t xml:space="preserve"> </w:t>
      </w:r>
      <w:r w:rsidRPr="00013E86">
        <w:rPr>
          <w:spacing w:val="-1"/>
        </w:rPr>
        <w:t>para</w:t>
      </w:r>
      <w:r w:rsidRPr="00013E86">
        <w:rPr>
          <w:spacing w:val="-14"/>
        </w:rPr>
        <w:t xml:space="preserve"> </w:t>
      </w:r>
      <w:r w:rsidRPr="00013E86">
        <w:t>realizar</w:t>
      </w:r>
      <w:r w:rsidRPr="00013E86">
        <w:rPr>
          <w:spacing w:val="-15"/>
        </w:rPr>
        <w:t xml:space="preserve"> </w:t>
      </w:r>
      <w:r w:rsidRPr="00013E86">
        <w:t>esse</w:t>
      </w:r>
      <w:r w:rsidRPr="00013E86">
        <w:rPr>
          <w:spacing w:val="-14"/>
        </w:rPr>
        <w:t xml:space="preserve"> </w:t>
      </w:r>
      <w:r w:rsidRPr="00013E86">
        <w:t>serviço,</w:t>
      </w:r>
      <w:r w:rsidRPr="00013E86">
        <w:rPr>
          <w:spacing w:val="-8"/>
        </w:rPr>
        <w:t xml:space="preserve"> </w:t>
      </w:r>
      <w:r w:rsidRPr="00013E86">
        <w:t>faz-se</w:t>
      </w:r>
      <w:r w:rsidRPr="00013E86">
        <w:rPr>
          <w:spacing w:val="-16"/>
        </w:rPr>
        <w:t xml:space="preserve"> </w:t>
      </w:r>
      <w:r w:rsidRPr="00013E86">
        <w:t>necessária</w:t>
      </w:r>
      <w:r w:rsidRPr="00013E86">
        <w:rPr>
          <w:spacing w:val="-14"/>
        </w:rPr>
        <w:t xml:space="preserve"> </w:t>
      </w:r>
      <w:r w:rsidRPr="00013E86">
        <w:t>a</w:t>
      </w:r>
      <w:r w:rsidRPr="00013E86">
        <w:rPr>
          <w:spacing w:val="-16"/>
        </w:rPr>
        <w:t xml:space="preserve"> </w:t>
      </w:r>
      <w:r w:rsidRPr="00013E86">
        <w:t>contratação</w:t>
      </w:r>
      <w:r w:rsidRPr="00013E86">
        <w:rPr>
          <w:spacing w:val="-64"/>
        </w:rPr>
        <w:t xml:space="preserve"> </w:t>
      </w:r>
      <w:r w:rsidRPr="00013E86">
        <w:t>de</w:t>
      </w:r>
      <w:r w:rsidRPr="00013E86">
        <w:rPr>
          <w:spacing w:val="1"/>
        </w:rPr>
        <w:t xml:space="preserve"> </w:t>
      </w:r>
      <w:r w:rsidRPr="00013E86">
        <w:t>empresa(s)</w:t>
      </w:r>
      <w:r w:rsidRPr="00013E86">
        <w:rPr>
          <w:spacing w:val="1"/>
        </w:rPr>
        <w:t xml:space="preserve"> </w:t>
      </w:r>
      <w:r w:rsidRPr="00013E86">
        <w:t>especializada(s)</w:t>
      </w:r>
      <w:r w:rsidRPr="00013E86">
        <w:rPr>
          <w:spacing w:val="1"/>
        </w:rPr>
        <w:t xml:space="preserve"> </w:t>
      </w:r>
      <w:r w:rsidRPr="00013E86">
        <w:t>na</w:t>
      </w:r>
      <w:r w:rsidRPr="00013E86">
        <w:rPr>
          <w:spacing w:val="1"/>
        </w:rPr>
        <w:t xml:space="preserve"> </w:t>
      </w:r>
      <w:r w:rsidRPr="00013E86">
        <w:t>prestação</w:t>
      </w:r>
      <w:r w:rsidRPr="00013E86">
        <w:rPr>
          <w:spacing w:val="1"/>
        </w:rPr>
        <w:t xml:space="preserve"> </w:t>
      </w:r>
      <w:r w:rsidRPr="00013E86">
        <w:t>de</w:t>
      </w:r>
      <w:r w:rsidRPr="00013E86">
        <w:rPr>
          <w:spacing w:val="1"/>
        </w:rPr>
        <w:t xml:space="preserve"> </w:t>
      </w:r>
      <w:r w:rsidRPr="00013E86">
        <w:t>serviços</w:t>
      </w:r>
      <w:r w:rsidRPr="00013E86">
        <w:rPr>
          <w:spacing w:val="1"/>
        </w:rPr>
        <w:t xml:space="preserve"> </w:t>
      </w:r>
      <w:r w:rsidRPr="00013E86">
        <w:t>gráficos</w:t>
      </w:r>
      <w:r w:rsidRPr="00013E86">
        <w:rPr>
          <w:spacing w:val="1"/>
        </w:rPr>
        <w:t xml:space="preserve"> </w:t>
      </w:r>
      <w:r w:rsidRPr="00013E86">
        <w:t>e</w:t>
      </w:r>
      <w:r w:rsidRPr="00013E86">
        <w:rPr>
          <w:spacing w:val="1"/>
        </w:rPr>
        <w:t xml:space="preserve"> </w:t>
      </w:r>
      <w:r w:rsidRPr="00013E86">
        <w:t>no</w:t>
      </w:r>
      <w:r w:rsidRPr="00013E86">
        <w:rPr>
          <w:spacing w:val="1"/>
        </w:rPr>
        <w:t xml:space="preserve"> </w:t>
      </w:r>
      <w:r w:rsidRPr="00013E86">
        <w:t>fornecimento</w:t>
      </w:r>
      <w:r w:rsidRPr="00013E86">
        <w:rPr>
          <w:spacing w:val="-1"/>
        </w:rPr>
        <w:t xml:space="preserve"> </w:t>
      </w:r>
      <w:r w:rsidRPr="00013E86">
        <w:t>de acessórios afins.</w:t>
      </w:r>
    </w:p>
    <w:p w14:paraId="0DB1C332" w14:textId="7E7A4265" w:rsidR="007951B7" w:rsidRPr="00013E86" w:rsidRDefault="00DE191E" w:rsidP="00013E86">
      <w:pPr>
        <w:pStyle w:val="Ttulo2"/>
        <w:pBdr>
          <w:top w:val="nil"/>
          <w:left w:val="nil"/>
          <w:bottom w:val="nil"/>
          <w:right w:val="nil"/>
          <w:between w:val="nil"/>
        </w:pBdr>
        <w:suppressAutoHyphens/>
        <w:sectPr w:rsidR="007951B7" w:rsidRPr="00013E86" w:rsidSect="00F25B70">
          <w:pgSz w:w="16838" w:h="11906" w:orient="landscape"/>
          <w:pgMar w:top="1701" w:right="851" w:bottom="1134" w:left="1134" w:header="797" w:footer="610" w:gutter="0"/>
          <w:cols w:space="708"/>
          <w:docGrid w:linePitch="360"/>
        </w:sectPr>
      </w:pPr>
      <w:r w:rsidRPr="00013E86">
        <w:t xml:space="preserve">A Defensoria Pública do Estado do Paraná atende a população hipossuficiente do Estado em suas unidades físicas; em estabelecimentos prisionais; através de atendimento virtual; em mutirões presenciais; em serviços itinerantes, dentre outros espaços institucionais de órgãos públicos parceiros e entidades sem fins lucrativos. Neste sentido, além da comunicação eletrônica já disponibilizada, é preciso avançar na comunicação impressa, a fim de ampliar a comunicação junto à população excluída dos meios digitais e promover </w:t>
      </w:r>
      <w:r w:rsidRPr="00013E86">
        <w:br/>
      </w:r>
    </w:p>
    <w:p w14:paraId="2C73A41D" w14:textId="6B6BA999" w:rsidR="00DE191E" w:rsidRPr="00013E86" w:rsidRDefault="00DE191E" w:rsidP="00013E86">
      <w:pPr>
        <w:pStyle w:val="Ttulo2"/>
        <w:numPr>
          <w:ilvl w:val="0"/>
          <w:numId w:val="0"/>
        </w:numPr>
        <w:suppressAutoHyphens/>
      </w:pPr>
      <w:r w:rsidRPr="00013E86">
        <w:t>campanhas em espaços em que a Defensoria não possui material digital.</w:t>
      </w:r>
    </w:p>
    <w:p w14:paraId="52F9F1E7" w14:textId="17763248" w:rsidR="00F25B70" w:rsidRPr="00013E86" w:rsidRDefault="00F25B70" w:rsidP="00013E86">
      <w:pPr>
        <w:pStyle w:val="Ttulo2"/>
        <w:suppressAutoHyphens/>
      </w:pPr>
      <w:r w:rsidRPr="00013E86">
        <w:t>Contratar os serviços de empresas especializadas na produção de impressos e fornecimento de produtos gráficos tem por objetivo permitir que a Defensoria Pública possa dispor de impressos e itens gráficos (cartilhas, cartazes, folders, flyers, banners, convites, cartões de visita, envelopes, adesivos, certificados, pastas, etc.) produzidos com insumos adequados e com acabamento profissional. Isto assegura uma melhor qualidade e volume de impressão, em diferentes tipos e tamanhos de papel, com variados tipos de corte, por exemplo.</w:t>
      </w:r>
    </w:p>
    <w:p w14:paraId="59C206C7" w14:textId="77777777" w:rsidR="00F25B70" w:rsidRPr="00013E86" w:rsidRDefault="00F25B70" w:rsidP="00013E86">
      <w:pPr>
        <w:pStyle w:val="Ttulo2"/>
        <w:suppressAutoHyphens/>
      </w:pPr>
      <w:r w:rsidRPr="00013E86">
        <w:t xml:space="preserve">As quantidades previstas pela Administração são meramente estimativas, definidas em função de consumo e utilização provável. </w:t>
      </w:r>
    </w:p>
    <w:p w14:paraId="038AF4A9" w14:textId="77777777" w:rsidR="00F25B70" w:rsidRPr="00013E86" w:rsidRDefault="00F25B70" w:rsidP="00013E86">
      <w:pPr>
        <w:pStyle w:val="Ttulo2"/>
        <w:suppressAutoHyphens/>
      </w:pPr>
      <w:r w:rsidRPr="00013E86">
        <w:t>A estimativa de quantitativos foi estabelecida em parceria com a Coordenadoria Geral de Administração, a partir do histórico de consumo de alguns itens já em uso pela DPE-PR, bem como, a partir das necessidades atuais levantadas pela ASCOM, EDEPAR, Núcleos Especializados e CEAM, para a realização de eventos (feiras, cursos, mutirões e etc.). Foram consideradas, também, as projeções médias futuras da Instituição.</w:t>
      </w:r>
    </w:p>
    <w:p w14:paraId="04D8AE3F" w14:textId="77777777" w:rsidR="00F25B70" w:rsidRPr="00013E86" w:rsidRDefault="00F25B70" w:rsidP="00013E86">
      <w:pPr>
        <w:pStyle w:val="Ttulo3"/>
        <w:suppressAutoHyphens/>
      </w:pPr>
      <w:r w:rsidRPr="00013E86">
        <w:t>Todos os quantitativos descritos nas especificações do objeto foram calculados em conformidade com o histórico de consumo dos itens já em uso pela Defensoria Pública e seus respectivos estoques atuais (fornecido pelo Departamento de Infraestrutura e Materiais).</w:t>
      </w:r>
    </w:p>
    <w:p w14:paraId="07A158DE" w14:textId="77777777" w:rsidR="00F25B70" w:rsidRPr="00013E86" w:rsidRDefault="00F25B70" w:rsidP="00013E86">
      <w:pPr>
        <w:pStyle w:val="Ttulo3"/>
        <w:suppressAutoHyphens/>
      </w:pPr>
      <w:r w:rsidRPr="00013E86">
        <w:t>O histórico do quantitativo foi retirado do site GMS de gestão de almoxarifado, para tal foi filtrado um ano de fornecimento de 21/06/2023 a 20/06/2024.</w:t>
      </w:r>
    </w:p>
    <w:tbl>
      <w:tblPr>
        <w:tblW w:w="4991" w:type="pct"/>
        <w:jc w:val="center"/>
        <w:tblCellMar>
          <w:left w:w="70" w:type="dxa"/>
          <w:right w:w="70" w:type="dxa"/>
        </w:tblCellMar>
        <w:tblLook w:val="04A0" w:firstRow="1" w:lastRow="0" w:firstColumn="1" w:lastColumn="0" w:noHBand="0" w:noVBand="1"/>
      </w:tblPr>
      <w:tblGrid>
        <w:gridCol w:w="702"/>
        <w:gridCol w:w="5107"/>
        <w:gridCol w:w="3236"/>
      </w:tblGrid>
      <w:tr w:rsidR="00F25B70" w:rsidRPr="00013E86" w14:paraId="121DE315" w14:textId="77777777" w:rsidTr="00595693">
        <w:trPr>
          <w:trHeight w:val="56"/>
          <w:jc w:val="center"/>
        </w:trPr>
        <w:tc>
          <w:tcPr>
            <w:tcW w:w="5000" w:type="pct"/>
            <w:gridSpan w:val="3"/>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53DAF60B" w14:textId="2883B590"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GRUPO 1</w:t>
            </w:r>
          </w:p>
        </w:tc>
      </w:tr>
      <w:tr w:rsidR="00F25B70" w:rsidRPr="00013E86" w14:paraId="74B26863" w14:textId="77777777" w:rsidTr="00DE191E">
        <w:trPr>
          <w:trHeight w:val="56"/>
          <w:jc w:val="center"/>
        </w:trPr>
        <w:tc>
          <w:tcPr>
            <w:tcW w:w="388" w:type="pct"/>
            <w:tcBorders>
              <w:top w:val="nil"/>
              <w:left w:val="single" w:sz="4" w:space="0" w:color="auto"/>
              <w:bottom w:val="single" w:sz="4" w:space="0" w:color="auto"/>
              <w:right w:val="single" w:sz="4" w:space="0" w:color="auto"/>
            </w:tcBorders>
            <w:shd w:val="clear" w:color="000000" w:fill="E2EFDA"/>
            <w:vAlign w:val="center"/>
            <w:hideMark/>
          </w:tcPr>
          <w:p w14:paraId="1F9D635D"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ITEM</w:t>
            </w:r>
          </w:p>
        </w:tc>
        <w:tc>
          <w:tcPr>
            <w:tcW w:w="2823" w:type="pct"/>
            <w:tcBorders>
              <w:top w:val="nil"/>
              <w:left w:val="nil"/>
              <w:bottom w:val="single" w:sz="4" w:space="0" w:color="auto"/>
              <w:right w:val="single" w:sz="4" w:space="0" w:color="auto"/>
            </w:tcBorders>
            <w:shd w:val="clear" w:color="000000" w:fill="E2EFDA"/>
            <w:vAlign w:val="center"/>
            <w:hideMark/>
          </w:tcPr>
          <w:p w14:paraId="73F9AC3E"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ESPECIFICAÇÃO</w:t>
            </w:r>
          </w:p>
        </w:tc>
        <w:tc>
          <w:tcPr>
            <w:tcW w:w="1790" w:type="pct"/>
            <w:tcBorders>
              <w:top w:val="nil"/>
              <w:left w:val="nil"/>
              <w:bottom w:val="single" w:sz="4" w:space="0" w:color="auto"/>
              <w:right w:val="single" w:sz="4" w:space="0" w:color="auto"/>
            </w:tcBorders>
            <w:shd w:val="clear" w:color="000000" w:fill="E2EFDA"/>
            <w:vAlign w:val="center"/>
            <w:hideMark/>
          </w:tcPr>
          <w:p w14:paraId="4C51AEF9"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HISTÓRICO</w:t>
            </w:r>
          </w:p>
        </w:tc>
      </w:tr>
      <w:tr w:rsidR="00F25B70" w:rsidRPr="00013E86" w14:paraId="229E1040" w14:textId="77777777" w:rsidTr="00DE191E">
        <w:trPr>
          <w:trHeight w:val="367"/>
          <w:jc w:val="center"/>
        </w:trPr>
        <w:tc>
          <w:tcPr>
            <w:tcW w:w="388" w:type="pct"/>
            <w:tcBorders>
              <w:top w:val="nil"/>
              <w:left w:val="single" w:sz="4" w:space="0" w:color="auto"/>
              <w:bottom w:val="single" w:sz="4" w:space="0" w:color="auto"/>
              <w:right w:val="single" w:sz="4" w:space="0" w:color="auto"/>
            </w:tcBorders>
            <w:shd w:val="clear" w:color="auto" w:fill="auto"/>
            <w:noWrap/>
            <w:vAlign w:val="center"/>
            <w:hideMark/>
          </w:tcPr>
          <w:p w14:paraId="7B5B8750" w14:textId="77777777" w:rsidR="00F25B70" w:rsidRPr="00013E86" w:rsidRDefault="00F25B70" w:rsidP="00013E86">
            <w:pPr>
              <w:widowControl w:val="0"/>
              <w:suppressAutoHyphens/>
              <w:spacing w:line="240" w:lineRule="auto"/>
              <w:jc w:val="center"/>
              <w:rPr>
                <w:rFonts w:eastAsia="Times New Roman" w:cs="Arial"/>
                <w:color w:val="000000"/>
                <w:sz w:val="18"/>
                <w:szCs w:val="18"/>
                <w:lang w:eastAsia="pt-BR"/>
              </w:rPr>
            </w:pPr>
            <w:r w:rsidRPr="00013E86">
              <w:rPr>
                <w:rFonts w:eastAsia="Times New Roman" w:cs="Arial"/>
                <w:color w:val="000000"/>
                <w:sz w:val="18"/>
                <w:szCs w:val="18"/>
                <w:lang w:eastAsia="pt-BR"/>
              </w:rPr>
              <w:t>1</w:t>
            </w:r>
          </w:p>
        </w:tc>
        <w:tc>
          <w:tcPr>
            <w:tcW w:w="2823" w:type="pct"/>
            <w:tcBorders>
              <w:top w:val="nil"/>
              <w:left w:val="nil"/>
              <w:bottom w:val="single" w:sz="4" w:space="0" w:color="auto"/>
              <w:right w:val="single" w:sz="4" w:space="0" w:color="auto"/>
            </w:tcBorders>
            <w:shd w:val="clear" w:color="auto" w:fill="auto"/>
            <w:vAlign w:val="center"/>
            <w:hideMark/>
          </w:tcPr>
          <w:p w14:paraId="0162F0E4" w14:textId="77777777" w:rsidR="00F25B70" w:rsidRPr="00013E86" w:rsidRDefault="00F25B70" w:rsidP="00013E86">
            <w:pPr>
              <w:widowControl w:val="0"/>
              <w:suppressAutoHyphens/>
              <w:spacing w:line="240" w:lineRule="auto"/>
              <w:jc w:val="both"/>
              <w:rPr>
                <w:rFonts w:eastAsia="Times New Roman" w:cs="Arial"/>
                <w:color w:val="000000"/>
                <w:sz w:val="18"/>
                <w:szCs w:val="18"/>
                <w:lang w:eastAsia="pt-BR"/>
              </w:rPr>
            </w:pPr>
            <w:r w:rsidRPr="00013E86">
              <w:rPr>
                <w:rFonts w:eastAsia="Times New Roman" w:cs="Arial"/>
                <w:color w:val="000000"/>
                <w:sz w:val="18"/>
                <w:szCs w:val="18"/>
                <w:lang w:eastAsia="pt-BR"/>
              </w:rPr>
              <w:t>Envelope. Material: offset, gramatura: 90 g/m2, tamanho</w:t>
            </w:r>
            <w:r w:rsidRPr="00013E86">
              <w:rPr>
                <w:rFonts w:eastAsia="Times New Roman" w:cs="Arial"/>
                <w:color w:val="000000"/>
                <w:sz w:val="18"/>
                <w:szCs w:val="18"/>
                <w:lang w:eastAsia="pt-BR"/>
              </w:rPr>
              <w:br/>
              <w:t xml:space="preserve">aproximado 185X248 mm, cor: colorido, tinta escala; arte fornecida pela Instituição. </w:t>
            </w:r>
          </w:p>
        </w:tc>
        <w:tc>
          <w:tcPr>
            <w:tcW w:w="1790" w:type="pct"/>
            <w:tcBorders>
              <w:top w:val="nil"/>
              <w:left w:val="nil"/>
              <w:bottom w:val="single" w:sz="4" w:space="0" w:color="auto"/>
              <w:right w:val="single" w:sz="4" w:space="0" w:color="auto"/>
            </w:tcBorders>
            <w:shd w:val="clear" w:color="auto" w:fill="auto"/>
            <w:vAlign w:val="center"/>
            <w:hideMark/>
          </w:tcPr>
          <w:p w14:paraId="4BC012CD" w14:textId="77777777" w:rsidR="00F25B70" w:rsidRPr="00013E86" w:rsidRDefault="00F25B70" w:rsidP="00013E86">
            <w:pPr>
              <w:widowControl w:val="0"/>
              <w:suppressAutoHyphens/>
              <w:spacing w:line="240" w:lineRule="auto"/>
              <w:jc w:val="center"/>
              <w:rPr>
                <w:rFonts w:eastAsia="Times New Roman" w:cs="Arial"/>
                <w:color w:val="000000"/>
                <w:sz w:val="18"/>
                <w:szCs w:val="18"/>
                <w:lang w:eastAsia="pt-BR"/>
              </w:rPr>
            </w:pPr>
            <w:r w:rsidRPr="00013E86">
              <w:rPr>
                <w:rFonts w:eastAsia="Times New Roman" w:cs="Arial"/>
                <w:color w:val="000000"/>
                <w:sz w:val="18"/>
                <w:szCs w:val="18"/>
                <w:lang w:eastAsia="pt-BR"/>
              </w:rPr>
              <w:t>1.500 saídas no período de um ano</w:t>
            </w:r>
          </w:p>
        </w:tc>
      </w:tr>
      <w:tr w:rsidR="00F25B70" w:rsidRPr="00013E86" w14:paraId="004218A1" w14:textId="77777777" w:rsidTr="00DE191E">
        <w:trPr>
          <w:trHeight w:val="56"/>
          <w:jc w:val="center"/>
        </w:trPr>
        <w:tc>
          <w:tcPr>
            <w:tcW w:w="388" w:type="pct"/>
            <w:tcBorders>
              <w:top w:val="nil"/>
              <w:left w:val="single" w:sz="4" w:space="0" w:color="auto"/>
              <w:bottom w:val="single" w:sz="4" w:space="0" w:color="auto"/>
              <w:right w:val="single" w:sz="4" w:space="0" w:color="auto"/>
            </w:tcBorders>
            <w:shd w:val="clear" w:color="auto" w:fill="auto"/>
            <w:noWrap/>
            <w:vAlign w:val="center"/>
            <w:hideMark/>
          </w:tcPr>
          <w:p w14:paraId="24E23B06" w14:textId="77777777" w:rsidR="00F25B70" w:rsidRPr="00013E86" w:rsidRDefault="00F25B70" w:rsidP="00013E86">
            <w:pPr>
              <w:widowControl w:val="0"/>
              <w:suppressAutoHyphens/>
              <w:spacing w:line="240" w:lineRule="auto"/>
              <w:jc w:val="center"/>
              <w:rPr>
                <w:rFonts w:eastAsia="Times New Roman" w:cs="Arial"/>
                <w:color w:val="000000"/>
                <w:sz w:val="18"/>
                <w:szCs w:val="18"/>
                <w:lang w:eastAsia="pt-BR"/>
              </w:rPr>
            </w:pPr>
            <w:r w:rsidRPr="00013E86">
              <w:rPr>
                <w:rFonts w:eastAsia="Times New Roman" w:cs="Arial"/>
                <w:color w:val="000000"/>
                <w:sz w:val="18"/>
                <w:szCs w:val="18"/>
                <w:lang w:eastAsia="pt-BR"/>
              </w:rPr>
              <w:t>2</w:t>
            </w:r>
          </w:p>
        </w:tc>
        <w:tc>
          <w:tcPr>
            <w:tcW w:w="2823" w:type="pct"/>
            <w:tcBorders>
              <w:top w:val="nil"/>
              <w:left w:val="nil"/>
              <w:bottom w:val="single" w:sz="4" w:space="0" w:color="auto"/>
              <w:right w:val="single" w:sz="4" w:space="0" w:color="auto"/>
            </w:tcBorders>
            <w:shd w:val="clear" w:color="auto" w:fill="auto"/>
            <w:vAlign w:val="center"/>
            <w:hideMark/>
          </w:tcPr>
          <w:p w14:paraId="15FF0B81" w14:textId="77777777" w:rsidR="00F25B70" w:rsidRPr="00013E86" w:rsidRDefault="00F25B70" w:rsidP="00013E86">
            <w:pPr>
              <w:widowControl w:val="0"/>
              <w:suppressAutoHyphens/>
              <w:spacing w:line="240" w:lineRule="auto"/>
              <w:jc w:val="both"/>
              <w:rPr>
                <w:rFonts w:eastAsia="Times New Roman" w:cs="Arial"/>
                <w:color w:val="000000"/>
                <w:sz w:val="18"/>
                <w:szCs w:val="18"/>
                <w:lang w:eastAsia="pt-BR"/>
              </w:rPr>
            </w:pPr>
            <w:r w:rsidRPr="00013E86">
              <w:rPr>
                <w:rFonts w:eastAsia="Times New Roman" w:cs="Arial"/>
                <w:color w:val="000000"/>
                <w:sz w:val="18"/>
                <w:szCs w:val="18"/>
                <w:lang w:eastAsia="pt-BR"/>
              </w:rPr>
              <w:t>Envelope. Material offset; gramatura 120g/m; tamanho aproximado 114X229mm, colorido, tinta escala 4X0; arte fornecida pela Instituição.</w:t>
            </w:r>
          </w:p>
        </w:tc>
        <w:tc>
          <w:tcPr>
            <w:tcW w:w="1790" w:type="pct"/>
            <w:tcBorders>
              <w:top w:val="nil"/>
              <w:left w:val="nil"/>
              <w:bottom w:val="single" w:sz="4" w:space="0" w:color="auto"/>
              <w:right w:val="single" w:sz="4" w:space="0" w:color="auto"/>
            </w:tcBorders>
            <w:shd w:val="clear" w:color="auto" w:fill="auto"/>
            <w:vAlign w:val="center"/>
            <w:hideMark/>
          </w:tcPr>
          <w:p w14:paraId="746921C9" w14:textId="5868EBDB" w:rsidR="00F25B70" w:rsidRPr="00013E86" w:rsidRDefault="00F25B70" w:rsidP="00013E86">
            <w:pPr>
              <w:widowControl w:val="0"/>
              <w:suppressAutoHyphens/>
              <w:spacing w:line="240" w:lineRule="auto"/>
              <w:jc w:val="center"/>
              <w:rPr>
                <w:rFonts w:eastAsia="Times New Roman" w:cs="Arial"/>
                <w:color w:val="000000"/>
                <w:sz w:val="18"/>
                <w:szCs w:val="18"/>
                <w:lang w:eastAsia="pt-BR"/>
              </w:rPr>
            </w:pPr>
            <w:r w:rsidRPr="00013E86">
              <w:rPr>
                <w:rFonts w:eastAsia="Times New Roman" w:cs="Arial"/>
                <w:color w:val="000000"/>
                <w:sz w:val="18"/>
                <w:szCs w:val="18"/>
                <w:lang w:eastAsia="pt-BR"/>
              </w:rPr>
              <w:t>5.237 saídas no período de seis meses, o</w:t>
            </w:r>
            <w:r w:rsidR="00DE191E" w:rsidRPr="00013E86">
              <w:rPr>
                <w:rFonts w:eastAsia="Times New Roman" w:cs="Arial"/>
                <w:color w:val="000000"/>
                <w:sz w:val="18"/>
                <w:szCs w:val="18"/>
                <w:lang w:eastAsia="pt-BR"/>
              </w:rPr>
              <w:t xml:space="preserve"> </w:t>
            </w:r>
            <w:r w:rsidRPr="00013E86">
              <w:rPr>
                <w:rFonts w:eastAsia="Times New Roman" w:cs="Arial"/>
                <w:color w:val="000000"/>
                <w:sz w:val="18"/>
                <w:szCs w:val="18"/>
                <w:lang w:eastAsia="pt-BR"/>
              </w:rPr>
              <w:t>consumo não foi maior, pois em 29/01/2024 ZEROU o estoque</w:t>
            </w:r>
          </w:p>
        </w:tc>
      </w:tr>
      <w:tr w:rsidR="00F25B70" w:rsidRPr="00013E86" w14:paraId="3293AAE1" w14:textId="77777777" w:rsidTr="00DE191E">
        <w:trPr>
          <w:trHeight w:val="81"/>
          <w:jc w:val="center"/>
        </w:trPr>
        <w:tc>
          <w:tcPr>
            <w:tcW w:w="388" w:type="pct"/>
            <w:tcBorders>
              <w:top w:val="nil"/>
              <w:left w:val="single" w:sz="4" w:space="0" w:color="auto"/>
              <w:bottom w:val="single" w:sz="4" w:space="0" w:color="auto"/>
              <w:right w:val="single" w:sz="4" w:space="0" w:color="auto"/>
            </w:tcBorders>
            <w:shd w:val="clear" w:color="auto" w:fill="auto"/>
            <w:noWrap/>
            <w:vAlign w:val="center"/>
            <w:hideMark/>
          </w:tcPr>
          <w:p w14:paraId="02B78EAA" w14:textId="77777777" w:rsidR="00F25B70" w:rsidRPr="00013E86" w:rsidRDefault="00F25B70" w:rsidP="00013E86">
            <w:pPr>
              <w:widowControl w:val="0"/>
              <w:suppressAutoHyphens/>
              <w:spacing w:line="240" w:lineRule="auto"/>
              <w:jc w:val="center"/>
              <w:rPr>
                <w:rFonts w:eastAsia="Times New Roman" w:cs="Arial"/>
                <w:color w:val="000000"/>
                <w:sz w:val="18"/>
                <w:szCs w:val="18"/>
                <w:lang w:eastAsia="pt-BR"/>
              </w:rPr>
            </w:pPr>
            <w:r w:rsidRPr="00013E86">
              <w:rPr>
                <w:rFonts w:eastAsia="Times New Roman" w:cs="Arial"/>
                <w:color w:val="000000"/>
                <w:sz w:val="18"/>
                <w:szCs w:val="18"/>
                <w:lang w:eastAsia="pt-BR"/>
              </w:rPr>
              <w:t>3</w:t>
            </w:r>
          </w:p>
        </w:tc>
        <w:tc>
          <w:tcPr>
            <w:tcW w:w="2823" w:type="pct"/>
            <w:tcBorders>
              <w:top w:val="nil"/>
              <w:left w:val="nil"/>
              <w:bottom w:val="single" w:sz="4" w:space="0" w:color="auto"/>
              <w:right w:val="single" w:sz="4" w:space="0" w:color="auto"/>
            </w:tcBorders>
            <w:shd w:val="clear" w:color="auto" w:fill="auto"/>
            <w:vAlign w:val="center"/>
            <w:hideMark/>
          </w:tcPr>
          <w:p w14:paraId="56E8CFBF" w14:textId="77777777" w:rsidR="00F25B70" w:rsidRPr="00013E86" w:rsidRDefault="00F25B70" w:rsidP="00013E86">
            <w:pPr>
              <w:widowControl w:val="0"/>
              <w:suppressAutoHyphens/>
              <w:spacing w:line="240" w:lineRule="auto"/>
              <w:jc w:val="both"/>
              <w:rPr>
                <w:rFonts w:eastAsia="Times New Roman" w:cs="Arial"/>
                <w:color w:val="000000"/>
                <w:sz w:val="18"/>
                <w:szCs w:val="18"/>
                <w:lang w:eastAsia="pt-BR"/>
              </w:rPr>
            </w:pPr>
            <w:r w:rsidRPr="00013E86">
              <w:rPr>
                <w:rFonts w:eastAsia="Times New Roman" w:cs="Arial"/>
                <w:color w:val="000000"/>
                <w:sz w:val="18"/>
                <w:szCs w:val="18"/>
                <w:lang w:eastAsia="pt-BR"/>
              </w:rPr>
              <w:t>Envelope. Material offset; gramatura 90g/m; tamanho aproximado 229X324mm, colorido, tinta escala 4X0; arte fornecida pela Instituição.</w:t>
            </w:r>
          </w:p>
        </w:tc>
        <w:tc>
          <w:tcPr>
            <w:tcW w:w="1790" w:type="pct"/>
            <w:tcBorders>
              <w:top w:val="nil"/>
              <w:left w:val="nil"/>
              <w:bottom w:val="single" w:sz="4" w:space="0" w:color="auto"/>
              <w:right w:val="single" w:sz="4" w:space="0" w:color="auto"/>
            </w:tcBorders>
            <w:shd w:val="clear" w:color="auto" w:fill="auto"/>
            <w:vAlign w:val="center"/>
            <w:hideMark/>
          </w:tcPr>
          <w:p w14:paraId="3C76BF3F" w14:textId="77777777" w:rsidR="00F25B70" w:rsidRPr="00013E86" w:rsidRDefault="00F25B70" w:rsidP="00013E86">
            <w:pPr>
              <w:widowControl w:val="0"/>
              <w:suppressAutoHyphens/>
              <w:spacing w:line="240" w:lineRule="auto"/>
              <w:jc w:val="center"/>
              <w:rPr>
                <w:rFonts w:eastAsia="Times New Roman" w:cs="Arial"/>
                <w:color w:val="000000"/>
                <w:sz w:val="18"/>
                <w:szCs w:val="18"/>
                <w:lang w:eastAsia="pt-BR"/>
              </w:rPr>
            </w:pPr>
            <w:r w:rsidRPr="00013E86">
              <w:rPr>
                <w:rFonts w:eastAsia="Times New Roman" w:cs="Arial"/>
                <w:color w:val="000000"/>
                <w:sz w:val="18"/>
                <w:szCs w:val="18"/>
                <w:lang w:eastAsia="pt-BR"/>
              </w:rPr>
              <w:t>2.100 saídas no período de um ano;</w:t>
            </w:r>
          </w:p>
        </w:tc>
      </w:tr>
      <w:tr w:rsidR="00F25B70" w:rsidRPr="00013E86" w14:paraId="5E2B01AD" w14:textId="77777777" w:rsidTr="00DE191E">
        <w:trPr>
          <w:trHeight w:val="56"/>
          <w:jc w:val="center"/>
        </w:trPr>
        <w:tc>
          <w:tcPr>
            <w:tcW w:w="388" w:type="pct"/>
            <w:tcBorders>
              <w:top w:val="nil"/>
              <w:left w:val="single" w:sz="4" w:space="0" w:color="auto"/>
              <w:bottom w:val="single" w:sz="4" w:space="0" w:color="auto"/>
              <w:right w:val="single" w:sz="4" w:space="0" w:color="auto"/>
            </w:tcBorders>
            <w:shd w:val="clear" w:color="auto" w:fill="auto"/>
            <w:noWrap/>
            <w:vAlign w:val="center"/>
            <w:hideMark/>
          </w:tcPr>
          <w:p w14:paraId="660F4F28" w14:textId="77777777" w:rsidR="00F25B70" w:rsidRPr="00013E86" w:rsidRDefault="00F25B70" w:rsidP="00013E86">
            <w:pPr>
              <w:widowControl w:val="0"/>
              <w:suppressAutoHyphens/>
              <w:spacing w:line="240" w:lineRule="auto"/>
              <w:jc w:val="center"/>
              <w:rPr>
                <w:rFonts w:eastAsia="Times New Roman" w:cs="Arial"/>
                <w:color w:val="000000"/>
                <w:sz w:val="18"/>
                <w:szCs w:val="18"/>
                <w:lang w:eastAsia="pt-BR"/>
              </w:rPr>
            </w:pPr>
            <w:r w:rsidRPr="00013E86">
              <w:rPr>
                <w:rFonts w:eastAsia="Times New Roman" w:cs="Arial"/>
                <w:color w:val="000000"/>
                <w:sz w:val="18"/>
                <w:szCs w:val="18"/>
                <w:lang w:eastAsia="pt-BR"/>
              </w:rPr>
              <w:t>4</w:t>
            </w:r>
          </w:p>
        </w:tc>
        <w:tc>
          <w:tcPr>
            <w:tcW w:w="2823" w:type="pct"/>
            <w:tcBorders>
              <w:top w:val="nil"/>
              <w:left w:val="nil"/>
              <w:bottom w:val="single" w:sz="4" w:space="0" w:color="auto"/>
              <w:right w:val="single" w:sz="4" w:space="0" w:color="auto"/>
            </w:tcBorders>
            <w:shd w:val="clear" w:color="auto" w:fill="auto"/>
            <w:vAlign w:val="center"/>
            <w:hideMark/>
          </w:tcPr>
          <w:p w14:paraId="745C8E11" w14:textId="77777777" w:rsidR="00F25B70" w:rsidRPr="00013E86" w:rsidRDefault="00F25B70" w:rsidP="00013E86">
            <w:pPr>
              <w:widowControl w:val="0"/>
              <w:suppressAutoHyphens/>
              <w:spacing w:line="240" w:lineRule="auto"/>
              <w:jc w:val="both"/>
              <w:rPr>
                <w:rFonts w:eastAsia="Times New Roman" w:cs="Arial"/>
                <w:color w:val="000000"/>
                <w:sz w:val="18"/>
                <w:szCs w:val="18"/>
                <w:lang w:eastAsia="pt-BR"/>
              </w:rPr>
            </w:pPr>
            <w:r w:rsidRPr="00013E86">
              <w:rPr>
                <w:rFonts w:eastAsia="Times New Roman" w:cs="Arial"/>
                <w:color w:val="000000"/>
                <w:sz w:val="18"/>
                <w:szCs w:val="18"/>
                <w:lang w:eastAsia="pt-BR"/>
              </w:rPr>
              <w:t>Envelope. Material: offset, gramatura 120g/m, tamanho 260x360mm colorido 4x0, tinta escala.</w:t>
            </w:r>
          </w:p>
        </w:tc>
        <w:tc>
          <w:tcPr>
            <w:tcW w:w="1790" w:type="pct"/>
            <w:tcBorders>
              <w:top w:val="nil"/>
              <w:left w:val="nil"/>
              <w:bottom w:val="single" w:sz="4" w:space="0" w:color="auto"/>
              <w:right w:val="single" w:sz="4" w:space="0" w:color="auto"/>
            </w:tcBorders>
            <w:shd w:val="clear" w:color="auto" w:fill="auto"/>
            <w:vAlign w:val="center"/>
            <w:hideMark/>
          </w:tcPr>
          <w:p w14:paraId="1DC30888" w14:textId="77777777" w:rsidR="00F25B70" w:rsidRPr="00013E86" w:rsidRDefault="00F25B70" w:rsidP="00013E86">
            <w:pPr>
              <w:widowControl w:val="0"/>
              <w:suppressAutoHyphens/>
              <w:spacing w:line="240" w:lineRule="auto"/>
              <w:jc w:val="center"/>
              <w:rPr>
                <w:rFonts w:eastAsia="Times New Roman" w:cs="Arial"/>
                <w:color w:val="000000"/>
                <w:sz w:val="18"/>
                <w:szCs w:val="18"/>
                <w:lang w:eastAsia="pt-BR"/>
              </w:rPr>
            </w:pPr>
            <w:r w:rsidRPr="00013E86">
              <w:rPr>
                <w:rFonts w:eastAsia="Times New Roman" w:cs="Arial"/>
                <w:color w:val="000000"/>
                <w:sz w:val="18"/>
                <w:szCs w:val="18"/>
                <w:lang w:eastAsia="pt-BR"/>
              </w:rPr>
              <w:t>450 saídas no período de um ano.</w:t>
            </w:r>
          </w:p>
        </w:tc>
      </w:tr>
      <w:tr w:rsidR="00F25B70" w:rsidRPr="00013E86" w14:paraId="32A188D3" w14:textId="77777777" w:rsidTr="00DE191E">
        <w:trPr>
          <w:trHeight w:val="47"/>
          <w:jc w:val="center"/>
        </w:trPr>
        <w:tc>
          <w:tcPr>
            <w:tcW w:w="388" w:type="pct"/>
            <w:tcBorders>
              <w:top w:val="nil"/>
              <w:left w:val="nil"/>
              <w:bottom w:val="nil"/>
              <w:right w:val="nil"/>
            </w:tcBorders>
            <w:shd w:val="clear" w:color="auto" w:fill="auto"/>
            <w:noWrap/>
            <w:vAlign w:val="bottom"/>
            <w:hideMark/>
          </w:tcPr>
          <w:p w14:paraId="32EC337F" w14:textId="77777777" w:rsidR="00F25B70" w:rsidRPr="00013E86" w:rsidRDefault="00F25B70" w:rsidP="00013E86">
            <w:pPr>
              <w:widowControl w:val="0"/>
              <w:suppressAutoHyphens/>
              <w:spacing w:line="240" w:lineRule="auto"/>
              <w:jc w:val="center"/>
              <w:rPr>
                <w:rFonts w:eastAsia="Times New Roman" w:cs="Arial"/>
                <w:color w:val="000000"/>
                <w:sz w:val="18"/>
                <w:szCs w:val="18"/>
                <w:lang w:eastAsia="pt-BR"/>
              </w:rPr>
            </w:pPr>
          </w:p>
        </w:tc>
        <w:tc>
          <w:tcPr>
            <w:tcW w:w="2823" w:type="pct"/>
            <w:tcBorders>
              <w:top w:val="nil"/>
              <w:left w:val="nil"/>
              <w:bottom w:val="nil"/>
              <w:right w:val="nil"/>
            </w:tcBorders>
            <w:shd w:val="clear" w:color="auto" w:fill="auto"/>
            <w:noWrap/>
            <w:vAlign w:val="bottom"/>
            <w:hideMark/>
          </w:tcPr>
          <w:p w14:paraId="2A806D53" w14:textId="77777777" w:rsidR="00F25B70" w:rsidRPr="00013E86" w:rsidRDefault="00F25B70" w:rsidP="00013E86">
            <w:pPr>
              <w:widowControl w:val="0"/>
              <w:suppressAutoHyphens/>
              <w:spacing w:line="240" w:lineRule="auto"/>
              <w:rPr>
                <w:rFonts w:ascii="Times New Roman" w:eastAsia="Times New Roman" w:hAnsi="Times New Roman"/>
                <w:sz w:val="20"/>
                <w:szCs w:val="20"/>
                <w:lang w:eastAsia="pt-BR"/>
              </w:rPr>
            </w:pPr>
          </w:p>
        </w:tc>
        <w:tc>
          <w:tcPr>
            <w:tcW w:w="1790" w:type="pct"/>
            <w:tcBorders>
              <w:top w:val="nil"/>
              <w:left w:val="nil"/>
              <w:bottom w:val="nil"/>
              <w:right w:val="nil"/>
            </w:tcBorders>
            <w:shd w:val="clear" w:color="auto" w:fill="auto"/>
            <w:noWrap/>
            <w:vAlign w:val="bottom"/>
            <w:hideMark/>
          </w:tcPr>
          <w:p w14:paraId="1BEEC8FE" w14:textId="77777777" w:rsidR="00F25B70" w:rsidRPr="00013E86" w:rsidRDefault="00F25B70" w:rsidP="00013E86">
            <w:pPr>
              <w:widowControl w:val="0"/>
              <w:suppressAutoHyphens/>
              <w:spacing w:line="240" w:lineRule="auto"/>
              <w:rPr>
                <w:rFonts w:ascii="Times New Roman" w:eastAsia="Times New Roman" w:hAnsi="Times New Roman"/>
                <w:sz w:val="20"/>
                <w:szCs w:val="20"/>
                <w:lang w:eastAsia="pt-BR"/>
              </w:rPr>
            </w:pPr>
          </w:p>
        </w:tc>
      </w:tr>
      <w:tr w:rsidR="00F25B70" w:rsidRPr="00013E86" w14:paraId="0A176434" w14:textId="77777777" w:rsidTr="00595693">
        <w:trPr>
          <w:trHeight w:val="56"/>
          <w:jc w:val="center"/>
        </w:trPr>
        <w:tc>
          <w:tcPr>
            <w:tcW w:w="5000" w:type="pct"/>
            <w:gridSpan w:val="3"/>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7A0AC43D" w14:textId="6DCB7709" w:rsidR="00F25B70" w:rsidRPr="00013E86" w:rsidRDefault="00595693"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GRUPO 2</w:t>
            </w:r>
          </w:p>
        </w:tc>
      </w:tr>
      <w:tr w:rsidR="00F25B70" w:rsidRPr="00013E86" w14:paraId="4EA21A21" w14:textId="77777777" w:rsidTr="00DE191E">
        <w:trPr>
          <w:trHeight w:val="56"/>
          <w:jc w:val="center"/>
        </w:trPr>
        <w:tc>
          <w:tcPr>
            <w:tcW w:w="388" w:type="pct"/>
            <w:tcBorders>
              <w:top w:val="nil"/>
              <w:left w:val="single" w:sz="4" w:space="0" w:color="auto"/>
              <w:bottom w:val="single" w:sz="4" w:space="0" w:color="auto"/>
              <w:right w:val="single" w:sz="4" w:space="0" w:color="auto"/>
            </w:tcBorders>
            <w:shd w:val="clear" w:color="000000" w:fill="E2EFDA"/>
            <w:vAlign w:val="center"/>
            <w:hideMark/>
          </w:tcPr>
          <w:p w14:paraId="3E6BE519"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ITEM</w:t>
            </w:r>
          </w:p>
        </w:tc>
        <w:tc>
          <w:tcPr>
            <w:tcW w:w="2823" w:type="pct"/>
            <w:tcBorders>
              <w:top w:val="nil"/>
              <w:left w:val="nil"/>
              <w:bottom w:val="single" w:sz="4" w:space="0" w:color="auto"/>
              <w:right w:val="single" w:sz="4" w:space="0" w:color="auto"/>
            </w:tcBorders>
            <w:shd w:val="clear" w:color="000000" w:fill="E2EFDA"/>
            <w:vAlign w:val="center"/>
            <w:hideMark/>
          </w:tcPr>
          <w:p w14:paraId="4C40D17D"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ESPECIFICAÇÃO</w:t>
            </w:r>
          </w:p>
        </w:tc>
        <w:tc>
          <w:tcPr>
            <w:tcW w:w="1790" w:type="pct"/>
            <w:tcBorders>
              <w:top w:val="nil"/>
              <w:left w:val="nil"/>
              <w:bottom w:val="single" w:sz="4" w:space="0" w:color="auto"/>
              <w:right w:val="single" w:sz="4" w:space="0" w:color="auto"/>
            </w:tcBorders>
            <w:shd w:val="clear" w:color="000000" w:fill="E2EFDA"/>
            <w:vAlign w:val="center"/>
            <w:hideMark/>
          </w:tcPr>
          <w:p w14:paraId="6DB18758" w14:textId="77777777" w:rsidR="00F25B70" w:rsidRPr="00013E86" w:rsidRDefault="00F25B70" w:rsidP="00013E86">
            <w:pPr>
              <w:widowControl w:val="0"/>
              <w:suppressAutoHyphens/>
              <w:spacing w:line="240" w:lineRule="auto"/>
              <w:jc w:val="center"/>
              <w:rPr>
                <w:rFonts w:eastAsia="Times New Roman" w:cs="Arial"/>
                <w:b/>
                <w:bCs/>
                <w:color w:val="000000"/>
                <w:sz w:val="20"/>
                <w:szCs w:val="20"/>
                <w:lang w:eastAsia="pt-BR"/>
              </w:rPr>
            </w:pPr>
            <w:r w:rsidRPr="00013E86">
              <w:rPr>
                <w:rFonts w:eastAsia="Times New Roman" w:cs="Arial"/>
                <w:b/>
                <w:bCs/>
                <w:color w:val="000000"/>
                <w:sz w:val="20"/>
                <w:szCs w:val="20"/>
                <w:lang w:eastAsia="pt-BR"/>
              </w:rPr>
              <w:t>HISTÓRICO</w:t>
            </w:r>
          </w:p>
        </w:tc>
      </w:tr>
      <w:tr w:rsidR="00F25B70" w:rsidRPr="00013E86" w14:paraId="4F9AF04C" w14:textId="77777777" w:rsidTr="00DE191E">
        <w:trPr>
          <w:trHeight w:val="171"/>
          <w:jc w:val="center"/>
        </w:trPr>
        <w:tc>
          <w:tcPr>
            <w:tcW w:w="388" w:type="pct"/>
            <w:tcBorders>
              <w:top w:val="nil"/>
              <w:left w:val="single" w:sz="4" w:space="0" w:color="auto"/>
              <w:bottom w:val="single" w:sz="4" w:space="0" w:color="auto"/>
              <w:right w:val="single" w:sz="4" w:space="0" w:color="auto"/>
            </w:tcBorders>
            <w:shd w:val="clear" w:color="auto" w:fill="auto"/>
            <w:noWrap/>
            <w:vAlign w:val="center"/>
            <w:hideMark/>
          </w:tcPr>
          <w:p w14:paraId="3BD131D7" w14:textId="0E56231D" w:rsidR="00F25B70" w:rsidRPr="00013E86" w:rsidRDefault="00595693" w:rsidP="00013E86">
            <w:pPr>
              <w:widowControl w:val="0"/>
              <w:suppressAutoHyphens/>
              <w:spacing w:line="240" w:lineRule="auto"/>
              <w:jc w:val="center"/>
              <w:rPr>
                <w:rFonts w:eastAsia="Times New Roman" w:cs="Arial"/>
                <w:color w:val="000000"/>
                <w:sz w:val="18"/>
                <w:szCs w:val="18"/>
                <w:lang w:eastAsia="pt-BR"/>
              </w:rPr>
            </w:pPr>
            <w:r w:rsidRPr="00013E86">
              <w:rPr>
                <w:rFonts w:eastAsia="Times New Roman" w:cs="Arial"/>
                <w:color w:val="000000"/>
                <w:sz w:val="18"/>
                <w:szCs w:val="18"/>
                <w:lang w:eastAsia="pt-BR"/>
              </w:rPr>
              <w:t>5</w:t>
            </w:r>
          </w:p>
        </w:tc>
        <w:tc>
          <w:tcPr>
            <w:tcW w:w="2823" w:type="pct"/>
            <w:tcBorders>
              <w:top w:val="nil"/>
              <w:left w:val="nil"/>
              <w:bottom w:val="single" w:sz="4" w:space="0" w:color="auto"/>
              <w:right w:val="single" w:sz="4" w:space="0" w:color="auto"/>
            </w:tcBorders>
            <w:shd w:val="clear" w:color="auto" w:fill="auto"/>
            <w:vAlign w:val="center"/>
            <w:hideMark/>
          </w:tcPr>
          <w:p w14:paraId="6371D461" w14:textId="77777777" w:rsidR="00F25B70" w:rsidRPr="00013E86" w:rsidRDefault="00F25B70" w:rsidP="00013E86">
            <w:pPr>
              <w:widowControl w:val="0"/>
              <w:suppressAutoHyphens/>
              <w:spacing w:line="240" w:lineRule="auto"/>
              <w:jc w:val="both"/>
              <w:rPr>
                <w:rFonts w:eastAsia="Times New Roman" w:cs="Arial"/>
                <w:color w:val="000000"/>
                <w:sz w:val="18"/>
                <w:szCs w:val="18"/>
                <w:lang w:eastAsia="pt-BR"/>
              </w:rPr>
            </w:pPr>
            <w:r w:rsidRPr="00013E86">
              <w:rPr>
                <w:rFonts w:eastAsia="Times New Roman" w:cs="Arial"/>
                <w:color w:val="000000"/>
                <w:sz w:val="18"/>
                <w:szCs w:val="18"/>
                <w:lang w:eastAsia="pt-BR"/>
              </w:rPr>
              <w:t>Carteirinha de atendimento. Material papel offset 180g, no tamanho 10,5x15 cm, cores 1x1. Arte fornecida pela DPE PR.</w:t>
            </w:r>
          </w:p>
        </w:tc>
        <w:tc>
          <w:tcPr>
            <w:tcW w:w="1790" w:type="pct"/>
            <w:tcBorders>
              <w:top w:val="nil"/>
              <w:left w:val="nil"/>
              <w:bottom w:val="single" w:sz="4" w:space="0" w:color="auto"/>
              <w:right w:val="single" w:sz="4" w:space="0" w:color="auto"/>
            </w:tcBorders>
            <w:shd w:val="clear" w:color="auto" w:fill="auto"/>
            <w:vAlign w:val="center"/>
            <w:hideMark/>
          </w:tcPr>
          <w:p w14:paraId="20ED6DD3" w14:textId="77777777" w:rsidR="00F25B70" w:rsidRPr="00013E86" w:rsidRDefault="00F25B70" w:rsidP="00013E86">
            <w:pPr>
              <w:widowControl w:val="0"/>
              <w:suppressAutoHyphens/>
              <w:spacing w:line="240" w:lineRule="auto"/>
              <w:jc w:val="center"/>
              <w:rPr>
                <w:rFonts w:eastAsia="Times New Roman" w:cs="Arial"/>
                <w:color w:val="000000"/>
                <w:sz w:val="18"/>
                <w:szCs w:val="18"/>
                <w:lang w:eastAsia="pt-BR"/>
              </w:rPr>
            </w:pPr>
            <w:r w:rsidRPr="00013E86">
              <w:rPr>
                <w:rFonts w:eastAsia="Times New Roman" w:cs="Arial"/>
                <w:color w:val="000000"/>
                <w:sz w:val="18"/>
                <w:szCs w:val="18"/>
                <w:lang w:eastAsia="pt-BR"/>
              </w:rPr>
              <w:t>6.945 saídas no período de três meses, o consumo não foi maior, pois em 01/09/2023 ZEROU o estoque;</w:t>
            </w:r>
          </w:p>
        </w:tc>
      </w:tr>
    </w:tbl>
    <w:p w14:paraId="060179BE" w14:textId="77777777" w:rsidR="00F25B70" w:rsidRPr="00013E86" w:rsidRDefault="00F25B70" w:rsidP="00013E86">
      <w:pPr>
        <w:pStyle w:val="Ttulo3"/>
        <w:suppressAutoHyphens/>
      </w:pPr>
      <w:r w:rsidRPr="00013E86">
        <w:t>Os demais itens pretendidos são inéditos e não há histórico de consumo na Defensoria.</w:t>
      </w:r>
    </w:p>
    <w:p w14:paraId="01A8113E" w14:textId="77777777" w:rsidR="00F25B70" w:rsidRPr="00013E86" w:rsidRDefault="00F25B70" w:rsidP="00013E86">
      <w:pPr>
        <w:pStyle w:val="Ttulo2"/>
        <w:suppressAutoHyphens/>
      </w:pPr>
      <w:r w:rsidRPr="00013E86">
        <w:t>A presente contratação possibilitará aumentar e melhorar a divulgação da imagem e das informações oficiais da DPE-PR, junto à população e a outros órgãos e instituições; otimizar a comunicação institucional (interna e externa), aumentando a comunicação impressa entre a Defensoria Pública do Estado do Paraná e seus membros, servidores e população assistida, em especial, os usuários excluídos dos meios digitais; otimizar a comunicação da Instituição com outras Defensorias Públicas parceiras; aumentar e melhorar a identificação visual da Instituição; facilitar a promoção de campanhas em espaços em que a Defensoria não possui material digital; aumentar e melhorar a produção de conteúdo e material para cursos e eventos institucionais; e dar celeridade e economicidade à aquisição de produtos e contratação de serviços gráficos para a Instituição.</w:t>
      </w:r>
    </w:p>
    <w:p w14:paraId="27AA393D" w14:textId="77777777" w:rsidR="00F25B70" w:rsidRPr="00013E86" w:rsidRDefault="00F25B70" w:rsidP="00013E86">
      <w:pPr>
        <w:pStyle w:val="Ttulo2"/>
        <w:suppressAutoHyphens/>
      </w:pPr>
      <w:r w:rsidRPr="00013E86">
        <w:t>Não há contratos ou Atas de Registro de Preço (ARP) vigentes a serem substituídas com a presente contratação.</w:t>
      </w:r>
    </w:p>
    <w:p w14:paraId="4862981A" w14:textId="77777777" w:rsidR="00F25B70" w:rsidRPr="00013E86" w:rsidRDefault="00F25B70" w:rsidP="00013E86">
      <w:pPr>
        <w:pStyle w:val="Ttulo2"/>
        <w:suppressAutoHyphens/>
      </w:pPr>
      <w:r w:rsidRPr="00013E86">
        <w:t>A natureza do objeto trata de contratação não continuada de bens e serviços comuns, que não demandam significativas exigências técnicas e que podem ser encontrados com facilidade no mercado.</w:t>
      </w:r>
    </w:p>
    <w:p w14:paraId="0971F29B" w14:textId="77777777" w:rsidR="00F25B70" w:rsidRPr="00013E86" w:rsidRDefault="00F25B70" w:rsidP="00013E86">
      <w:pPr>
        <w:pStyle w:val="PargrafodaLista"/>
        <w:widowControl w:val="0"/>
        <w:suppressAutoHyphens/>
        <w:spacing w:line="360" w:lineRule="auto"/>
        <w:ind w:left="0"/>
        <w:contextualSpacing w:val="0"/>
        <w:jc w:val="both"/>
      </w:pPr>
    </w:p>
    <w:p w14:paraId="7374D54F" w14:textId="77777777" w:rsidR="00F25B70" w:rsidRPr="00013E86" w:rsidRDefault="00F25B70" w:rsidP="00013E86">
      <w:pPr>
        <w:pStyle w:val="Ttulo1"/>
        <w:widowControl w:val="0"/>
        <w:suppressLineNumbers w:val="0"/>
        <w:suppressAutoHyphens/>
        <w:contextualSpacing w:val="0"/>
      </w:pPr>
      <w:r w:rsidRPr="00013E86">
        <w:t>DO PLANO DE CONTRATAÇÃO</w:t>
      </w:r>
    </w:p>
    <w:p w14:paraId="64282FF5" w14:textId="77777777" w:rsidR="00F25B70" w:rsidRPr="00013E86" w:rsidRDefault="00F25B70" w:rsidP="00013E86">
      <w:pPr>
        <w:pStyle w:val="Ttulo2"/>
        <w:suppressAutoHyphens/>
      </w:pPr>
      <w:r w:rsidRPr="00013E86">
        <w:t>A presente contratação, sob número 022/2024, está em consonância com o Plano de Contratação Anual de 2024, o qual vem sendo construído com visão e objetivos assertivos, garantido acesso à justiça e a promoção da imagem da Instituição.</w:t>
      </w:r>
    </w:p>
    <w:p w14:paraId="74C4B85F" w14:textId="77777777" w:rsidR="00F25B70" w:rsidRPr="00013E86" w:rsidRDefault="00F25B70" w:rsidP="00013E86">
      <w:pPr>
        <w:pStyle w:val="Ttulo2"/>
        <w:numPr>
          <w:ilvl w:val="0"/>
          <w:numId w:val="0"/>
        </w:numPr>
        <w:suppressAutoHyphens/>
      </w:pPr>
    </w:p>
    <w:p w14:paraId="39E203B5" w14:textId="77777777" w:rsidR="00F25B70" w:rsidRPr="00013E86" w:rsidRDefault="00F25B70" w:rsidP="00013E86">
      <w:pPr>
        <w:pStyle w:val="Ttulo1"/>
        <w:widowControl w:val="0"/>
        <w:suppressLineNumbers w:val="0"/>
        <w:suppressAutoHyphens/>
        <w:contextualSpacing w:val="0"/>
      </w:pPr>
      <w:r w:rsidRPr="00013E86">
        <w:t>DA FORMA DE CONTRATAÇÃO</w:t>
      </w:r>
    </w:p>
    <w:p w14:paraId="2EB4FF83" w14:textId="77777777" w:rsidR="00F25B70" w:rsidRPr="00013E86" w:rsidRDefault="00F25B70" w:rsidP="00013E86">
      <w:pPr>
        <w:pStyle w:val="Ttulo2"/>
        <w:suppressAutoHyphens/>
      </w:pPr>
      <w:r w:rsidRPr="00013E86">
        <w:t>Trata-se de serviço comum, de caráter não continuado e sem fornecimento de mão de obra em regime de dedicação exclusiva.</w:t>
      </w:r>
    </w:p>
    <w:p w14:paraId="70BB0660" w14:textId="77777777" w:rsidR="00F25B70" w:rsidRPr="00013E86" w:rsidRDefault="00F25B70" w:rsidP="00013E86">
      <w:pPr>
        <w:pStyle w:val="Ttulo2"/>
        <w:suppressAutoHyphens/>
      </w:pPr>
      <w:r w:rsidRPr="00013E86">
        <w:t xml:space="preserve">A aquisição do objeto descrito será realizada por meio de certame licitatório na modalidade </w:t>
      </w:r>
      <w:r w:rsidRPr="00013E86">
        <w:rPr>
          <w:u w:val="single"/>
        </w:rPr>
        <w:t>Pregão Eletrônico</w:t>
      </w:r>
      <w:r w:rsidRPr="00013E86">
        <w:t xml:space="preserve"> por meio de </w:t>
      </w:r>
      <w:r w:rsidRPr="00013E86">
        <w:rPr>
          <w:u w:val="single"/>
        </w:rPr>
        <w:t>Sistema de Registro de</w:t>
      </w:r>
      <w:r w:rsidRPr="00013E86">
        <w:rPr>
          <w:spacing w:val="1"/>
          <w:u w:val="single"/>
        </w:rPr>
        <w:t xml:space="preserve"> </w:t>
      </w:r>
      <w:r w:rsidRPr="00013E86">
        <w:rPr>
          <w:u w:val="single"/>
        </w:rPr>
        <w:t>Preços</w:t>
      </w:r>
      <w:r w:rsidRPr="00013E86">
        <w:t>.</w:t>
      </w:r>
    </w:p>
    <w:p w14:paraId="51F07D25" w14:textId="77777777" w:rsidR="00F25B70" w:rsidRPr="00013E86" w:rsidRDefault="00F25B70" w:rsidP="00013E86">
      <w:pPr>
        <w:pStyle w:val="Ttulo3"/>
        <w:suppressAutoHyphens/>
      </w:pPr>
      <w:r w:rsidRPr="00013E86">
        <w:t>A adoção do Sistema de Registro de Preços é regulamentada pelo decreto nº 11.462, de 31 de março de 2023 e se justifica considerando a característica dos objetos mencionados no item 1.2.</w:t>
      </w:r>
    </w:p>
    <w:p w14:paraId="11FDE06B" w14:textId="77777777" w:rsidR="00F25B70" w:rsidRPr="00013E86" w:rsidRDefault="00F25B70" w:rsidP="00013E86">
      <w:pPr>
        <w:pStyle w:val="Ttulo2"/>
        <w:suppressAutoHyphens/>
      </w:pPr>
      <w:r w:rsidRPr="00013E86">
        <w:t>A prestação dos serviços não gera vínculo empregatício entre os empregados da CONTRATADA e a Defensoria Pública do Estado do Paraná, vedando-se qualquer relação entre estes que caracterize pessoalidade e subordinação direta.</w:t>
      </w:r>
    </w:p>
    <w:p w14:paraId="53971288" w14:textId="77777777" w:rsidR="00F25B70" w:rsidRPr="00013E86" w:rsidRDefault="00F25B70" w:rsidP="00013E86">
      <w:pPr>
        <w:pStyle w:val="Ttulo2"/>
        <w:suppressAutoHyphens/>
      </w:pPr>
      <w:r w:rsidRPr="00013E86">
        <w:t>O critério de julgamento da presente contratação será o menor preço, uma vez que o objeto pode ser bem definido e aferido a partir dos requisitos técnicos que instruem a contratação.</w:t>
      </w:r>
    </w:p>
    <w:p w14:paraId="65AEC4F2" w14:textId="1769668C" w:rsidR="00F25B70" w:rsidRPr="00013E86" w:rsidRDefault="00F25B70" w:rsidP="00013E86">
      <w:pPr>
        <w:pStyle w:val="Ttulo2"/>
        <w:suppressAutoHyphens/>
      </w:pPr>
      <w:r w:rsidRPr="00013E86">
        <w:t xml:space="preserve">A adjudicação da presente contratação será por </w:t>
      </w:r>
      <w:r w:rsidR="00D85E00" w:rsidRPr="00013E86">
        <w:t>grupos</w:t>
      </w:r>
      <w:r w:rsidRPr="00013E86">
        <w:t>.</w:t>
      </w:r>
    </w:p>
    <w:p w14:paraId="7CC65413" w14:textId="0F5CAE91" w:rsidR="00F25B70" w:rsidRPr="00013E86" w:rsidRDefault="00F25B70" w:rsidP="00013E86">
      <w:pPr>
        <w:pStyle w:val="Ttulo3"/>
        <w:suppressAutoHyphens/>
      </w:pPr>
      <w:r w:rsidRPr="00013E86">
        <w:t xml:space="preserve">Entende-se que a divisão do objeto em </w:t>
      </w:r>
      <w:r w:rsidR="00D85E00" w:rsidRPr="00013E86">
        <w:t>grupos</w:t>
      </w:r>
      <w:r w:rsidRPr="00013E86">
        <w:t xml:space="preserve"> permite se aproveitar as peculiaridades do mercado local buscando economicidade sem a perda de qualidade, buscando a ampliação da competitividade para se evitar a concentração de mercado.</w:t>
      </w:r>
    </w:p>
    <w:p w14:paraId="5F9446C6" w14:textId="77777777" w:rsidR="00F25B70" w:rsidRPr="00013E86" w:rsidRDefault="00F25B70" w:rsidP="00013E86">
      <w:pPr>
        <w:pStyle w:val="Ttulo3"/>
        <w:suppressAutoHyphens/>
      </w:pPr>
      <w:r w:rsidRPr="00013E86">
        <w:t>As</w:t>
      </w:r>
      <w:r w:rsidRPr="00013E86">
        <w:rPr>
          <w:spacing w:val="-3"/>
        </w:rPr>
        <w:t xml:space="preserve"> </w:t>
      </w:r>
      <w:r w:rsidRPr="00013E86">
        <w:t>campanhas</w:t>
      </w:r>
      <w:r w:rsidRPr="00013E86">
        <w:rPr>
          <w:spacing w:val="-5"/>
        </w:rPr>
        <w:t xml:space="preserve"> </w:t>
      </w:r>
      <w:r w:rsidRPr="00013E86">
        <w:t>de</w:t>
      </w:r>
      <w:r w:rsidRPr="00013E86">
        <w:rPr>
          <w:spacing w:val="-4"/>
        </w:rPr>
        <w:t xml:space="preserve"> </w:t>
      </w:r>
      <w:r w:rsidRPr="00013E86">
        <w:t>comunicação</w:t>
      </w:r>
      <w:r w:rsidRPr="00013E86">
        <w:rPr>
          <w:spacing w:val="-4"/>
        </w:rPr>
        <w:t xml:space="preserve"> </w:t>
      </w:r>
      <w:r w:rsidRPr="00013E86">
        <w:t>podem</w:t>
      </w:r>
      <w:r w:rsidRPr="00013E86">
        <w:rPr>
          <w:spacing w:val="-4"/>
        </w:rPr>
        <w:t xml:space="preserve"> </w:t>
      </w:r>
      <w:r w:rsidRPr="00013E86">
        <w:t>demandar</w:t>
      </w:r>
      <w:r w:rsidRPr="00013E86">
        <w:rPr>
          <w:spacing w:val="-5"/>
        </w:rPr>
        <w:t xml:space="preserve"> </w:t>
      </w:r>
      <w:r w:rsidRPr="00013E86">
        <w:t>diferentes</w:t>
      </w:r>
      <w:r w:rsidRPr="00013E86">
        <w:rPr>
          <w:spacing w:val="-6"/>
        </w:rPr>
        <w:t xml:space="preserve"> </w:t>
      </w:r>
      <w:r w:rsidRPr="00013E86">
        <w:t>tipos</w:t>
      </w:r>
      <w:r w:rsidRPr="00013E86">
        <w:rPr>
          <w:spacing w:val="-4"/>
        </w:rPr>
        <w:t xml:space="preserve"> </w:t>
      </w:r>
      <w:r w:rsidRPr="00013E86">
        <w:t>de</w:t>
      </w:r>
      <w:r w:rsidRPr="00013E86">
        <w:rPr>
          <w:spacing w:val="-65"/>
        </w:rPr>
        <w:t xml:space="preserve"> </w:t>
      </w:r>
      <w:r w:rsidRPr="00013E86">
        <w:t>peças gráficas, sendo necessário que elas mantenham entre si a integridade</w:t>
      </w:r>
      <w:r w:rsidRPr="00013E86">
        <w:rPr>
          <w:spacing w:val="1"/>
        </w:rPr>
        <w:t xml:space="preserve"> </w:t>
      </w:r>
      <w:r w:rsidRPr="00013E86">
        <w:t>visual,</w:t>
      </w:r>
      <w:r w:rsidRPr="00013E86">
        <w:rPr>
          <w:spacing w:val="1"/>
        </w:rPr>
        <w:t xml:space="preserve"> </w:t>
      </w:r>
      <w:r w:rsidRPr="00013E86">
        <w:t>não</w:t>
      </w:r>
      <w:r w:rsidRPr="00013E86">
        <w:rPr>
          <w:spacing w:val="1"/>
        </w:rPr>
        <w:t xml:space="preserve"> </w:t>
      </w:r>
      <w:r w:rsidRPr="00013E86">
        <w:t>podendo</w:t>
      </w:r>
      <w:r w:rsidRPr="00013E86">
        <w:rPr>
          <w:spacing w:val="1"/>
        </w:rPr>
        <w:t xml:space="preserve"> </w:t>
      </w:r>
      <w:r w:rsidRPr="00013E86">
        <w:t>haver</w:t>
      </w:r>
      <w:r w:rsidRPr="00013E86">
        <w:rPr>
          <w:spacing w:val="1"/>
        </w:rPr>
        <w:t xml:space="preserve"> </w:t>
      </w:r>
      <w:r w:rsidRPr="00013E86">
        <w:t>variações</w:t>
      </w:r>
      <w:r w:rsidRPr="00013E86">
        <w:rPr>
          <w:spacing w:val="1"/>
        </w:rPr>
        <w:t xml:space="preserve"> </w:t>
      </w:r>
      <w:r w:rsidRPr="00013E86">
        <w:t>de</w:t>
      </w:r>
      <w:r w:rsidRPr="00013E86">
        <w:rPr>
          <w:spacing w:val="1"/>
        </w:rPr>
        <w:t xml:space="preserve"> </w:t>
      </w:r>
      <w:r w:rsidRPr="00013E86">
        <w:t>tonalidade,</w:t>
      </w:r>
      <w:r w:rsidRPr="00013E86">
        <w:rPr>
          <w:spacing w:val="1"/>
        </w:rPr>
        <w:t xml:space="preserve"> </w:t>
      </w:r>
      <w:r w:rsidRPr="00013E86">
        <w:t>acabamento,</w:t>
      </w:r>
      <w:r w:rsidRPr="00013E86">
        <w:rPr>
          <w:spacing w:val="1"/>
        </w:rPr>
        <w:t xml:space="preserve"> </w:t>
      </w:r>
      <w:r w:rsidRPr="00013E86">
        <w:t>corte</w:t>
      </w:r>
      <w:r w:rsidRPr="00013E86">
        <w:rPr>
          <w:spacing w:val="1"/>
        </w:rPr>
        <w:t xml:space="preserve"> </w:t>
      </w:r>
      <w:r w:rsidRPr="00013E86">
        <w:t>ou</w:t>
      </w:r>
      <w:r w:rsidRPr="00013E86">
        <w:rPr>
          <w:spacing w:val="-64"/>
        </w:rPr>
        <w:t xml:space="preserve"> </w:t>
      </w:r>
      <w:r w:rsidRPr="00013E86">
        <w:t>impressão. É fundamental para a economia de</w:t>
      </w:r>
      <w:r w:rsidRPr="00013E86">
        <w:rPr>
          <w:spacing w:val="1"/>
        </w:rPr>
        <w:t xml:space="preserve"> </w:t>
      </w:r>
      <w:r w:rsidRPr="00013E86">
        <w:t>escala,</w:t>
      </w:r>
      <w:r w:rsidRPr="00013E86">
        <w:rPr>
          <w:spacing w:val="1"/>
        </w:rPr>
        <w:t xml:space="preserve"> </w:t>
      </w:r>
      <w:r w:rsidRPr="00013E86">
        <w:t>produzir</w:t>
      </w:r>
      <w:r w:rsidRPr="00013E86">
        <w:rPr>
          <w:spacing w:val="1"/>
        </w:rPr>
        <w:t xml:space="preserve"> </w:t>
      </w:r>
      <w:r w:rsidRPr="00013E86">
        <w:t>todo</w:t>
      </w:r>
      <w:r w:rsidRPr="00013E86">
        <w:rPr>
          <w:spacing w:val="1"/>
        </w:rPr>
        <w:t xml:space="preserve"> </w:t>
      </w:r>
      <w:r w:rsidRPr="00013E86">
        <w:t>o</w:t>
      </w:r>
      <w:r w:rsidRPr="00013E86">
        <w:rPr>
          <w:spacing w:val="1"/>
        </w:rPr>
        <w:t xml:space="preserve"> </w:t>
      </w:r>
      <w:r w:rsidRPr="00013E86">
        <w:t>material</w:t>
      </w:r>
      <w:r w:rsidRPr="00013E86">
        <w:rPr>
          <w:spacing w:val="1"/>
        </w:rPr>
        <w:t xml:space="preserve"> </w:t>
      </w:r>
      <w:r w:rsidRPr="00013E86">
        <w:t>correlato</w:t>
      </w:r>
      <w:r w:rsidRPr="00013E86">
        <w:rPr>
          <w:spacing w:val="1"/>
        </w:rPr>
        <w:t xml:space="preserve"> </w:t>
      </w:r>
      <w:r w:rsidRPr="00013E86">
        <w:t>na</w:t>
      </w:r>
      <w:r w:rsidRPr="00013E86">
        <w:rPr>
          <w:spacing w:val="1"/>
        </w:rPr>
        <w:t xml:space="preserve"> </w:t>
      </w:r>
      <w:r w:rsidRPr="00013E86">
        <w:t>mesma</w:t>
      </w:r>
      <w:r w:rsidRPr="00013E86">
        <w:rPr>
          <w:spacing w:val="1"/>
        </w:rPr>
        <w:t xml:space="preserve"> </w:t>
      </w:r>
      <w:r w:rsidRPr="00013E86">
        <w:t>ocasião,</w:t>
      </w:r>
      <w:r w:rsidRPr="00013E86">
        <w:rPr>
          <w:spacing w:val="1"/>
        </w:rPr>
        <w:t xml:space="preserve"> </w:t>
      </w:r>
      <w:r w:rsidRPr="00013E86">
        <w:t>mantendo</w:t>
      </w:r>
      <w:r w:rsidRPr="00013E86">
        <w:rPr>
          <w:spacing w:val="1"/>
        </w:rPr>
        <w:t xml:space="preserve"> </w:t>
      </w:r>
      <w:r w:rsidRPr="00013E86">
        <w:t>a</w:t>
      </w:r>
      <w:r w:rsidRPr="00013E86">
        <w:rPr>
          <w:spacing w:val="-64"/>
        </w:rPr>
        <w:t xml:space="preserve"> </w:t>
      </w:r>
      <w:r w:rsidRPr="00013E86">
        <w:t>uniformidade</w:t>
      </w:r>
      <w:r w:rsidRPr="00013E86">
        <w:rPr>
          <w:spacing w:val="-1"/>
        </w:rPr>
        <w:t xml:space="preserve"> </w:t>
      </w:r>
      <w:r w:rsidRPr="00013E86">
        <w:t>dos itens.</w:t>
      </w:r>
    </w:p>
    <w:p w14:paraId="566C0D18" w14:textId="77777777" w:rsidR="00F25B70" w:rsidRPr="00013E86" w:rsidRDefault="00F25B70" w:rsidP="00013E86">
      <w:pPr>
        <w:pStyle w:val="Ttulo2"/>
        <w:suppressAutoHyphens/>
      </w:pPr>
      <w:r w:rsidRPr="00013E86">
        <w:t>Não será admitida a participação de consórcios na presente contratação, tendo em vista se tratar de objetos comuns, simples e de pequena monta, garantindo assim a ampla competitividade do certame.</w:t>
      </w:r>
    </w:p>
    <w:p w14:paraId="0A3F3288" w14:textId="77777777" w:rsidR="00F25B70" w:rsidRPr="00013E86" w:rsidRDefault="00F25B70" w:rsidP="00013E86">
      <w:pPr>
        <w:pStyle w:val="Ttulo2"/>
        <w:suppressAutoHyphens/>
      </w:pPr>
      <w:r w:rsidRPr="00013E86">
        <w:t>Não será permitido a transferência a terceiros, por qualquer forma, nem mesmo parcialmente, as obrigações assumidas, nem subcontratar qualquer das prestações a que está obrigada.</w:t>
      </w:r>
    </w:p>
    <w:p w14:paraId="35823298" w14:textId="0AFA8F06" w:rsidR="00F25B70" w:rsidRPr="00013E86" w:rsidRDefault="00F25B70" w:rsidP="00013E86">
      <w:pPr>
        <w:pStyle w:val="Ttulo2"/>
        <w:suppressAutoHyphens/>
      </w:pPr>
      <w:r w:rsidRPr="00013E86">
        <w:t xml:space="preserve">Deverá ser aplicado o tratamento diferenciado para as microempresas e empresas de pequeno porte nos termos do </w:t>
      </w:r>
      <w:r w:rsidRPr="00013E86">
        <w:rPr>
          <w:i/>
          <w:iCs/>
        </w:rPr>
        <w:t>caput</w:t>
      </w:r>
      <w:r w:rsidRPr="00013E86">
        <w:t xml:space="preserve"> do art. 44 da Lei nº 123, de 14 de dezembro de 2006.</w:t>
      </w:r>
    </w:p>
    <w:p w14:paraId="5EDBCAFB" w14:textId="77777777" w:rsidR="00F25B70" w:rsidRPr="00013E86" w:rsidRDefault="00F25B70" w:rsidP="00013E86">
      <w:pPr>
        <w:pStyle w:val="Ttulo2"/>
        <w:numPr>
          <w:ilvl w:val="0"/>
          <w:numId w:val="0"/>
        </w:numPr>
        <w:suppressAutoHyphens/>
      </w:pPr>
    </w:p>
    <w:p w14:paraId="3106F040" w14:textId="77777777" w:rsidR="00F25B70" w:rsidRPr="00013E86" w:rsidRDefault="00F25B70" w:rsidP="00013E86">
      <w:pPr>
        <w:pStyle w:val="Ttulo1"/>
        <w:widowControl w:val="0"/>
        <w:suppressLineNumbers w:val="0"/>
        <w:suppressAutoHyphens/>
        <w:contextualSpacing w:val="0"/>
      </w:pPr>
      <w:r w:rsidRPr="00013E86">
        <w:t>REQUISITOS DO FORNECEDOR</w:t>
      </w:r>
    </w:p>
    <w:p w14:paraId="723BA4C2" w14:textId="77777777" w:rsidR="00F25B70" w:rsidRPr="00013E86" w:rsidRDefault="00F25B70" w:rsidP="00013E86">
      <w:pPr>
        <w:pStyle w:val="Ttulo2"/>
        <w:suppressAutoHyphens/>
      </w:pPr>
      <w:r w:rsidRPr="00013E86">
        <w:t>Não há necessidade de vistoria para a o dimensionamento e elaboração da proposta para a presente aquisição.</w:t>
      </w:r>
    </w:p>
    <w:p w14:paraId="752C9AB0" w14:textId="77777777" w:rsidR="00F25B70" w:rsidRPr="00013E86" w:rsidRDefault="00F25B70" w:rsidP="00013E86">
      <w:pPr>
        <w:pStyle w:val="Ttulo2"/>
        <w:suppressAutoHyphens/>
      </w:pPr>
      <w:r w:rsidRPr="00013E86">
        <w:t>Deverá ser apresentado atestado de capacidade técnica que comprove a exequibilidade e qualidade exigida para impressão e fornecimento dos materiais a serem fornecidos;</w:t>
      </w:r>
    </w:p>
    <w:p w14:paraId="4B3747A6" w14:textId="77777777" w:rsidR="00F25B70" w:rsidRPr="00013E86" w:rsidRDefault="00F25B70" w:rsidP="00013E86">
      <w:pPr>
        <w:pStyle w:val="Ttulo3"/>
        <w:suppressAutoHyphens/>
      </w:pPr>
      <w:r w:rsidRPr="00013E86">
        <w:t>Capacidade</w:t>
      </w:r>
      <w:r w:rsidRPr="00013E86">
        <w:rPr>
          <w:spacing w:val="-5"/>
        </w:rPr>
        <w:t xml:space="preserve"> </w:t>
      </w:r>
      <w:r w:rsidRPr="00013E86">
        <w:t>de</w:t>
      </w:r>
      <w:r w:rsidRPr="00013E86">
        <w:rPr>
          <w:spacing w:val="-4"/>
        </w:rPr>
        <w:t xml:space="preserve"> </w:t>
      </w:r>
      <w:r w:rsidRPr="00013E86">
        <w:t>fornecer</w:t>
      </w:r>
      <w:r w:rsidRPr="00013E86">
        <w:rPr>
          <w:spacing w:val="-2"/>
        </w:rPr>
        <w:t xml:space="preserve"> </w:t>
      </w:r>
      <w:r w:rsidRPr="00013E86">
        <w:t>produtos</w:t>
      </w:r>
      <w:r w:rsidRPr="00013E86">
        <w:rPr>
          <w:spacing w:val="-4"/>
        </w:rPr>
        <w:t xml:space="preserve"> </w:t>
      </w:r>
      <w:r w:rsidRPr="00013E86">
        <w:t>e</w:t>
      </w:r>
      <w:r w:rsidRPr="00013E86">
        <w:rPr>
          <w:spacing w:val="-4"/>
        </w:rPr>
        <w:t xml:space="preserve"> </w:t>
      </w:r>
      <w:r w:rsidRPr="00013E86">
        <w:t>prestar</w:t>
      </w:r>
      <w:r w:rsidRPr="00013E86">
        <w:rPr>
          <w:spacing w:val="-6"/>
        </w:rPr>
        <w:t xml:space="preserve"> </w:t>
      </w:r>
      <w:r w:rsidRPr="00013E86">
        <w:t>serviços</w:t>
      </w:r>
      <w:r w:rsidRPr="00013E86">
        <w:rPr>
          <w:spacing w:val="2"/>
        </w:rPr>
        <w:t xml:space="preserve"> </w:t>
      </w:r>
      <w:r w:rsidRPr="00013E86">
        <w:t>cuja</w:t>
      </w:r>
      <w:r w:rsidRPr="00013E86">
        <w:rPr>
          <w:spacing w:val="-6"/>
        </w:rPr>
        <w:t xml:space="preserve"> </w:t>
      </w:r>
      <w:r w:rsidRPr="00013E86">
        <w:t>produção</w:t>
      </w:r>
      <w:r w:rsidRPr="00013E86">
        <w:rPr>
          <w:spacing w:val="-64"/>
        </w:rPr>
        <w:t xml:space="preserve"> </w:t>
      </w:r>
      <w:r w:rsidRPr="00013E86">
        <w:t>utilize</w:t>
      </w:r>
      <w:r w:rsidRPr="00013E86">
        <w:rPr>
          <w:spacing w:val="-2"/>
        </w:rPr>
        <w:t xml:space="preserve"> </w:t>
      </w:r>
      <w:r w:rsidRPr="00013E86">
        <w:t>insumos/materiais</w:t>
      </w:r>
      <w:r w:rsidRPr="00013E86">
        <w:rPr>
          <w:spacing w:val="-1"/>
        </w:rPr>
        <w:t xml:space="preserve"> </w:t>
      </w:r>
      <w:r w:rsidRPr="00013E86">
        <w:t>(papéis,</w:t>
      </w:r>
      <w:r w:rsidRPr="00013E86">
        <w:rPr>
          <w:spacing w:val="-3"/>
        </w:rPr>
        <w:t xml:space="preserve"> </w:t>
      </w:r>
      <w:r w:rsidRPr="00013E86">
        <w:t>tintas,</w:t>
      </w:r>
      <w:r w:rsidRPr="00013E86">
        <w:rPr>
          <w:spacing w:val="3"/>
        </w:rPr>
        <w:t xml:space="preserve"> </w:t>
      </w:r>
      <w:r w:rsidRPr="00013E86">
        <w:t>colas,</w:t>
      </w:r>
      <w:r w:rsidRPr="00013E86">
        <w:rPr>
          <w:spacing w:val="-1"/>
        </w:rPr>
        <w:t xml:space="preserve"> </w:t>
      </w:r>
      <w:r w:rsidRPr="00013E86">
        <w:t>metais,</w:t>
      </w:r>
      <w:r w:rsidRPr="00013E86">
        <w:rPr>
          <w:spacing w:val="-4"/>
        </w:rPr>
        <w:t xml:space="preserve"> </w:t>
      </w:r>
      <w:r w:rsidRPr="00013E86">
        <w:t>etc.)</w:t>
      </w:r>
      <w:r w:rsidRPr="00013E86">
        <w:rPr>
          <w:spacing w:val="-1"/>
        </w:rPr>
        <w:t xml:space="preserve"> </w:t>
      </w:r>
      <w:r w:rsidRPr="00013E86">
        <w:t>de</w:t>
      </w:r>
      <w:r w:rsidRPr="00013E86">
        <w:rPr>
          <w:spacing w:val="-1"/>
        </w:rPr>
        <w:t xml:space="preserve"> </w:t>
      </w:r>
      <w:r w:rsidRPr="00013E86">
        <w:t>qualidade;</w:t>
      </w:r>
    </w:p>
    <w:p w14:paraId="22C492EF" w14:textId="77777777" w:rsidR="00F25B70" w:rsidRPr="00013E86" w:rsidRDefault="00F25B70" w:rsidP="00013E86">
      <w:pPr>
        <w:pStyle w:val="Ttulo3"/>
        <w:suppressAutoHyphens/>
      </w:pPr>
      <w:r w:rsidRPr="00013E86">
        <w:t>Capacidade</w:t>
      </w:r>
      <w:r w:rsidRPr="00013E86">
        <w:rPr>
          <w:spacing w:val="1"/>
        </w:rPr>
        <w:t xml:space="preserve"> </w:t>
      </w:r>
      <w:r w:rsidRPr="00013E86">
        <w:t>de</w:t>
      </w:r>
      <w:r w:rsidRPr="00013E86">
        <w:rPr>
          <w:spacing w:val="1"/>
        </w:rPr>
        <w:t xml:space="preserve"> </w:t>
      </w:r>
      <w:r w:rsidRPr="00013E86">
        <w:t>fornecer</w:t>
      </w:r>
      <w:r w:rsidRPr="00013E86">
        <w:rPr>
          <w:spacing w:val="1"/>
        </w:rPr>
        <w:t xml:space="preserve"> </w:t>
      </w:r>
      <w:r w:rsidRPr="00013E86">
        <w:t>produtos</w:t>
      </w:r>
      <w:r w:rsidRPr="00013E86">
        <w:rPr>
          <w:spacing w:val="1"/>
        </w:rPr>
        <w:t xml:space="preserve"> </w:t>
      </w:r>
      <w:r w:rsidRPr="00013E86">
        <w:t>e</w:t>
      </w:r>
      <w:r w:rsidRPr="00013E86">
        <w:rPr>
          <w:spacing w:val="1"/>
        </w:rPr>
        <w:t xml:space="preserve"> </w:t>
      </w:r>
      <w:r w:rsidRPr="00013E86">
        <w:t>prestar</w:t>
      </w:r>
      <w:r w:rsidRPr="00013E86">
        <w:rPr>
          <w:spacing w:val="1"/>
        </w:rPr>
        <w:t xml:space="preserve"> </w:t>
      </w:r>
      <w:r w:rsidRPr="00013E86">
        <w:t>serviços</w:t>
      </w:r>
      <w:r w:rsidRPr="00013E86">
        <w:rPr>
          <w:spacing w:val="1"/>
        </w:rPr>
        <w:t xml:space="preserve"> </w:t>
      </w:r>
      <w:r w:rsidRPr="00013E86">
        <w:t>cuja</w:t>
      </w:r>
      <w:r w:rsidRPr="00013E86">
        <w:rPr>
          <w:spacing w:val="1"/>
        </w:rPr>
        <w:t xml:space="preserve"> </w:t>
      </w:r>
      <w:r w:rsidRPr="00013E86">
        <w:t>montagem e</w:t>
      </w:r>
      <w:r w:rsidRPr="00013E86">
        <w:rPr>
          <w:spacing w:val="-1"/>
        </w:rPr>
        <w:t xml:space="preserve"> </w:t>
      </w:r>
      <w:r w:rsidRPr="00013E86">
        <w:t>acabamento</w:t>
      </w:r>
      <w:r w:rsidRPr="00013E86">
        <w:rPr>
          <w:spacing w:val="1"/>
        </w:rPr>
        <w:t xml:space="preserve"> </w:t>
      </w:r>
      <w:r w:rsidRPr="00013E86">
        <w:t>sejam</w:t>
      </w:r>
      <w:r w:rsidRPr="00013E86">
        <w:rPr>
          <w:spacing w:val="-1"/>
        </w:rPr>
        <w:t xml:space="preserve"> </w:t>
      </w:r>
      <w:r w:rsidRPr="00013E86">
        <w:t>de</w:t>
      </w:r>
      <w:r w:rsidRPr="00013E86">
        <w:rPr>
          <w:spacing w:val="2"/>
        </w:rPr>
        <w:t xml:space="preserve"> </w:t>
      </w:r>
      <w:r w:rsidRPr="00013E86">
        <w:t>qualidade;</w:t>
      </w:r>
    </w:p>
    <w:p w14:paraId="6A459651" w14:textId="77777777" w:rsidR="00F25B70" w:rsidRPr="00013E86" w:rsidRDefault="00F25B70" w:rsidP="00013E86">
      <w:pPr>
        <w:pStyle w:val="Ttulo3"/>
        <w:suppressAutoHyphens/>
      </w:pPr>
      <w:r w:rsidRPr="00013E86">
        <w:t>Capacidade</w:t>
      </w:r>
      <w:r w:rsidRPr="00013E86">
        <w:rPr>
          <w:spacing w:val="1"/>
        </w:rPr>
        <w:t xml:space="preserve"> </w:t>
      </w:r>
      <w:r w:rsidRPr="00013E86">
        <w:t>de</w:t>
      </w:r>
      <w:r w:rsidRPr="00013E86">
        <w:rPr>
          <w:spacing w:val="1"/>
        </w:rPr>
        <w:t xml:space="preserve"> </w:t>
      </w:r>
      <w:r w:rsidRPr="00013E86">
        <w:t>manter</w:t>
      </w:r>
      <w:r w:rsidRPr="00013E86">
        <w:rPr>
          <w:spacing w:val="1"/>
        </w:rPr>
        <w:t xml:space="preserve"> </w:t>
      </w:r>
      <w:r w:rsidRPr="00013E86">
        <w:t>a</w:t>
      </w:r>
      <w:r w:rsidRPr="00013E86">
        <w:rPr>
          <w:spacing w:val="1"/>
        </w:rPr>
        <w:t xml:space="preserve"> </w:t>
      </w:r>
      <w:r w:rsidRPr="00013E86">
        <w:t>pontualidade</w:t>
      </w:r>
      <w:r w:rsidRPr="00013E86">
        <w:rPr>
          <w:spacing w:val="1"/>
        </w:rPr>
        <w:t xml:space="preserve"> </w:t>
      </w:r>
      <w:r w:rsidRPr="00013E86">
        <w:t>na</w:t>
      </w:r>
      <w:r w:rsidRPr="00013E86">
        <w:rPr>
          <w:spacing w:val="1"/>
        </w:rPr>
        <w:t xml:space="preserve"> </w:t>
      </w:r>
      <w:r w:rsidRPr="00013E86">
        <w:t>entrega</w:t>
      </w:r>
      <w:r w:rsidRPr="00013E86">
        <w:rPr>
          <w:spacing w:val="1"/>
        </w:rPr>
        <w:t xml:space="preserve"> </w:t>
      </w:r>
      <w:r w:rsidRPr="00013E86">
        <w:t>dos</w:t>
      </w:r>
      <w:r w:rsidRPr="00013E86">
        <w:rPr>
          <w:spacing w:val="1"/>
        </w:rPr>
        <w:t xml:space="preserve"> </w:t>
      </w:r>
      <w:r w:rsidRPr="00013E86">
        <w:t>serviços/produtos;</w:t>
      </w:r>
    </w:p>
    <w:p w14:paraId="0AA483CF" w14:textId="77777777" w:rsidR="00F25B70" w:rsidRPr="00013E86" w:rsidRDefault="00F25B70" w:rsidP="00013E86">
      <w:pPr>
        <w:pStyle w:val="Ttulo3"/>
        <w:suppressAutoHyphens/>
      </w:pPr>
      <w:r w:rsidRPr="00013E86">
        <w:t>Capacidade de manter o acondicionamento e transporte adequados dos impressos/materiais gráficos;</w:t>
      </w:r>
    </w:p>
    <w:p w14:paraId="646162A1" w14:textId="77777777" w:rsidR="00F25B70" w:rsidRPr="00013E86" w:rsidRDefault="00F25B70" w:rsidP="00013E86">
      <w:pPr>
        <w:pStyle w:val="Ttulo3"/>
        <w:suppressAutoHyphens/>
      </w:pPr>
      <w:r w:rsidRPr="00013E86">
        <w:t>Capacidade de executar os serviços de acordo com as necessidades e demanda (quantitativos mínimos estipulados nas Ordens de Fornecimento) da Instituição, sempre em conformidade com o Termo de Referência que vier a compor o Edital de licitação.</w:t>
      </w:r>
    </w:p>
    <w:p w14:paraId="0711B0CE" w14:textId="77777777" w:rsidR="00F25B70" w:rsidRPr="00013E86" w:rsidRDefault="00F25B70" w:rsidP="00013E86">
      <w:pPr>
        <w:pStyle w:val="Ttulo3"/>
        <w:suppressAutoHyphens/>
      </w:pPr>
      <w:r w:rsidRPr="00013E86">
        <w:t xml:space="preserve">A capacidade técnica exigida é para comprovar que contratada conseguirá atender a demanda da instituição com qualidade e de forma padronizada. Inclusive, capacidade técnica é fundamental para garantir que as impressões dos materiais tenham o máximo de qualidade exigida no mercado (alta definição de impressão; impressão multicolorida quando solicitado; nos formatos de documentos “PDF”, “JPEG”, “PNG”). Isto pois, o objeto trata da prestação de serviços de impressão gráfica personalizada e fornecimento de alguns materiais, que demandam habilidades de impressão especializadas, cuja má execução, pode comprometer a imagem da Defensoria Pública do Estado do Paraná. Como exemplo, cita-se: o banner do tipo </w:t>
      </w:r>
      <w:proofErr w:type="spellStart"/>
      <w:r w:rsidRPr="00013E86">
        <w:t>Roll-Up</w:t>
      </w:r>
      <w:proofErr w:type="spellEnd"/>
      <w:r w:rsidRPr="00013E86">
        <w:t>; Wind Banner; caderno personalizado, dentre outros.</w:t>
      </w:r>
    </w:p>
    <w:p w14:paraId="4CB87B0B" w14:textId="77777777" w:rsidR="00F25B70" w:rsidRPr="00013E86" w:rsidRDefault="00F25B70" w:rsidP="00013E86">
      <w:pPr>
        <w:pStyle w:val="Ttulo3"/>
        <w:suppressAutoHyphens/>
      </w:pPr>
      <w:r w:rsidRPr="00013E86">
        <w:t>A capacidade exigida diz respeito à capacidade técnico-operacional, que é inerente à empresa, não devendo ser confundida com capacidade técnico-profissional, que se refere aos profissionais responsáveis. A contratação pretendida não trata somente da aquisição de papéis e envelopes, a contratação inclui diversos itens a serem impressos com imagens e textos específicos e personalizados, que exigem um padrão de qualidade superior.</w:t>
      </w:r>
    </w:p>
    <w:p w14:paraId="5C553547" w14:textId="77777777" w:rsidR="00F25B70" w:rsidRPr="00013E86" w:rsidRDefault="00F25B70" w:rsidP="00013E86">
      <w:pPr>
        <w:pStyle w:val="Ttulo3"/>
        <w:suppressAutoHyphens/>
      </w:pPr>
      <w:r w:rsidRPr="00013E86">
        <w:t>A empresa deverá fornecer 01 (um) ou mais atestados de capacidade técnica (fornecidos por pessoa jurídica de direito público ou privado), que comprove o quantitativo de, no mínimo, 50% do objeto a ser contratado, comprovando a sua aptidão, para desempenho da atividade objeto da licitação.</w:t>
      </w:r>
    </w:p>
    <w:p w14:paraId="1B444D80" w14:textId="77777777" w:rsidR="00F25B70" w:rsidRPr="00013E86" w:rsidRDefault="00F25B70" w:rsidP="00013E86">
      <w:pPr>
        <w:pStyle w:val="Ttulo2"/>
        <w:suppressAutoHyphens/>
      </w:pPr>
      <w:r w:rsidRPr="00013E86">
        <w:t>Serão solicitadas amostras de todos os itens;</w:t>
      </w:r>
    </w:p>
    <w:p w14:paraId="7AFC8B19" w14:textId="77777777" w:rsidR="00F25B70" w:rsidRPr="00013E86" w:rsidRDefault="00F25B70" w:rsidP="00013E86">
      <w:pPr>
        <w:pStyle w:val="Ttulo3"/>
        <w:suppressAutoHyphens/>
      </w:pPr>
      <w:r w:rsidRPr="00013E86">
        <w:t>As amostras a serem solicitadas não impactam na qualificação da empresa vencedora.</w:t>
      </w:r>
    </w:p>
    <w:p w14:paraId="6E734737" w14:textId="265DE3E5" w:rsidR="00F25B70" w:rsidRPr="00013E86" w:rsidRDefault="00F25B70" w:rsidP="00013E86">
      <w:pPr>
        <w:pStyle w:val="Ttulo3"/>
        <w:suppressAutoHyphens/>
      </w:pPr>
      <w:r w:rsidRPr="00013E86">
        <w:t>A exigência de amostras tem como objetivo permitir que a instituição certifique a qualidade do objeto, conforme as condições técnicas estabelecidas neste termo de referência. Isso significa que as amostras são necessárias para verificação de qualidade e adequação dos itens, especialmente no que tange à compatibilidade do impresso com a Arte fornecida pela DPE-PR, já que são itens cuja padronização é essencial.</w:t>
      </w:r>
    </w:p>
    <w:p w14:paraId="577FFF24" w14:textId="77777777" w:rsidR="00F25B70" w:rsidRPr="00013E86" w:rsidRDefault="00F25B70" w:rsidP="00013E86">
      <w:pPr>
        <w:pStyle w:val="Ttulo2"/>
        <w:suppressAutoHyphens/>
      </w:pPr>
      <w:r w:rsidRPr="00013E86">
        <w:t>Após envio de comunicação encaminhada pela Defensoria Pública do Estado do Paraná, o FORNECEDOR deverá apresentar uma amostra de cada um dos produtos, antes do início da respectiva produção.</w:t>
      </w:r>
    </w:p>
    <w:p w14:paraId="646BF326" w14:textId="77777777" w:rsidR="00F25B70" w:rsidRPr="00013E86" w:rsidRDefault="00F25B70" w:rsidP="00013E86">
      <w:pPr>
        <w:pStyle w:val="Ttulo2"/>
        <w:suppressAutoHyphens/>
      </w:pPr>
      <w:r w:rsidRPr="00013E86">
        <w:t xml:space="preserve">Alguns dos objetos possuem maior valor em comparação aos demais. Diante disto e, pensando que eventuais entregas de materiais fora do esperado pela instituição ou que alguma empresa candidata possa não possuir condições de produção do material licitado e gere prejuízo à Defensoria Pública, é necessário que se exija da empresa vencedora da licitação, a comprovação de experiência anterior dos seguintes materiais: caderno personalizado, banner em lona vinílica, faixa em lona vinílica, </w:t>
      </w:r>
      <w:proofErr w:type="spellStart"/>
      <w:r w:rsidRPr="00013E86">
        <w:rPr>
          <w:i/>
          <w:iCs/>
        </w:rPr>
        <w:t>wind</w:t>
      </w:r>
      <w:proofErr w:type="spellEnd"/>
      <w:r w:rsidRPr="00013E86">
        <w:rPr>
          <w:i/>
          <w:iCs/>
        </w:rPr>
        <w:t xml:space="preserve"> banner</w:t>
      </w:r>
      <w:r w:rsidRPr="00013E86">
        <w:t xml:space="preserve"> completo, banner do tipo </w:t>
      </w:r>
      <w:proofErr w:type="spellStart"/>
      <w:r w:rsidRPr="00013E86">
        <w:rPr>
          <w:i/>
          <w:iCs/>
        </w:rPr>
        <w:t>Roll-Up</w:t>
      </w:r>
      <w:proofErr w:type="spellEnd"/>
      <w:r w:rsidRPr="00013E86">
        <w:t xml:space="preserve"> e cavalete em madeira.</w:t>
      </w:r>
    </w:p>
    <w:p w14:paraId="1C5BE84D" w14:textId="77777777" w:rsidR="00F25B70" w:rsidRPr="00013E86" w:rsidRDefault="00F25B70" w:rsidP="00013E86">
      <w:pPr>
        <w:pStyle w:val="Ttulo3"/>
        <w:suppressAutoHyphens/>
      </w:pPr>
      <w:r w:rsidRPr="00013E86">
        <w:t>Os objetos mencionados no item anterior possuem grandes formatos e demandam de equipamento específico para confecção ou, no caso do caderno personalizado, possuem materiais mais delicados e de valor mais alto, como o couro sintético.</w:t>
      </w:r>
    </w:p>
    <w:p w14:paraId="0CEB903E" w14:textId="77777777" w:rsidR="00F25B70" w:rsidRPr="00013E86" w:rsidRDefault="00F25B70" w:rsidP="00013E86">
      <w:pPr>
        <w:pStyle w:val="Ttulo3"/>
        <w:suppressAutoHyphens/>
      </w:pPr>
      <w:r w:rsidRPr="00013E86">
        <w:t>Faz-se necessária a comprovação da capacidade da empresa em cumprir com o contrato e entregar, de acordo com as exigências do edital, um material de qualidade e que atenda às necessidades da licitante. Os documentos e materiais apresentados para comprovação devem abranger aspectos operacionais e profissionais, de acordo com o art. 67, da Lei nº 14.133/21.</w:t>
      </w:r>
    </w:p>
    <w:p w14:paraId="374FEB39" w14:textId="77777777" w:rsidR="00F25B70" w:rsidRPr="00013E86" w:rsidRDefault="00F25B70" w:rsidP="00013E86">
      <w:pPr>
        <w:pStyle w:val="Ttulo2"/>
        <w:pBdr>
          <w:top w:val="nil"/>
          <w:left w:val="nil"/>
          <w:bottom w:val="nil"/>
          <w:right w:val="nil"/>
          <w:between w:val="nil"/>
        </w:pBdr>
        <w:suppressAutoHyphens/>
      </w:pPr>
      <w:r w:rsidRPr="00013E86">
        <w:t>O FORNECEDOR deverá ser de ramo de atividade compatível com o objeto da licitação.</w:t>
      </w:r>
    </w:p>
    <w:p w14:paraId="631A36BA" w14:textId="77777777" w:rsidR="00F25B70" w:rsidRPr="00013E86" w:rsidRDefault="00F25B70" w:rsidP="00013E86">
      <w:pPr>
        <w:pStyle w:val="Ttulo2"/>
        <w:numPr>
          <w:ilvl w:val="0"/>
          <w:numId w:val="0"/>
        </w:numPr>
        <w:suppressAutoHyphens/>
      </w:pPr>
    </w:p>
    <w:p w14:paraId="53BECC0B" w14:textId="0FFFCAF8" w:rsidR="00F25B70" w:rsidRPr="00013E86" w:rsidRDefault="00F25B70" w:rsidP="00013E86">
      <w:pPr>
        <w:pStyle w:val="Ttulo1"/>
        <w:widowControl w:val="0"/>
        <w:suppressLineNumbers w:val="0"/>
        <w:suppressAutoHyphens/>
      </w:pPr>
      <w:r w:rsidRPr="00013E86">
        <w:t xml:space="preserve">FORMALIZAÇÃO E PRAZO DE VIGÊNCIA </w:t>
      </w:r>
    </w:p>
    <w:p w14:paraId="59A6ABB8" w14:textId="77777777" w:rsidR="00F25B70" w:rsidRPr="00013E86" w:rsidRDefault="00F25B70" w:rsidP="00013E86">
      <w:pPr>
        <w:pStyle w:val="Ttulo2"/>
        <w:suppressAutoHyphens/>
      </w:pPr>
      <w:r w:rsidRPr="00013E86">
        <w:t>A presente contratação será formalizada através de Sistema de Registro de Preços.</w:t>
      </w:r>
    </w:p>
    <w:p w14:paraId="6A1696FF" w14:textId="77777777" w:rsidR="00F25B70" w:rsidRPr="00013E86" w:rsidRDefault="00F25B70" w:rsidP="00013E86">
      <w:pPr>
        <w:pStyle w:val="Ttulo2"/>
        <w:suppressAutoHyphens/>
      </w:pPr>
      <w:r w:rsidRPr="00013E86">
        <w:t>O prazo de vigência da Ata de Registro de Preços será de 12 (doze) meses, excluído o dia do termo final, contados da sua publicação no Diário Eletrônico da Defensoria Pública do Estado do Paraná – DPE/PR;</w:t>
      </w:r>
    </w:p>
    <w:p w14:paraId="7FAB96B7" w14:textId="77777777" w:rsidR="00F25B70" w:rsidRPr="00013E86" w:rsidRDefault="00F25B70" w:rsidP="00013E86">
      <w:pPr>
        <w:pStyle w:val="Ttulo3"/>
        <w:suppressAutoHyphens/>
      </w:pPr>
      <w:r w:rsidRPr="00013E86">
        <w:t>Prorrogável, por igual período, na forma do artigo 84, caput, da Lei de Licitações e Contratos Administrativos de n.º 14.133, de 1 de abril de 2021.</w:t>
      </w:r>
    </w:p>
    <w:p w14:paraId="74C1E1C3" w14:textId="77777777" w:rsidR="00F25B70" w:rsidRPr="00013E86" w:rsidRDefault="00F25B70" w:rsidP="00013E86">
      <w:pPr>
        <w:widowControl w:val="0"/>
        <w:suppressAutoHyphens/>
      </w:pPr>
    </w:p>
    <w:p w14:paraId="4CFEFCA3" w14:textId="77777777" w:rsidR="00F25B70" w:rsidRPr="00013E86" w:rsidRDefault="00F25B70" w:rsidP="00013E86">
      <w:pPr>
        <w:pStyle w:val="Ttulo1"/>
        <w:widowControl w:val="0"/>
        <w:suppressLineNumbers w:val="0"/>
        <w:suppressAutoHyphens/>
      </w:pPr>
      <w:r w:rsidRPr="00013E86">
        <w:t>MODELO DE GESTÃO</w:t>
      </w:r>
    </w:p>
    <w:p w14:paraId="6D2ECA5C" w14:textId="77777777" w:rsidR="00F25B70" w:rsidRPr="00013E86" w:rsidRDefault="00F25B70" w:rsidP="00013E86">
      <w:pPr>
        <w:pStyle w:val="Ttulo2"/>
        <w:suppressAutoHyphens/>
      </w:pPr>
      <w:r w:rsidRPr="00013E86">
        <w:t>As comunicações durante a execução do objeto serão realizadas através de ofício e/ou correspondência eletrônica e serão expedidas pelo gestor da ARP.</w:t>
      </w:r>
    </w:p>
    <w:p w14:paraId="371620C3" w14:textId="77777777" w:rsidR="00F25B70" w:rsidRPr="00013E86" w:rsidRDefault="00F25B70" w:rsidP="00013E86">
      <w:pPr>
        <w:pStyle w:val="Ttulo2"/>
        <w:suppressAutoHyphens/>
      </w:pPr>
      <w:r w:rsidRPr="00013E86">
        <w:t>A CONTRATANTE reserva-se ao direito de, sem que de qualquer forma restrinja a plenitude da responsabilidade da CONTRATADA, exercer a mais ampla e completa fiscalização sobre os serviços por intermédio da fiscalização contratual.</w:t>
      </w:r>
    </w:p>
    <w:p w14:paraId="66F39DB2" w14:textId="77777777" w:rsidR="00F25B70" w:rsidRPr="00013E86" w:rsidRDefault="00F25B70" w:rsidP="00013E86">
      <w:pPr>
        <w:pStyle w:val="Ttulo2"/>
        <w:numPr>
          <w:ilvl w:val="0"/>
          <w:numId w:val="0"/>
        </w:numPr>
        <w:suppressAutoHyphens/>
      </w:pPr>
    </w:p>
    <w:p w14:paraId="2AF5B318" w14:textId="77777777" w:rsidR="00F25B70" w:rsidRPr="00013E86" w:rsidRDefault="00F25B70" w:rsidP="00013E86">
      <w:pPr>
        <w:pStyle w:val="Ttulo1"/>
        <w:widowControl w:val="0"/>
        <w:suppressLineNumbers w:val="0"/>
        <w:suppressAutoHyphens/>
      </w:pPr>
      <w:r w:rsidRPr="00013E86">
        <w:t>OBRIGAÇÕES DA CONTRATADA</w:t>
      </w:r>
    </w:p>
    <w:p w14:paraId="2EE47C1B" w14:textId="77777777" w:rsidR="00F25B70" w:rsidRPr="00013E86" w:rsidRDefault="00F25B70" w:rsidP="00013E86">
      <w:pPr>
        <w:pStyle w:val="Ttulo2"/>
        <w:suppressAutoHyphens/>
      </w:pPr>
      <w:r w:rsidRPr="00013E86">
        <w:t>A Contratada deve cumprir todas as obrigações constantes neste Termo de Referência e na proposta, assumindo como exclusivamente seus os riscos e as despesas decorrentes da boa e perfeita execução do objeto, observando, ainda, as obrigações a seguir dispostas:</w:t>
      </w:r>
    </w:p>
    <w:p w14:paraId="0E79F03A" w14:textId="77777777" w:rsidR="00F25B70" w:rsidRPr="00013E86" w:rsidRDefault="00F25B70" w:rsidP="00013E86">
      <w:pPr>
        <w:pStyle w:val="Ttulo3"/>
        <w:suppressAutoHyphens/>
      </w:pPr>
      <w:r w:rsidRPr="00013E86">
        <w:t>Responsabilizar-se pelos vícios e danos decorrentes do objeto, de acordo com o Código de Defesa do Consumidor (Lei nº 8.078, de 1990);</w:t>
      </w:r>
    </w:p>
    <w:p w14:paraId="7701A16E" w14:textId="77777777" w:rsidR="00F25B70" w:rsidRPr="00013E86" w:rsidRDefault="00F25B70" w:rsidP="00013E86">
      <w:pPr>
        <w:pStyle w:val="Ttulo3"/>
        <w:suppressAutoHyphens/>
      </w:pPr>
      <w:r w:rsidRPr="00013E86">
        <w:t>Comunicar ao contratante, no prazo máximo de 48 (quarenta e oito) horas que antecede a data da entrega, os motivos que impossibilitem o cumprimento do prazo previsto, com a devida comprovação;</w:t>
      </w:r>
    </w:p>
    <w:p w14:paraId="149AFA4A" w14:textId="77777777" w:rsidR="00F25B70" w:rsidRPr="00013E86" w:rsidRDefault="00F25B70" w:rsidP="00013E86">
      <w:pPr>
        <w:pStyle w:val="Ttulo3"/>
        <w:suppressAutoHyphens/>
      </w:pPr>
      <w:r w:rsidRPr="00013E86">
        <w:t>Atender, nas condições e no prazo estabelecidos, aos requerimentos e determinações regulares emitidas pela autoridade designada para gerir, acompanhar e fiscalizar sua execução ou por autoridade superior, bem como atender tempestivamente às diligências para a regular gestão do contrato, especialmente para eventuais reequilíbrios e prorrogação.</w:t>
      </w:r>
    </w:p>
    <w:p w14:paraId="1880B024" w14:textId="77777777" w:rsidR="00F25B70" w:rsidRPr="00013E86" w:rsidRDefault="00F25B70" w:rsidP="00013E86">
      <w:pPr>
        <w:pStyle w:val="Ttulo3"/>
        <w:suppressAutoHyphens/>
      </w:pPr>
      <w:r w:rsidRPr="00013E86">
        <w:t>Responsabilizar-se pelos vícios e danos decorrentes da execução do objeto, bem como por todo e qualquer dano causado à Administração ou terceiros, não reduzindo essa responsabilidade a fiscalização ou o acompanhamento da execução pelo contratante, que ficará autorizado a descontar dos pagamentos devidos ou da garantia, caso exigida, o valor correspondente aos danos sofridos;</w:t>
      </w:r>
    </w:p>
    <w:p w14:paraId="1BF224F4" w14:textId="77777777" w:rsidR="00F25B70" w:rsidRPr="00013E86" w:rsidRDefault="00F25B70" w:rsidP="00013E86">
      <w:pPr>
        <w:pStyle w:val="Ttulo3"/>
        <w:suppressAutoHyphens/>
      </w:pPr>
      <w:r w:rsidRPr="00013E86">
        <w:t>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14:paraId="3380703F" w14:textId="77777777" w:rsidR="00F25B70" w:rsidRPr="00013E86" w:rsidRDefault="00F25B70" w:rsidP="00013E86">
      <w:pPr>
        <w:pStyle w:val="Ttulo3"/>
        <w:suppressAutoHyphens/>
      </w:pPr>
      <w:r w:rsidRPr="00013E86">
        <w:t>Comunicar ao gestor da ARP, no prazo de 24 (vinte e quatro) horas, qualquer ocorrência anormal ou acidente que se verifique no local da execução do objeto contratual.</w:t>
      </w:r>
    </w:p>
    <w:p w14:paraId="615EDEED" w14:textId="77777777" w:rsidR="00F25B70" w:rsidRPr="00013E86" w:rsidRDefault="00F25B70" w:rsidP="00013E86">
      <w:pPr>
        <w:pStyle w:val="Ttulo3"/>
        <w:suppressAutoHyphens/>
      </w:pPr>
      <w:r w:rsidRPr="00013E86">
        <w:t>Paralisar, por determinação do contratante, qualquer atividade que não esteja sendo executada de acordo com a boa técnica ou que ponha em risco a segurança de pessoas ou bens de terceiros.</w:t>
      </w:r>
    </w:p>
    <w:p w14:paraId="0F9B133A" w14:textId="77777777" w:rsidR="00F25B70" w:rsidRPr="00013E86" w:rsidRDefault="00F25B70" w:rsidP="00013E86">
      <w:pPr>
        <w:pStyle w:val="Ttulo3"/>
        <w:suppressAutoHyphens/>
      </w:pPr>
      <w:r w:rsidRPr="00013E86">
        <w:t>Manter durante toda a vigência da ARP, em compatibilidade com as obrigações assumidas, todas as condições exigidas para habilitação da contratação;</w:t>
      </w:r>
    </w:p>
    <w:p w14:paraId="4B3D457A" w14:textId="77777777" w:rsidR="00F25B70" w:rsidRPr="00013E86" w:rsidRDefault="00F25B70" w:rsidP="00013E86">
      <w:pPr>
        <w:pStyle w:val="Ttulo3"/>
        <w:suppressAutoHyphens/>
      </w:pPr>
      <w:r w:rsidRPr="00013E86">
        <w:t>Guardar sigilo sobre todas as informações obtidas em decorrência do cumprimento do contrato;</w:t>
      </w:r>
    </w:p>
    <w:p w14:paraId="089F3603" w14:textId="77777777" w:rsidR="00F25B70" w:rsidRPr="00013E86" w:rsidRDefault="00F25B70" w:rsidP="00013E86">
      <w:pPr>
        <w:pStyle w:val="Ttulo3"/>
        <w:suppressAutoHyphens/>
      </w:pPr>
      <w:r w:rsidRPr="00013E86">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5EE7B8A7" w14:textId="77777777" w:rsidR="00F25B70" w:rsidRPr="00013E86" w:rsidRDefault="00F25B70" w:rsidP="00013E86">
      <w:pPr>
        <w:pStyle w:val="Ttulo3"/>
        <w:suppressAutoHyphens/>
      </w:pPr>
      <w:r w:rsidRPr="00013E86">
        <w:t>Cumprir, além dos postulados legais vigentes de âmbito federal, estadual ou municipal, as normas de segurança do contratante;</w:t>
      </w:r>
    </w:p>
    <w:p w14:paraId="7AA3B4E8" w14:textId="77777777" w:rsidR="00F25B70" w:rsidRPr="00013E86" w:rsidRDefault="00F25B70" w:rsidP="00013E86">
      <w:pPr>
        <w:pStyle w:val="Ttulo3"/>
        <w:suppressAutoHyphens/>
      </w:pPr>
      <w:r w:rsidRPr="00013E86">
        <w:t>Informar (e manter atualizado), no prazo de 5 (cinco) dias úteis, contado da publicação do presente instrumento, preposto para representá-la (caso não seja a própria Contratada) na execução e gestão da ARP, contendo, no mínimo, nome completo, RG, CPF, telefone e endereço eletrônico (e-mail). Em caso de alteração desses dados, deverá a Contratada comunicar imediatamente a Contratante para os devidos registros, sob pena de ser considerado válido qualquer eventual ato dirigido àquela;</w:t>
      </w:r>
    </w:p>
    <w:p w14:paraId="75602B1A" w14:textId="77777777" w:rsidR="00F25B70" w:rsidRPr="00013E86" w:rsidRDefault="00F25B70" w:rsidP="00013E86">
      <w:pPr>
        <w:pStyle w:val="Ttulo3"/>
        <w:suppressAutoHyphens/>
      </w:pPr>
      <w:r w:rsidRPr="00013E86">
        <w:t>Não permitir a utilização de qualquer trabalho do menor de dezesseis anos, exceto na condição de aprendiz para os maiores de quatorze anos, nem permitir a utilização do trabalho do menor de dezoito anos em trabalho noturno, perigoso ou insalubre.</w:t>
      </w:r>
    </w:p>
    <w:p w14:paraId="05628A59" w14:textId="77777777" w:rsidR="00F25B70" w:rsidRPr="00013E86" w:rsidRDefault="00F25B70" w:rsidP="00013E86">
      <w:pPr>
        <w:pStyle w:val="Ttulo2"/>
        <w:numPr>
          <w:ilvl w:val="0"/>
          <w:numId w:val="0"/>
        </w:numPr>
        <w:suppressAutoHyphens/>
      </w:pPr>
    </w:p>
    <w:p w14:paraId="30621C39" w14:textId="77777777" w:rsidR="00F25B70" w:rsidRPr="00013E86" w:rsidRDefault="00F25B70" w:rsidP="00013E86">
      <w:pPr>
        <w:pStyle w:val="Ttulo1"/>
        <w:widowControl w:val="0"/>
        <w:suppressLineNumbers w:val="0"/>
        <w:suppressAutoHyphens/>
        <w:contextualSpacing w:val="0"/>
      </w:pPr>
      <w:r w:rsidRPr="00013E86">
        <w:t xml:space="preserve">OBRIGAÇÕES DA CONTRATANTE </w:t>
      </w:r>
    </w:p>
    <w:p w14:paraId="3EE190C5" w14:textId="77777777" w:rsidR="00F25B70" w:rsidRPr="00013E86" w:rsidRDefault="00F25B70" w:rsidP="00013E86">
      <w:pPr>
        <w:pStyle w:val="Ttulo2"/>
        <w:suppressAutoHyphens/>
      </w:pPr>
      <w:r w:rsidRPr="00013E86">
        <w:t>Caberá à Defensoria Pública do Estado do Paraná o controle do quantitativo disponível dos objetos referentes ao total estimativo para o mês de referência.</w:t>
      </w:r>
    </w:p>
    <w:p w14:paraId="6E7BBC24" w14:textId="77777777" w:rsidR="00F25B70" w:rsidRPr="00013E86" w:rsidRDefault="00F25B70" w:rsidP="00013E86">
      <w:pPr>
        <w:pStyle w:val="Ttulo2"/>
        <w:suppressAutoHyphens/>
      </w:pPr>
      <w:r w:rsidRPr="00013E86">
        <w:t>Caberá à Defensoria Pública do Estado do Paraná a emissão dos pedidos e o acompanhamento da entrega, bem como o recebimento definitivo dos objetos.</w:t>
      </w:r>
    </w:p>
    <w:p w14:paraId="1BEDA478" w14:textId="77777777" w:rsidR="00F25B70" w:rsidRPr="00013E86" w:rsidRDefault="00F25B70" w:rsidP="00013E86">
      <w:pPr>
        <w:pStyle w:val="Ttulo2"/>
        <w:suppressAutoHyphens/>
      </w:pPr>
      <w:r w:rsidRPr="00013E86">
        <w:t>Será, ainda, obrigação da contratante:</w:t>
      </w:r>
    </w:p>
    <w:p w14:paraId="06CB5EF2" w14:textId="77777777" w:rsidR="00F25B70" w:rsidRPr="00013E86" w:rsidRDefault="00F25B70" w:rsidP="00013E86">
      <w:pPr>
        <w:pStyle w:val="Ttulo3"/>
        <w:suppressAutoHyphens/>
      </w:pPr>
      <w:r w:rsidRPr="00013E86">
        <w:t>Exigir o cumprimento de todas as obrigações assumidas pelo Contratado, de acordo com este termo.</w:t>
      </w:r>
    </w:p>
    <w:p w14:paraId="43062B1A" w14:textId="77777777" w:rsidR="00F25B70" w:rsidRPr="00013E86" w:rsidRDefault="00F25B70" w:rsidP="00013E86">
      <w:pPr>
        <w:pStyle w:val="Ttulo3"/>
        <w:suppressAutoHyphens/>
      </w:pPr>
      <w:r w:rsidRPr="00013E86">
        <w:t>Receber o objeto no prazo e condições estabelecidas neste Termo de Referência; comunicar o Contratado, por escrito, sobre vícios, defeitos ou incorreções verificadas no objeto fornecido, para que seja por ele substituído, reparado ou corrigido, no total ou em parte, às suas expensas;</w:t>
      </w:r>
    </w:p>
    <w:p w14:paraId="5EB05F55" w14:textId="77777777" w:rsidR="00F25B70" w:rsidRPr="00013E86" w:rsidRDefault="00F25B70" w:rsidP="00013E86">
      <w:pPr>
        <w:pStyle w:val="Ttulo3"/>
        <w:suppressAutoHyphens/>
      </w:pPr>
      <w:r w:rsidRPr="00013E86">
        <w:t>Acompanhar e fiscalizar a execução ARP e o cumprimento das obrigações pelo Contratado;</w:t>
      </w:r>
    </w:p>
    <w:p w14:paraId="2F462662" w14:textId="77777777" w:rsidR="00F25B70" w:rsidRPr="00013E86" w:rsidRDefault="00F25B70" w:rsidP="00013E86">
      <w:pPr>
        <w:pStyle w:val="Ttulo3"/>
        <w:suppressAutoHyphens/>
      </w:pPr>
      <w:r w:rsidRPr="00013E86">
        <w:t>Efetuar o pagamento ao Contratado do valor correspondente ao fornecimento do objeto, no prazo, forma e condições estabelecidos no presente Termo de Referência.</w:t>
      </w:r>
    </w:p>
    <w:p w14:paraId="313B43A9" w14:textId="77777777" w:rsidR="00F25B70" w:rsidRPr="00013E86" w:rsidRDefault="00F25B70" w:rsidP="00013E86">
      <w:pPr>
        <w:pStyle w:val="Ttulo3"/>
        <w:suppressAutoHyphens/>
      </w:pPr>
      <w:r w:rsidRPr="00013E86">
        <w:t>Aplicar ao Contratado as sanções previstas em lei;</w:t>
      </w:r>
    </w:p>
    <w:p w14:paraId="499F7DDD" w14:textId="77777777" w:rsidR="00F25B70" w:rsidRPr="00013E86" w:rsidRDefault="00F25B70" w:rsidP="00013E86">
      <w:pPr>
        <w:pStyle w:val="Ttulo3"/>
        <w:suppressAutoHyphens/>
      </w:pPr>
      <w:r w:rsidRPr="00013E86">
        <w:t>Notificar os emitentes das garantias quanto ao início de processo administrativo para apuração de descumprimento de cláusulas contratuais.</w:t>
      </w:r>
    </w:p>
    <w:p w14:paraId="06AC6E77" w14:textId="4AD65667" w:rsidR="00F25B70" w:rsidRPr="00013E86" w:rsidRDefault="00F25B70" w:rsidP="00013E86">
      <w:pPr>
        <w:pStyle w:val="Ttulo2"/>
        <w:numPr>
          <w:ilvl w:val="0"/>
          <w:numId w:val="0"/>
        </w:numPr>
        <w:suppressAutoHyphens/>
      </w:pPr>
    </w:p>
    <w:p w14:paraId="20168347" w14:textId="77777777" w:rsidR="00F25B70" w:rsidRPr="00013E86" w:rsidRDefault="00F25B70" w:rsidP="00013E86">
      <w:pPr>
        <w:pStyle w:val="Ttulo1"/>
        <w:widowControl w:val="0"/>
        <w:suppressLineNumbers w:val="0"/>
        <w:suppressAutoHyphens/>
        <w:ind w:hanging="11"/>
        <w:contextualSpacing w:val="0"/>
      </w:pPr>
      <w:r w:rsidRPr="00013E86">
        <w:t>REGIME DE EXECUÇÃO</w:t>
      </w:r>
    </w:p>
    <w:p w14:paraId="1AB70F8A" w14:textId="77777777" w:rsidR="00F25B70" w:rsidRPr="00013E86" w:rsidRDefault="00F25B70" w:rsidP="00013E86">
      <w:pPr>
        <w:pStyle w:val="Ttulo2"/>
        <w:suppressAutoHyphens/>
      </w:pPr>
      <w:r w:rsidRPr="00013E86">
        <w:t>A execução do objeto da presente contratação terá início a contar da publicação Ata de Registro de Preço no Diário Eletrônico da Defensoria Pública do Estado do Paraná.</w:t>
      </w:r>
    </w:p>
    <w:p w14:paraId="7BDBE550" w14:textId="19EF50A6" w:rsidR="00F25B70" w:rsidRPr="00013E86" w:rsidRDefault="00F25B70" w:rsidP="00013E86">
      <w:pPr>
        <w:pStyle w:val="Ttulo2"/>
        <w:suppressAutoHyphens/>
      </w:pPr>
      <w:r w:rsidRPr="00013E86">
        <w:t xml:space="preserve">O Fornecedor contratado deverá entregar amostra preliminar dos materiais/impressos gráficos à Assessoria de Comunicação da Instituição, sito à Rua Mateus Leme 1908, Centro Cívico, Curitiba/PR, em até </w:t>
      </w:r>
      <w:r w:rsidRPr="00013E86">
        <w:rPr>
          <w:u w:val="single"/>
        </w:rPr>
        <w:t xml:space="preserve">05 (cinco) dias úteis para o </w:t>
      </w:r>
      <w:r w:rsidR="00D85E00" w:rsidRPr="00013E86">
        <w:rPr>
          <w:u w:val="single"/>
        </w:rPr>
        <w:t>grupo</w:t>
      </w:r>
      <w:r w:rsidRPr="00013E86">
        <w:rPr>
          <w:u w:val="single"/>
        </w:rPr>
        <w:t xml:space="preserve"> 2 e 10 (dez) dias úteis para os outros </w:t>
      </w:r>
      <w:r w:rsidR="00D85E00" w:rsidRPr="00013E86">
        <w:rPr>
          <w:u w:val="single"/>
        </w:rPr>
        <w:t>grupos</w:t>
      </w:r>
      <w:r w:rsidRPr="00013E86">
        <w:t xml:space="preserve"> em horário a ser acordado previamente com a coordenação da ASCOM ou com a/o responsável pelo setor de Design.</w:t>
      </w:r>
    </w:p>
    <w:p w14:paraId="3DF93981" w14:textId="77777777" w:rsidR="00F25B70" w:rsidRPr="00013E86" w:rsidRDefault="00F25B70" w:rsidP="00013E86">
      <w:pPr>
        <w:pStyle w:val="Ttulo2"/>
        <w:suppressAutoHyphens/>
      </w:pPr>
      <w:r w:rsidRPr="00013E86">
        <w:t>A ASCOM terá o prazo de 05 (cinco) dias úteis para avaliar e aprovar a amostra, que será utilizada como modelo para a produção dos itens.</w:t>
      </w:r>
    </w:p>
    <w:p w14:paraId="1D1FE50E" w14:textId="77777777" w:rsidR="00F25B70" w:rsidRPr="00013E86" w:rsidRDefault="00F25B70" w:rsidP="00013E86">
      <w:pPr>
        <w:pStyle w:val="Ttulo2"/>
        <w:suppressAutoHyphens/>
      </w:pPr>
      <w:r w:rsidRPr="00013E86">
        <w:t>As amostras aprovadas não poderão ser descontadas dos materiais a serem adquiridos. A Ascom terá o prazo de 05 (cinco) dias úteis para avaliar e aprovar as amostras, as quais permanecerão em poder da DPE/PR para confrontação quando da entrega dos materiais e equipamentos.</w:t>
      </w:r>
    </w:p>
    <w:p w14:paraId="6BA2FFBB" w14:textId="14AB5BDA" w:rsidR="00F25B70" w:rsidRPr="00013E86" w:rsidRDefault="00F25B70" w:rsidP="00013E86">
      <w:pPr>
        <w:pStyle w:val="Ttulo2"/>
        <w:suppressAutoHyphens/>
        <w:rPr>
          <w:rFonts w:cs="Arial"/>
          <w:szCs w:val="24"/>
        </w:rPr>
      </w:pPr>
      <w:r w:rsidRPr="00013E86">
        <w:rPr>
          <w:rFonts w:eastAsia="Arial MT" w:cs="Arial"/>
          <w:szCs w:val="24"/>
          <w:lang w:val="pt-PT"/>
        </w:rPr>
        <w:t>A</w:t>
      </w:r>
      <w:r w:rsidRPr="00013E86">
        <w:rPr>
          <w:rFonts w:eastAsia="Arial MT" w:cs="Arial"/>
          <w:spacing w:val="1"/>
          <w:szCs w:val="24"/>
          <w:lang w:val="pt-PT"/>
        </w:rPr>
        <w:t xml:space="preserve"> </w:t>
      </w:r>
      <w:r w:rsidRPr="00013E86">
        <w:rPr>
          <w:rFonts w:eastAsia="Arial MT" w:cs="Arial"/>
          <w:szCs w:val="24"/>
          <w:lang w:val="pt-PT"/>
        </w:rPr>
        <w:t>aprovação</w:t>
      </w:r>
      <w:r w:rsidRPr="00013E86">
        <w:rPr>
          <w:rFonts w:eastAsia="Arial MT" w:cs="Arial"/>
          <w:spacing w:val="1"/>
          <w:szCs w:val="24"/>
          <w:lang w:val="pt-PT"/>
        </w:rPr>
        <w:t xml:space="preserve"> </w:t>
      </w:r>
      <w:r w:rsidRPr="00013E86">
        <w:rPr>
          <w:rFonts w:eastAsia="Arial MT" w:cs="Arial"/>
          <w:szCs w:val="24"/>
          <w:lang w:val="pt-PT"/>
        </w:rPr>
        <w:t>dos</w:t>
      </w:r>
      <w:r w:rsidRPr="00013E86">
        <w:rPr>
          <w:rFonts w:eastAsia="Arial MT" w:cs="Arial"/>
          <w:spacing w:val="1"/>
          <w:szCs w:val="24"/>
          <w:lang w:val="pt-PT"/>
        </w:rPr>
        <w:t xml:space="preserve"> </w:t>
      </w:r>
      <w:r w:rsidRPr="00013E86">
        <w:rPr>
          <w:rFonts w:eastAsia="Arial MT" w:cs="Arial"/>
          <w:szCs w:val="24"/>
          <w:lang w:val="pt-PT"/>
        </w:rPr>
        <w:t>materiais</w:t>
      </w:r>
      <w:r w:rsidRPr="00013E86">
        <w:rPr>
          <w:rFonts w:eastAsia="Arial MT" w:cs="Arial"/>
          <w:spacing w:val="1"/>
          <w:szCs w:val="24"/>
          <w:lang w:val="pt-PT"/>
        </w:rPr>
        <w:t xml:space="preserve"> </w:t>
      </w:r>
      <w:r w:rsidRPr="00013E86">
        <w:rPr>
          <w:rFonts w:eastAsia="Arial MT" w:cs="Arial"/>
          <w:szCs w:val="24"/>
          <w:lang w:val="pt-PT"/>
        </w:rPr>
        <w:t>gráficos</w:t>
      </w:r>
      <w:r w:rsidRPr="00013E86">
        <w:rPr>
          <w:rFonts w:eastAsia="Arial MT" w:cs="Arial"/>
          <w:spacing w:val="1"/>
          <w:szCs w:val="24"/>
          <w:lang w:val="pt-PT"/>
        </w:rPr>
        <w:t xml:space="preserve"> </w:t>
      </w:r>
      <w:r w:rsidRPr="00013E86">
        <w:rPr>
          <w:rFonts w:eastAsia="Arial MT" w:cs="Arial"/>
          <w:szCs w:val="24"/>
          <w:lang w:val="pt-PT"/>
        </w:rPr>
        <w:t>se</w:t>
      </w:r>
      <w:r w:rsidRPr="00013E86">
        <w:rPr>
          <w:rFonts w:eastAsia="Arial MT" w:cs="Arial"/>
          <w:spacing w:val="1"/>
          <w:szCs w:val="24"/>
          <w:lang w:val="pt-PT"/>
        </w:rPr>
        <w:t xml:space="preserve"> </w:t>
      </w:r>
      <w:r w:rsidRPr="00013E86">
        <w:rPr>
          <w:rFonts w:eastAsia="Arial MT" w:cs="Arial"/>
          <w:szCs w:val="24"/>
          <w:lang w:val="pt-PT"/>
        </w:rPr>
        <w:t>dará</w:t>
      </w:r>
      <w:r w:rsidRPr="00013E86">
        <w:rPr>
          <w:rFonts w:eastAsia="Arial MT" w:cs="Arial"/>
          <w:spacing w:val="1"/>
          <w:szCs w:val="24"/>
          <w:lang w:val="pt-PT"/>
        </w:rPr>
        <w:t xml:space="preserve"> </w:t>
      </w:r>
      <w:r w:rsidRPr="00013E86">
        <w:rPr>
          <w:rFonts w:eastAsia="Arial MT" w:cs="Arial"/>
          <w:szCs w:val="24"/>
          <w:lang w:val="pt-PT"/>
        </w:rPr>
        <w:t>desde</w:t>
      </w:r>
      <w:r w:rsidRPr="00013E86">
        <w:rPr>
          <w:rFonts w:eastAsia="Arial MT" w:cs="Arial"/>
          <w:spacing w:val="1"/>
          <w:szCs w:val="24"/>
          <w:lang w:val="pt-PT"/>
        </w:rPr>
        <w:t xml:space="preserve"> </w:t>
      </w:r>
      <w:r w:rsidRPr="00013E86">
        <w:rPr>
          <w:rFonts w:eastAsia="Arial MT" w:cs="Arial"/>
          <w:szCs w:val="24"/>
          <w:lang w:val="pt-PT"/>
        </w:rPr>
        <w:t>que</w:t>
      </w:r>
      <w:r w:rsidRPr="00013E86">
        <w:rPr>
          <w:rFonts w:eastAsia="Arial MT" w:cs="Arial"/>
          <w:spacing w:val="1"/>
          <w:szCs w:val="24"/>
          <w:lang w:val="pt-PT"/>
        </w:rPr>
        <w:t xml:space="preserve"> </w:t>
      </w:r>
      <w:r w:rsidRPr="00013E86">
        <w:rPr>
          <w:rFonts w:eastAsia="Arial MT" w:cs="Arial"/>
          <w:szCs w:val="24"/>
          <w:lang w:val="pt-PT"/>
        </w:rPr>
        <w:t>estejam</w:t>
      </w:r>
      <w:r w:rsidRPr="00013E86">
        <w:rPr>
          <w:rFonts w:eastAsia="Arial MT" w:cs="Arial"/>
          <w:spacing w:val="1"/>
          <w:szCs w:val="24"/>
          <w:lang w:val="pt-PT"/>
        </w:rPr>
        <w:t xml:space="preserve"> </w:t>
      </w:r>
      <w:r w:rsidRPr="00013E86">
        <w:rPr>
          <w:rFonts w:eastAsia="Arial MT" w:cs="Arial"/>
          <w:szCs w:val="24"/>
          <w:lang w:val="pt-PT"/>
        </w:rPr>
        <w:t>em</w:t>
      </w:r>
      <w:r w:rsidR="00595693" w:rsidRPr="00013E86">
        <w:rPr>
          <w:rFonts w:eastAsia="Arial MT" w:cs="Arial"/>
          <w:spacing w:val="-64"/>
          <w:szCs w:val="24"/>
          <w:lang w:val="pt-PT"/>
        </w:rPr>
        <w:t xml:space="preserve"> </w:t>
      </w:r>
      <w:r w:rsidRPr="00013E86">
        <w:rPr>
          <w:rFonts w:eastAsia="Arial MT" w:cs="Arial"/>
          <w:szCs w:val="24"/>
          <w:lang w:val="pt-PT"/>
        </w:rPr>
        <w:t>conformidade</w:t>
      </w:r>
      <w:r w:rsidRPr="00013E86">
        <w:rPr>
          <w:rFonts w:eastAsia="Arial MT" w:cs="Arial"/>
          <w:spacing w:val="1"/>
          <w:szCs w:val="24"/>
          <w:lang w:val="pt-PT"/>
        </w:rPr>
        <w:t xml:space="preserve"> </w:t>
      </w:r>
      <w:r w:rsidRPr="00013E86">
        <w:rPr>
          <w:rFonts w:eastAsia="Arial MT" w:cs="Arial"/>
          <w:szCs w:val="24"/>
          <w:lang w:val="pt-PT"/>
        </w:rPr>
        <w:t>com a amostra apresentada. A amostra será aprovada</w:t>
      </w:r>
      <w:r w:rsidRPr="00013E86">
        <w:rPr>
          <w:rFonts w:eastAsia="Arial MT" w:cs="Arial"/>
          <w:spacing w:val="1"/>
          <w:szCs w:val="24"/>
          <w:lang w:val="pt-PT"/>
        </w:rPr>
        <w:t xml:space="preserve"> </w:t>
      </w:r>
      <w:r w:rsidRPr="00013E86">
        <w:rPr>
          <w:rFonts w:eastAsia="Arial MT" w:cs="Arial"/>
          <w:szCs w:val="24"/>
          <w:lang w:val="pt-PT"/>
        </w:rPr>
        <w:t>após</w:t>
      </w:r>
      <w:r w:rsidRPr="00013E86">
        <w:rPr>
          <w:rFonts w:eastAsia="Arial MT" w:cs="Arial"/>
          <w:spacing w:val="1"/>
          <w:szCs w:val="24"/>
          <w:lang w:val="pt-PT"/>
        </w:rPr>
        <w:t xml:space="preserve"> </w:t>
      </w:r>
      <w:r w:rsidRPr="00013E86">
        <w:rPr>
          <w:rFonts w:eastAsia="Arial MT" w:cs="Arial"/>
          <w:szCs w:val="24"/>
          <w:lang w:val="pt-PT"/>
        </w:rPr>
        <w:t>análise</w:t>
      </w:r>
      <w:r w:rsidRPr="00013E86">
        <w:rPr>
          <w:rFonts w:eastAsia="Arial MT" w:cs="Arial"/>
          <w:spacing w:val="-4"/>
          <w:szCs w:val="24"/>
          <w:lang w:val="pt-PT"/>
        </w:rPr>
        <w:t xml:space="preserve"> </w:t>
      </w:r>
      <w:r w:rsidRPr="00013E86">
        <w:rPr>
          <w:rFonts w:eastAsia="Arial MT" w:cs="Arial"/>
          <w:szCs w:val="24"/>
          <w:lang w:val="pt-PT"/>
        </w:rPr>
        <w:t>da</w:t>
      </w:r>
      <w:r w:rsidRPr="00013E86">
        <w:rPr>
          <w:rFonts w:eastAsia="Arial MT" w:cs="Arial"/>
          <w:spacing w:val="-3"/>
          <w:szCs w:val="24"/>
          <w:lang w:val="pt-PT"/>
        </w:rPr>
        <w:t xml:space="preserve"> </w:t>
      </w:r>
      <w:r w:rsidRPr="00013E86">
        <w:rPr>
          <w:rFonts w:eastAsia="Arial MT" w:cs="Arial"/>
          <w:szCs w:val="24"/>
          <w:lang w:val="pt-PT"/>
        </w:rPr>
        <w:t>ASCOM,</w:t>
      </w:r>
      <w:r w:rsidRPr="00013E86">
        <w:rPr>
          <w:rFonts w:eastAsia="Arial MT" w:cs="Arial"/>
          <w:spacing w:val="-1"/>
          <w:szCs w:val="24"/>
          <w:lang w:val="pt-PT"/>
        </w:rPr>
        <w:t xml:space="preserve"> </w:t>
      </w:r>
      <w:r w:rsidRPr="00013E86">
        <w:rPr>
          <w:rFonts w:eastAsia="Arial MT" w:cs="Arial"/>
          <w:szCs w:val="24"/>
          <w:lang w:val="pt-PT"/>
        </w:rPr>
        <w:t>que</w:t>
      </w:r>
      <w:r w:rsidRPr="00013E86">
        <w:rPr>
          <w:rFonts w:eastAsia="Arial MT" w:cs="Arial"/>
          <w:spacing w:val="-1"/>
          <w:szCs w:val="24"/>
          <w:lang w:val="pt-PT"/>
        </w:rPr>
        <w:t xml:space="preserve"> </w:t>
      </w:r>
      <w:r w:rsidRPr="00013E86">
        <w:rPr>
          <w:rFonts w:eastAsia="Arial MT" w:cs="Arial"/>
          <w:szCs w:val="24"/>
          <w:lang w:val="pt-PT"/>
        </w:rPr>
        <w:t>deverá</w:t>
      </w:r>
      <w:r w:rsidRPr="00013E86">
        <w:rPr>
          <w:rFonts w:eastAsia="Arial MT" w:cs="Arial"/>
          <w:spacing w:val="-1"/>
          <w:szCs w:val="24"/>
          <w:lang w:val="pt-PT"/>
        </w:rPr>
        <w:t xml:space="preserve"> </w:t>
      </w:r>
      <w:r w:rsidRPr="00013E86">
        <w:rPr>
          <w:rFonts w:eastAsia="Arial MT" w:cs="Arial"/>
          <w:szCs w:val="24"/>
          <w:lang w:val="pt-PT"/>
        </w:rPr>
        <w:t>emitir</w:t>
      </w:r>
      <w:r w:rsidRPr="00013E86">
        <w:rPr>
          <w:rFonts w:eastAsia="Arial MT" w:cs="Arial"/>
          <w:spacing w:val="-3"/>
          <w:szCs w:val="24"/>
          <w:lang w:val="pt-PT"/>
        </w:rPr>
        <w:t xml:space="preserve"> </w:t>
      </w:r>
      <w:r w:rsidRPr="00013E86">
        <w:rPr>
          <w:rFonts w:eastAsia="Arial MT" w:cs="Arial"/>
          <w:szCs w:val="24"/>
          <w:lang w:val="pt-PT"/>
        </w:rPr>
        <w:t>o</w:t>
      </w:r>
      <w:r w:rsidRPr="00013E86">
        <w:rPr>
          <w:rFonts w:eastAsia="Arial MT" w:cs="Arial"/>
          <w:spacing w:val="-1"/>
          <w:szCs w:val="24"/>
          <w:lang w:val="pt-PT"/>
        </w:rPr>
        <w:t xml:space="preserve"> </w:t>
      </w:r>
      <w:r w:rsidRPr="00013E86">
        <w:rPr>
          <w:rFonts w:eastAsia="Arial MT" w:cs="Arial"/>
          <w:szCs w:val="24"/>
          <w:lang w:val="pt-PT"/>
        </w:rPr>
        <w:t>Termo</w:t>
      </w:r>
      <w:r w:rsidRPr="00013E86">
        <w:rPr>
          <w:rFonts w:eastAsia="Arial MT" w:cs="Arial"/>
          <w:spacing w:val="-1"/>
          <w:szCs w:val="24"/>
          <w:lang w:val="pt-PT"/>
        </w:rPr>
        <w:t xml:space="preserve"> </w:t>
      </w:r>
      <w:r w:rsidRPr="00013E86">
        <w:rPr>
          <w:rFonts w:eastAsia="Arial MT" w:cs="Arial"/>
          <w:szCs w:val="24"/>
          <w:lang w:val="pt-PT"/>
        </w:rPr>
        <w:t>de</w:t>
      </w:r>
      <w:r w:rsidRPr="00013E86">
        <w:rPr>
          <w:rFonts w:eastAsia="Arial MT" w:cs="Arial"/>
          <w:spacing w:val="-3"/>
          <w:szCs w:val="24"/>
          <w:lang w:val="pt-PT"/>
        </w:rPr>
        <w:t xml:space="preserve"> </w:t>
      </w:r>
      <w:r w:rsidRPr="00013E86">
        <w:rPr>
          <w:rFonts w:eastAsia="Arial MT" w:cs="Arial"/>
          <w:szCs w:val="24"/>
          <w:lang w:val="pt-PT"/>
        </w:rPr>
        <w:t>Recebimento</w:t>
      </w:r>
      <w:r w:rsidRPr="00013E86">
        <w:rPr>
          <w:rFonts w:eastAsia="Arial MT" w:cs="Arial"/>
          <w:spacing w:val="-2"/>
          <w:szCs w:val="24"/>
          <w:lang w:val="pt-PT"/>
        </w:rPr>
        <w:t xml:space="preserve"> </w:t>
      </w:r>
      <w:r w:rsidRPr="00013E86">
        <w:rPr>
          <w:rFonts w:eastAsia="Arial MT" w:cs="Arial"/>
          <w:szCs w:val="24"/>
          <w:lang w:val="pt-PT"/>
        </w:rPr>
        <w:t>Provisório.</w:t>
      </w:r>
    </w:p>
    <w:p w14:paraId="6739AB3B" w14:textId="77777777" w:rsidR="00F25B70" w:rsidRPr="00013E86" w:rsidRDefault="00F25B70" w:rsidP="00013E86">
      <w:pPr>
        <w:pStyle w:val="Ttulo2"/>
        <w:suppressAutoHyphens/>
      </w:pPr>
      <w:r w:rsidRPr="00013E86">
        <w:t>As amostras rejeitadas deverão ser retiradas pelo fornecedor no prazo de até 30 (trinta) dias. Caso o fornecedor não retire o item rejeitado, este poderá ser descartado pela DPE/PR.</w:t>
      </w:r>
    </w:p>
    <w:p w14:paraId="2A6AF1D8" w14:textId="77777777" w:rsidR="00F25B70" w:rsidRPr="00013E86" w:rsidRDefault="00F25B70" w:rsidP="00013E86">
      <w:pPr>
        <w:pStyle w:val="Ttulo2"/>
        <w:suppressAutoHyphens/>
      </w:pPr>
      <w:r w:rsidRPr="00013E86">
        <w:t>Caso alguma amostra seja rejeitada, o FORNECEDOR terá 05 (cinco) dias úteis para apresentar nova amostra, que passará por nova avaliação da DPE/PR em até 05 (cinco) dias úteis.</w:t>
      </w:r>
    </w:p>
    <w:p w14:paraId="63CCA529" w14:textId="77777777" w:rsidR="00F25B70" w:rsidRPr="00013E86" w:rsidRDefault="00F25B70" w:rsidP="00013E86">
      <w:pPr>
        <w:pStyle w:val="Ttulo2"/>
        <w:suppressAutoHyphens/>
      </w:pPr>
      <w:r w:rsidRPr="00013E86">
        <w:t>O FORNECEDOR se responsabilizará pela impressão e apresentação de tantas amostras quantas forem necessárias para garantir a correta execução do serviço e o atendimento das especificações deste Termo de Referência.</w:t>
      </w:r>
    </w:p>
    <w:p w14:paraId="3CE910DA" w14:textId="77777777" w:rsidR="00F25B70" w:rsidRPr="00013E86" w:rsidRDefault="00F25B70" w:rsidP="00013E86">
      <w:pPr>
        <w:pStyle w:val="Ttulo2"/>
        <w:suppressAutoHyphens/>
      </w:pPr>
      <w:r w:rsidRPr="00013E86">
        <w:t>Após aprovação integral das amostras pela ASCOM, o FORNECEDOR poderá iniciar a produção dos itens.</w:t>
      </w:r>
    </w:p>
    <w:p w14:paraId="543857CE" w14:textId="3C00994A" w:rsidR="00F25B70" w:rsidRPr="00013E86" w:rsidRDefault="00F25B70" w:rsidP="00013E86">
      <w:pPr>
        <w:pStyle w:val="Ttulo2"/>
        <w:suppressAutoHyphens/>
      </w:pPr>
      <w:r w:rsidRPr="00013E86">
        <w:t xml:space="preserve">O Fornecedor contratado deverá entregar os materiais contidos no </w:t>
      </w:r>
      <w:r w:rsidR="00D85E00" w:rsidRPr="00013E86">
        <w:rPr>
          <w:b/>
          <w:u w:val="single"/>
        </w:rPr>
        <w:t>GRUPO 2</w:t>
      </w:r>
      <w:r w:rsidRPr="00013E86">
        <w:rPr>
          <w:b/>
          <w:u w:val="single"/>
        </w:rPr>
        <w:t xml:space="preserve"> no prazo máximo de 05 (cinco) dias úteis</w:t>
      </w:r>
      <w:r w:rsidRPr="00013E86">
        <w:t xml:space="preserve">, e os materiais dos </w:t>
      </w:r>
      <w:r w:rsidR="00D85E00" w:rsidRPr="00013E86">
        <w:rPr>
          <w:b/>
          <w:u w:val="single"/>
        </w:rPr>
        <w:t>GRUPOS</w:t>
      </w:r>
      <w:r w:rsidRPr="00013E86">
        <w:rPr>
          <w:b/>
          <w:u w:val="single"/>
        </w:rPr>
        <w:t xml:space="preserve"> 01, 03 e 04</w:t>
      </w:r>
      <w:r w:rsidRPr="00013E86">
        <w:t xml:space="preserve"> deverão ser entregues com o </w:t>
      </w:r>
      <w:r w:rsidRPr="00013E86">
        <w:rPr>
          <w:b/>
          <w:u w:val="single"/>
        </w:rPr>
        <w:t>prazo de 10 (dez)</w:t>
      </w:r>
      <w:r w:rsidRPr="00013E86">
        <w:t xml:space="preserve"> dias úteis, contados do recebimento da aprovação da amostra preliminar, sendo que eventual prorrogação do prazo de entrega poderá ser autorizada, à critério da Instituição, mediante solicitação expressa e justificada, pelo mesmo prazo original da solicitação.</w:t>
      </w:r>
    </w:p>
    <w:p w14:paraId="108D6729" w14:textId="77777777" w:rsidR="00F25B70" w:rsidRPr="00013E86" w:rsidRDefault="00F25B70" w:rsidP="00013E86">
      <w:pPr>
        <w:pStyle w:val="Ttulo2"/>
        <w:suppressAutoHyphens/>
      </w:pPr>
      <w:r w:rsidRPr="00013E86">
        <w:t>Os critérios objetivos para avaliação das amostras serão avaliados conforme esse Termo de Referência;</w:t>
      </w:r>
    </w:p>
    <w:p w14:paraId="1BBB43E6" w14:textId="77777777" w:rsidR="00F25B70" w:rsidRPr="00013E86" w:rsidRDefault="00F25B70" w:rsidP="00013E86">
      <w:pPr>
        <w:pStyle w:val="Ttulo2"/>
        <w:suppressAutoHyphens/>
      </w:pPr>
      <w:r w:rsidRPr="00013E86">
        <w:t>O requerimento de prorrogação do prazo de entrega não interrompe a contagem do prazo inicialmente estipulado.</w:t>
      </w:r>
    </w:p>
    <w:p w14:paraId="7A288446" w14:textId="763CBDF5" w:rsidR="00F25B70" w:rsidRPr="00013E86" w:rsidRDefault="00F25B70" w:rsidP="00013E86">
      <w:pPr>
        <w:pStyle w:val="Ttulo2"/>
        <w:suppressAutoHyphens/>
        <w:rPr>
          <w:spacing w:val="-4"/>
        </w:rPr>
      </w:pPr>
      <w:r w:rsidRPr="00013E86">
        <w:rPr>
          <w:spacing w:val="-4"/>
        </w:rPr>
        <w:t>A entrega final dos produtos deverá ser realizada na sede Administrativa da DPE/PR localizada na Rua Mateus Leme – 1908, no município de Curitiba, mediante agendamento prévio junto a servidor(a) destacado pela Assessoria de Comunicação da Instituição</w:t>
      </w:r>
      <w:r w:rsidR="00013E86" w:rsidRPr="00013E86">
        <w:rPr>
          <w:spacing w:val="-4"/>
        </w:rPr>
        <w:t xml:space="preserve">, </w:t>
      </w:r>
      <w:r w:rsidRPr="00013E86">
        <w:rPr>
          <w:spacing w:val="-4"/>
          <w:u w:val="single"/>
        </w:rPr>
        <w:t>que será a responsável pelo acompanhamento e recebimento do objeto.</w:t>
      </w:r>
    </w:p>
    <w:p w14:paraId="7F677AB2" w14:textId="494D998B" w:rsidR="00F25B70" w:rsidRPr="00013E86" w:rsidRDefault="00F25B70" w:rsidP="00013E86">
      <w:pPr>
        <w:pStyle w:val="Ttulo2"/>
        <w:suppressAutoHyphens/>
      </w:pPr>
      <w:r w:rsidRPr="00013E86">
        <w:t>O FORNECEDOR deverá obedecer às recomendações do Ministério do Trabalho e Emprego, com relação à segurança do trabalho. Deverá responsabilizar-se também pelo correto cumprimento de sua jornada e por acidentes ocorridos no exercício da atividade.</w:t>
      </w:r>
    </w:p>
    <w:p w14:paraId="3FDAF5E0" w14:textId="77777777" w:rsidR="00F25B70" w:rsidRPr="00013E86" w:rsidRDefault="00F25B70" w:rsidP="00013E86">
      <w:pPr>
        <w:pStyle w:val="Ttulo2"/>
        <w:suppressAutoHyphens/>
      </w:pPr>
      <w:r w:rsidRPr="00013E86">
        <w:t>Caso seja constatada desconformidade do(s) produto(s) apresentado(s) em relação às especificações do(s) objeto(s) ou à(s) amostra(s) aprovada(s) pela DPE/PR, o FORNECEDOR deverá efetuar a troca do(s) produto(s), no prazo de 5(cinco) dias, a contar do recebimento da solicitação encaminhada pela ASCOM, sem ônus adicional.</w:t>
      </w:r>
    </w:p>
    <w:p w14:paraId="4E176BEA" w14:textId="77777777" w:rsidR="00F25B70" w:rsidRPr="00013E86" w:rsidRDefault="00F25B70" w:rsidP="00013E86">
      <w:pPr>
        <w:pStyle w:val="Ttulo2"/>
        <w:suppressAutoHyphens/>
      </w:pPr>
      <w:r w:rsidRPr="00013E86">
        <w:t>Os objetos utilizados na prestação dos serviços deverão ser de primeira qualidade e ser garantidos contra defeitos de fabricação de acordo com as regras e os prazos estabelecidos no Código de Defesa do Consumidor e no Manual de Uso e Garantia do Produto do Fabricante. </w:t>
      </w:r>
    </w:p>
    <w:p w14:paraId="7393CC2B" w14:textId="77777777" w:rsidR="00F25B70" w:rsidRPr="00013E86" w:rsidRDefault="00F25B70" w:rsidP="00013E86">
      <w:pPr>
        <w:pStyle w:val="Ttulo2"/>
        <w:suppressAutoHyphens/>
      </w:pPr>
      <w:r w:rsidRPr="00013E86">
        <w:t>Os produtos serão recebidos provisoriamente pela DPE/PR em até 15 (quinze) dias e definitivamente em até 30 (trinta) dias.</w:t>
      </w:r>
    </w:p>
    <w:p w14:paraId="080C7780" w14:textId="77777777" w:rsidR="00F25B70" w:rsidRPr="00013E86" w:rsidRDefault="00F25B70" w:rsidP="00013E86">
      <w:pPr>
        <w:pStyle w:val="Ttulo2"/>
        <w:suppressAutoHyphens/>
      </w:pPr>
      <w:r w:rsidRPr="00013E86">
        <w:t>Entregar os itens observando as especificações técnicas, quantidades e prazo e local de entrega estipulados no edital;</w:t>
      </w:r>
    </w:p>
    <w:p w14:paraId="61510FF0" w14:textId="77777777" w:rsidR="00F25B70" w:rsidRPr="00013E86" w:rsidRDefault="00F25B70" w:rsidP="00013E86">
      <w:pPr>
        <w:pStyle w:val="Ttulo2"/>
        <w:suppressAutoHyphens/>
      </w:pPr>
      <w:r w:rsidRPr="00013E86">
        <w:t>A CONTRATADA não poderá divulgar quaisquer informações da DPE/PR sem prévia autorização formal.</w:t>
      </w:r>
    </w:p>
    <w:p w14:paraId="7DDD4AFE" w14:textId="77777777" w:rsidR="00F25B70" w:rsidRPr="00013E86" w:rsidRDefault="00F25B70" w:rsidP="00013E86">
      <w:pPr>
        <w:pStyle w:val="Ttulo2"/>
        <w:suppressAutoHyphens/>
      </w:pPr>
      <w:r w:rsidRPr="00013E86">
        <w:t>A CONTRATADA se compromete a manter sigilo, sob pena de responsabilidades civis, penais e administrativas, sobre todo e qualquer assunto de interesse da DPE/PR ou de terceiros de que tomar conhecimento em razão da execução do objeto, devendo orientar seus empregados nesse sentido.</w:t>
      </w:r>
    </w:p>
    <w:p w14:paraId="2D92E630" w14:textId="77777777" w:rsidR="00F25B70" w:rsidRPr="00013E86" w:rsidRDefault="00F25B70" w:rsidP="00013E86">
      <w:pPr>
        <w:pStyle w:val="Ttulo2"/>
        <w:suppressAutoHyphens/>
      </w:pPr>
      <w:r w:rsidRPr="00013E86">
        <w:t>A EMPRESA CONTRATADA deverá observar a LGPD (Lei Geral de Proteção de Dados nº 13.709).</w:t>
      </w:r>
    </w:p>
    <w:p w14:paraId="77959946" w14:textId="77777777" w:rsidR="00F25B70" w:rsidRPr="00013E86" w:rsidRDefault="00F25B70" w:rsidP="00013E86">
      <w:pPr>
        <w:pStyle w:val="Ttulo2"/>
        <w:suppressAutoHyphens/>
      </w:pPr>
      <w:r w:rsidRPr="00013E86">
        <w:t>A Contratada deverá manter, durante toda a vigência da Ata de Registro de Preço, a compatibilidade com as obrigações assumidas, todas as condições de habilitação e qualificação exigidas na licitação.</w:t>
      </w:r>
    </w:p>
    <w:p w14:paraId="41260A77" w14:textId="77777777" w:rsidR="00F25B70" w:rsidRPr="00013E86" w:rsidRDefault="00F25B70" w:rsidP="00013E86">
      <w:pPr>
        <w:pStyle w:val="Ttulo2"/>
        <w:suppressAutoHyphens/>
        <w:rPr>
          <w:rFonts w:cs="Arial"/>
          <w:szCs w:val="24"/>
        </w:rPr>
      </w:pPr>
      <w:r w:rsidRPr="00013E86">
        <w:rPr>
          <w:rFonts w:cs="Arial"/>
          <w:szCs w:val="24"/>
        </w:rPr>
        <w:t>A Contratada deverá assumir os riscos e as despesas necessárias à boa e perfeita entrega do serviço/produto contratado.</w:t>
      </w:r>
    </w:p>
    <w:p w14:paraId="6B6C50C4" w14:textId="77777777" w:rsidR="00F25B70" w:rsidRPr="00013E86" w:rsidRDefault="00F25B70" w:rsidP="00013E86">
      <w:pPr>
        <w:pStyle w:val="Ttulo2"/>
        <w:suppressAutoHyphens/>
        <w:rPr>
          <w:rFonts w:cs="Arial"/>
          <w:szCs w:val="24"/>
        </w:rPr>
      </w:pPr>
      <w:r w:rsidRPr="00013E86">
        <w:rPr>
          <w:rFonts w:cs="Arial"/>
          <w:szCs w:val="24"/>
        </w:rPr>
        <w:t>A Contratada deverá se responsabilizar pelas despesas dos tributos, encargos trabalhistas, previdenciários, fiscais, comerciais, taxas, fretes, seguros, deslocamento de pessoal, prestação de garantia e quaisquer outras que incidam ou venham a incidir na execução do contrato; observando-se que não haverá nenhum vínculo empregatício entre a DPE PR e os empregados da Contratada.</w:t>
      </w:r>
    </w:p>
    <w:p w14:paraId="356371BB" w14:textId="77777777" w:rsidR="00F25B70" w:rsidRPr="00013E86" w:rsidRDefault="00F25B70" w:rsidP="00013E86">
      <w:pPr>
        <w:pStyle w:val="Ttulo2"/>
        <w:suppressAutoHyphens/>
        <w:rPr>
          <w:rFonts w:cs="Arial"/>
          <w:szCs w:val="24"/>
        </w:rPr>
      </w:pPr>
      <w:r w:rsidRPr="00013E86">
        <w:rPr>
          <w:rFonts w:cs="Arial"/>
          <w:szCs w:val="24"/>
        </w:rPr>
        <w:t>A Contratada deverá primar pela segurança e confidencialidade dos conteúdos (texto; arte etc.) dos impressos; e respeitar os direitos autorais da Defensoria Pública do Estado do Paraná.</w:t>
      </w:r>
    </w:p>
    <w:p w14:paraId="430ED698" w14:textId="5B826C4C" w:rsidR="00F25B70" w:rsidRPr="00013E86" w:rsidRDefault="00F25B70" w:rsidP="00013E86">
      <w:pPr>
        <w:pStyle w:val="Ttulo2"/>
        <w:suppressAutoHyphens/>
        <w:rPr>
          <w:rFonts w:cs="Arial"/>
          <w:szCs w:val="24"/>
        </w:rPr>
      </w:pPr>
      <w:r w:rsidRPr="00013E86">
        <w:rPr>
          <w:rFonts w:cs="Arial"/>
          <w:spacing w:val="-1"/>
          <w:szCs w:val="24"/>
        </w:rPr>
        <w:t>A</w:t>
      </w:r>
      <w:r w:rsidRPr="00013E86">
        <w:rPr>
          <w:rFonts w:cs="Arial"/>
          <w:spacing w:val="-16"/>
          <w:szCs w:val="24"/>
        </w:rPr>
        <w:t xml:space="preserve"> </w:t>
      </w:r>
      <w:r w:rsidRPr="00013E86">
        <w:rPr>
          <w:rFonts w:cs="Arial"/>
          <w:spacing w:val="-1"/>
          <w:szCs w:val="24"/>
        </w:rPr>
        <w:t>Contratada</w:t>
      </w:r>
      <w:r w:rsidRPr="00013E86">
        <w:rPr>
          <w:rFonts w:cs="Arial"/>
          <w:spacing w:val="-16"/>
          <w:szCs w:val="24"/>
        </w:rPr>
        <w:t xml:space="preserve"> </w:t>
      </w:r>
      <w:r w:rsidRPr="00013E86">
        <w:rPr>
          <w:rFonts w:cs="Arial"/>
          <w:spacing w:val="-1"/>
          <w:szCs w:val="24"/>
        </w:rPr>
        <w:t>deverá</w:t>
      </w:r>
      <w:r w:rsidRPr="00013E86">
        <w:rPr>
          <w:rFonts w:cs="Arial"/>
          <w:spacing w:val="-17"/>
          <w:szCs w:val="24"/>
        </w:rPr>
        <w:t xml:space="preserve"> </w:t>
      </w:r>
      <w:r w:rsidRPr="00013E86">
        <w:rPr>
          <w:rFonts w:cs="Arial"/>
          <w:szCs w:val="24"/>
        </w:rPr>
        <w:t>reparar,</w:t>
      </w:r>
      <w:r w:rsidRPr="00013E86">
        <w:rPr>
          <w:rFonts w:cs="Arial"/>
          <w:spacing w:val="-17"/>
          <w:szCs w:val="24"/>
        </w:rPr>
        <w:t xml:space="preserve"> </w:t>
      </w:r>
      <w:r w:rsidRPr="00013E86">
        <w:rPr>
          <w:rFonts w:cs="Arial"/>
          <w:szCs w:val="24"/>
        </w:rPr>
        <w:t>corrigir,</w:t>
      </w:r>
      <w:r w:rsidRPr="00013E86">
        <w:rPr>
          <w:rFonts w:cs="Arial"/>
          <w:spacing w:val="-16"/>
          <w:szCs w:val="24"/>
        </w:rPr>
        <w:t xml:space="preserve"> </w:t>
      </w:r>
      <w:r w:rsidRPr="00013E86">
        <w:rPr>
          <w:rFonts w:cs="Arial"/>
          <w:szCs w:val="24"/>
        </w:rPr>
        <w:t>remover</w:t>
      </w:r>
      <w:r w:rsidRPr="00013E86">
        <w:rPr>
          <w:rFonts w:cs="Arial"/>
          <w:spacing w:val="-20"/>
          <w:szCs w:val="24"/>
        </w:rPr>
        <w:t xml:space="preserve"> </w:t>
      </w:r>
      <w:r w:rsidRPr="00013E86">
        <w:rPr>
          <w:rFonts w:cs="Arial"/>
          <w:szCs w:val="24"/>
        </w:rPr>
        <w:t>ou</w:t>
      </w:r>
      <w:r w:rsidRPr="00013E86">
        <w:rPr>
          <w:rFonts w:cs="Arial"/>
          <w:spacing w:val="-16"/>
          <w:szCs w:val="24"/>
        </w:rPr>
        <w:t xml:space="preserve"> </w:t>
      </w:r>
      <w:r w:rsidRPr="00013E86">
        <w:rPr>
          <w:rFonts w:cs="Arial"/>
          <w:szCs w:val="24"/>
        </w:rPr>
        <w:t>substituir,</w:t>
      </w:r>
      <w:r w:rsidRPr="00013E86">
        <w:rPr>
          <w:rFonts w:cs="Arial"/>
          <w:spacing w:val="-16"/>
          <w:szCs w:val="24"/>
        </w:rPr>
        <w:t xml:space="preserve"> </w:t>
      </w:r>
      <w:r w:rsidRPr="00013E86">
        <w:rPr>
          <w:rFonts w:cs="Arial"/>
          <w:szCs w:val="24"/>
        </w:rPr>
        <w:t>no</w:t>
      </w:r>
      <w:r w:rsidRPr="00013E86">
        <w:rPr>
          <w:rFonts w:cs="Arial"/>
          <w:spacing w:val="-15"/>
          <w:szCs w:val="24"/>
        </w:rPr>
        <w:t xml:space="preserve"> </w:t>
      </w:r>
      <w:r w:rsidRPr="00013E86">
        <w:rPr>
          <w:rFonts w:cs="Arial"/>
          <w:szCs w:val="24"/>
        </w:rPr>
        <w:t>todo</w:t>
      </w:r>
      <w:r w:rsidR="00595693" w:rsidRPr="00013E86">
        <w:rPr>
          <w:rFonts w:cs="Arial"/>
          <w:spacing w:val="-65"/>
          <w:szCs w:val="24"/>
        </w:rPr>
        <w:t xml:space="preserve"> </w:t>
      </w:r>
      <w:r w:rsidRPr="00013E86">
        <w:rPr>
          <w:rFonts w:cs="Arial"/>
          <w:szCs w:val="24"/>
        </w:rPr>
        <w:t>ou</w:t>
      </w:r>
      <w:r w:rsidRPr="00013E86">
        <w:rPr>
          <w:rFonts w:cs="Arial"/>
          <w:spacing w:val="39"/>
          <w:szCs w:val="24"/>
        </w:rPr>
        <w:t xml:space="preserve"> </w:t>
      </w:r>
      <w:r w:rsidRPr="00013E86">
        <w:rPr>
          <w:rFonts w:cs="Arial"/>
          <w:szCs w:val="24"/>
        </w:rPr>
        <w:t>em</w:t>
      </w:r>
      <w:r w:rsidRPr="00013E86">
        <w:rPr>
          <w:rFonts w:cs="Arial"/>
          <w:spacing w:val="41"/>
          <w:szCs w:val="24"/>
        </w:rPr>
        <w:t xml:space="preserve"> </w:t>
      </w:r>
      <w:r w:rsidRPr="00013E86">
        <w:rPr>
          <w:rFonts w:cs="Arial"/>
          <w:szCs w:val="24"/>
        </w:rPr>
        <w:t>parte</w:t>
      </w:r>
      <w:r w:rsidRPr="00013E86">
        <w:rPr>
          <w:rFonts w:cs="Arial"/>
          <w:spacing w:val="39"/>
          <w:szCs w:val="24"/>
        </w:rPr>
        <w:t xml:space="preserve"> </w:t>
      </w:r>
      <w:r w:rsidRPr="00013E86">
        <w:rPr>
          <w:rFonts w:cs="Arial"/>
          <w:szCs w:val="24"/>
        </w:rPr>
        <w:t>e</w:t>
      </w:r>
      <w:r w:rsidRPr="00013E86">
        <w:rPr>
          <w:rFonts w:cs="Arial"/>
          <w:spacing w:val="40"/>
          <w:szCs w:val="24"/>
        </w:rPr>
        <w:t xml:space="preserve"> </w:t>
      </w:r>
      <w:r w:rsidRPr="00013E86">
        <w:rPr>
          <w:rFonts w:cs="Arial"/>
          <w:szCs w:val="24"/>
        </w:rPr>
        <w:t>às</w:t>
      </w:r>
      <w:r w:rsidRPr="00013E86">
        <w:rPr>
          <w:rFonts w:cs="Arial"/>
          <w:spacing w:val="40"/>
          <w:szCs w:val="24"/>
        </w:rPr>
        <w:t xml:space="preserve"> </w:t>
      </w:r>
      <w:r w:rsidRPr="00013E86">
        <w:rPr>
          <w:rFonts w:cs="Arial"/>
          <w:szCs w:val="24"/>
        </w:rPr>
        <w:t>suas</w:t>
      </w:r>
      <w:r w:rsidRPr="00013E86">
        <w:rPr>
          <w:rFonts w:cs="Arial"/>
          <w:spacing w:val="40"/>
          <w:szCs w:val="24"/>
        </w:rPr>
        <w:t xml:space="preserve"> </w:t>
      </w:r>
      <w:r w:rsidRPr="00013E86">
        <w:rPr>
          <w:rFonts w:cs="Arial"/>
          <w:szCs w:val="24"/>
        </w:rPr>
        <w:t>expensas,</w:t>
      </w:r>
      <w:r w:rsidRPr="00013E86">
        <w:rPr>
          <w:rFonts w:cs="Arial"/>
          <w:spacing w:val="39"/>
          <w:szCs w:val="24"/>
        </w:rPr>
        <w:t xml:space="preserve"> </w:t>
      </w:r>
      <w:r w:rsidRPr="00013E86">
        <w:rPr>
          <w:rFonts w:cs="Arial"/>
          <w:szCs w:val="24"/>
        </w:rPr>
        <w:t>prestações</w:t>
      </w:r>
      <w:r w:rsidRPr="00013E86">
        <w:rPr>
          <w:rFonts w:cs="Arial"/>
          <w:spacing w:val="39"/>
          <w:szCs w:val="24"/>
        </w:rPr>
        <w:t xml:space="preserve"> </w:t>
      </w:r>
      <w:r w:rsidRPr="00013E86">
        <w:rPr>
          <w:rFonts w:cs="Arial"/>
          <w:szCs w:val="24"/>
        </w:rPr>
        <w:t>objeto</w:t>
      </w:r>
      <w:r w:rsidRPr="00013E86">
        <w:rPr>
          <w:rFonts w:cs="Arial"/>
          <w:spacing w:val="39"/>
          <w:szCs w:val="24"/>
        </w:rPr>
        <w:t xml:space="preserve"> </w:t>
      </w:r>
      <w:r w:rsidRPr="00013E86">
        <w:rPr>
          <w:rFonts w:cs="Arial"/>
          <w:szCs w:val="24"/>
        </w:rPr>
        <w:t>do</w:t>
      </w:r>
      <w:r w:rsidRPr="00013E86">
        <w:rPr>
          <w:rFonts w:cs="Arial"/>
          <w:spacing w:val="40"/>
          <w:szCs w:val="24"/>
        </w:rPr>
        <w:t xml:space="preserve"> </w:t>
      </w:r>
      <w:r w:rsidRPr="00013E86">
        <w:rPr>
          <w:rFonts w:cs="Arial"/>
          <w:szCs w:val="24"/>
        </w:rPr>
        <w:t>contrato</w:t>
      </w:r>
      <w:r w:rsidRPr="00013E86">
        <w:rPr>
          <w:rFonts w:cs="Arial"/>
          <w:spacing w:val="41"/>
          <w:szCs w:val="24"/>
        </w:rPr>
        <w:t xml:space="preserve"> </w:t>
      </w:r>
      <w:r w:rsidRPr="00013E86">
        <w:rPr>
          <w:rFonts w:cs="Arial"/>
          <w:szCs w:val="24"/>
        </w:rPr>
        <w:t>em</w:t>
      </w:r>
      <w:r w:rsidRPr="00013E86">
        <w:rPr>
          <w:rFonts w:cs="Arial"/>
          <w:spacing w:val="40"/>
          <w:szCs w:val="24"/>
        </w:rPr>
        <w:t xml:space="preserve"> </w:t>
      </w:r>
      <w:r w:rsidRPr="00013E86">
        <w:rPr>
          <w:rFonts w:cs="Arial"/>
          <w:szCs w:val="24"/>
        </w:rPr>
        <w:t>que</w:t>
      </w:r>
      <w:r w:rsidRPr="00013E86">
        <w:rPr>
          <w:rFonts w:cs="Arial"/>
          <w:spacing w:val="41"/>
          <w:szCs w:val="24"/>
        </w:rPr>
        <w:t xml:space="preserve"> </w:t>
      </w:r>
      <w:r w:rsidRPr="00013E86">
        <w:rPr>
          <w:rFonts w:cs="Arial"/>
          <w:szCs w:val="24"/>
        </w:rPr>
        <w:t xml:space="preserve">se </w:t>
      </w:r>
      <w:r w:rsidRPr="00013E86">
        <w:rPr>
          <w:rFonts w:eastAsia="Arial MT" w:cs="Arial"/>
          <w:szCs w:val="24"/>
          <w:lang w:val="pt-PT"/>
        </w:rPr>
        <w:t>verificarem vícios, defeitos ou incorreções resultantes de execução irregular ou</w:t>
      </w:r>
      <w:r w:rsidRPr="00013E86">
        <w:rPr>
          <w:rFonts w:eastAsia="Arial MT" w:cs="Arial"/>
          <w:spacing w:val="1"/>
          <w:szCs w:val="24"/>
          <w:lang w:val="pt-PT"/>
        </w:rPr>
        <w:t xml:space="preserve"> </w:t>
      </w:r>
      <w:r w:rsidRPr="00013E86">
        <w:rPr>
          <w:rFonts w:eastAsia="Arial MT" w:cs="Arial"/>
          <w:szCs w:val="24"/>
          <w:lang w:val="pt-PT"/>
        </w:rPr>
        <w:t>do emprego ou fornecimento de materiais inadequados ou desconformes com</w:t>
      </w:r>
      <w:r w:rsidRPr="00013E86">
        <w:rPr>
          <w:rFonts w:eastAsia="Arial MT" w:cs="Arial"/>
          <w:spacing w:val="1"/>
          <w:szCs w:val="24"/>
          <w:lang w:val="pt-PT"/>
        </w:rPr>
        <w:t xml:space="preserve"> </w:t>
      </w:r>
      <w:r w:rsidRPr="00013E86">
        <w:rPr>
          <w:rFonts w:eastAsia="Arial MT" w:cs="Arial"/>
          <w:szCs w:val="24"/>
          <w:lang w:val="pt-PT"/>
        </w:rPr>
        <w:t>as</w:t>
      </w:r>
      <w:r w:rsidRPr="00013E86">
        <w:rPr>
          <w:rFonts w:eastAsia="Arial MT" w:cs="Arial"/>
          <w:spacing w:val="-1"/>
          <w:szCs w:val="24"/>
          <w:lang w:val="pt-PT"/>
        </w:rPr>
        <w:t xml:space="preserve"> </w:t>
      </w:r>
      <w:r w:rsidRPr="00013E86">
        <w:rPr>
          <w:rFonts w:eastAsia="Arial MT" w:cs="Arial"/>
          <w:szCs w:val="24"/>
          <w:lang w:val="pt-PT"/>
        </w:rPr>
        <w:t>especificações, no prazo de 5 (cinco) dias úteis.</w:t>
      </w:r>
    </w:p>
    <w:p w14:paraId="2B4B5FE2" w14:textId="77777777" w:rsidR="00F25B70" w:rsidRPr="00013E86" w:rsidRDefault="00F25B70" w:rsidP="00013E86">
      <w:pPr>
        <w:pStyle w:val="Ttulo2"/>
        <w:numPr>
          <w:ilvl w:val="0"/>
          <w:numId w:val="0"/>
        </w:numPr>
        <w:suppressAutoHyphens/>
      </w:pPr>
    </w:p>
    <w:p w14:paraId="05AA32B4" w14:textId="77777777" w:rsidR="00F25B70" w:rsidRPr="00013E86" w:rsidRDefault="00F25B70" w:rsidP="00013E86">
      <w:pPr>
        <w:pStyle w:val="Ttulo1"/>
        <w:widowControl w:val="0"/>
        <w:suppressLineNumbers w:val="0"/>
        <w:suppressAutoHyphens/>
      </w:pPr>
      <w:r w:rsidRPr="00013E86">
        <w:t>DAS PENALIDADES</w:t>
      </w:r>
    </w:p>
    <w:p w14:paraId="6D67CF72" w14:textId="77777777" w:rsidR="00F25B70" w:rsidRPr="00013E86" w:rsidRDefault="00F25B70" w:rsidP="00013E86">
      <w:pPr>
        <w:pStyle w:val="Ttulo2"/>
        <w:suppressAutoHyphens/>
        <w:rPr>
          <w:b/>
        </w:rPr>
      </w:pPr>
      <w:r w:rsidRPr="00013E86">
        <w:t>O licitante e o contratado que incorram em infrações cometidas durante à execução/entrega do objeto sujeitam-se às sanções administrativas previstas na Lei Federal n.º 14.133, de 2021 e na Deliberação DPG nº 043, de 04 de dezembro de 2023 que dispõe sobre o procedimento de aplicação de sanções administrativas, cobrança administrativa, parcelamentos, compensação, suspensão, inscrição de débitos em Dívida Ativa de cobrança dos débitos resultantes de multa administrativa e cobrança judicial no âmbito da Defensoria Pública do Paraná, sem prejuízo de eventuais implicações em outras esferas legais.</w:t>
      </w:r>
    </w:p>
    <w:p w14:paraId="428E4120" w14:textId="77777777" w:rsidR="00F25B70" w:rsidRPr="00013E86" w:rsidRDefault="00F25B70" w:rsidP="00013E86">
      <w:pPr>
        <w:pStyle w:val="Ttulo2"/>
        <w:suppressAutoHyphens/>
        <w:rPr>
          <w:b/>
        </w:rPr>
      </w:pPr>
      <w:r w:rsidRPr="00013E86">
        <w:t>Os percentuais e procedimentos relativos à aplicação de penalidades, que tratam a Lei Federal n.º 14.133, de 2021, por atraso ou descumprimento de obrigação estabelecida (inexecução total ou parcial do objeto), observarão o devido processo legal (contraditório e ampla defesa prévia), nos termos constantes na Deliberação DPG nº 043, de 04 de dezembro de 2023.</w:t>
      </w:r>
    </w:p>
    <w:p w14:paraId="66653413" w14:textId="77777777" w:rsidR="00F25B70" w:rsidRPr="00013E86" w:rsidRDefault="00F25B70" w:rsidP="00013E86">
      <w:pPr>
        <w:pStyle w:val="Ttulo2"/>
        <w:suppressAutoHyphens/>
        <w:rPr>
          <w:b/>
        </w:rPr>
      </w:pPr>
      <w:r w:rsidRPr="00013E86">
        <w:t xml:space="preserve">A sanção de </w:t>
      </w:r>
      <w:r w:rsidRPr="00013E86">
        <w:rPr>
          <w:u w:val="single"/>
        </w:rPr>
        <w:t>advertência</w:t>
      </w:r>
      <w:r w:rsidRPr="00013E86">
        <w:t xml:space="preserve"> será aplicada nas seguintes hipóteses:</w:t>
      </w:r>
    </w:p>
    <w:p w14:paraId="538BB9BB" w14:textId="77777777" w:rsidR="00F25B70" w:rsidRPr="00013E86" w:rsidRDefault="00F25B70" w:rsidP="00013E86">
      <w:pPr>
        <w:pStyle w:val="Ttulo3"/>
        <w:numPr>
          <w:ilvl w:val="0"/>
          <w:numId w:val="0"/>
        </w:numPr>
        <w:suppressAutoHyphens/>
      </w:pPr>
      <w:r w:rsidRPr="00013E86">
        <w:t>I - descumprimento, de pequena relevância, de obrigação legal ou infração à Lei quando não se justificar aplicação de sanção mais grave;</w:t>
      </w:r>
    </w:p>
    <w:p w14:paraId="54ED58FE" w14:textId="7DE66C83" w:rsidR="00F25B70" w:rsidRPr="00013E86" w:rsidRDefault="00F25B70" w:rsidP="00013E86">
      <w:pPr>
        <w:pStyle w:val="Ttulo3"/>
        <w:numPr>
          <w:ilvl w:val="0"/>
          <w:numId w:val="0"/>
        </w:numPr>
        <w:suppressAutoHyphens/>
      </w:pPr>
      <w:r w:rsidRPr="00013E86">
        <w:t>II - inexecução parcial de obrigação contratual principal ou acessória de pequena relevância, a critério da Administração, quando não se justificar aplicação de sanção mais grave;</w:t>
      </w:r>
    </w:p>
    <w:p w14:paraId="1D19B323" w14:textId="27DA8C04" w:rsidR="00F25B70" w:rsidRPr="00013E86" w:rsidRDefault="00F25B70" w:rsidP="00013E86">
      <w:pPr>
        <w:pStyle w:val="Ttulo2"/>
        <w:numPr>
          <w:ilvl w:val="0"/>
          <w:numId w:val="0"/>
        </w:numPr>
        <w:suppressAutoHyphens/>
      </w:pPr>
      <w:r w:rsidRPr="00013E86">
        <w:t>III – em caso de conduta que prejudique o andamento do procedimento licitatório ou da contratação.</w:t>
      </w:r>
    </w:p>
    <w:p w14:paraId="7E7FA8EE" w14:textId="2167A99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 xml:space="preserve">Parágrafo único. Para os fins deste artigo, considera-se pequena relevância o descumprimento de obrigações ou deveres instrumentais ou formais que não impactam objetivamente na execução do contrato, bem como não causem prejuízos à Administração. </w:t>
      </w:r>
    </w:p>
    <w:p w14:paraId="0280A016"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A sanção de impedimento de licitar e contratar será aplicada, quando não se justificar a imposição de penalidade mais grave, àquele que:</w:t>
      </w:r>
    </w:p>
    <w:p w14:paraId="1B6AA157" w14:textId="370BCD29"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 - der causa à inexecução parcial do contrato, que supere aquela prevista no inciso II do art. 155 da Lei Federal nº 14.133, de 2021, ou que cause grave dano à Administração, ao funcionamento dos serviços públicos ou ao interesse coletivo;</w:t>
      </w:r>
    </w:p>
    <w:p w14:paraId="64BC5787"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 - der causa à inexecução total do contrato;</w:t>
      </w:r>
    </w:p>
    <w:p w14:paraId="2876B67A"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III - deixar de entregar a documentação exigida para o certame;</w:t>
      </w:r>
    </w:p>
    <w:p w14:paraId="46B0E5B3" w14:textId="251270F4"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IV - não manter a proposta, salvo em decorrência de fato superveniente devidamente justificado;</w:t>
      </w:r>
    </w:p>
    <w:p w14:paraId="0B68CCF0"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V - não celebrar o contrato ou não entregar a documentação exigida para a contratação, quando convocado dentro do prazo de validade de sua proposta;</w:t>
      </w:r>
    </w:p>
    <w:p w14:paraId="4E8ABC8C"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VI - ensejar o retardamento da execução ou da entrega do objeto da licitação sem motivo justificado;</w:t>
      </w:r>
    </w:p>
    <w:p w14:paraId="592A331C" w14:textId="161BDED9"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VII - apresentar declaração ou documentação falsa exigida para o certame ou prestar declaração falsa durante a licitação ou a execução do contrato;</w:t>
      </w:r>
    </w:p>
    <w:p w14:paraId="42F7A18C"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VIII - fraudar a licitação ou praticar ato fraudulento na execução do contrato;</w:t>
      </w:r>
    </w:p>
    <w:p w14:paraId="30FD52AC"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IX - comportar-se de modo inidôneo ou cometer fraude de qualquer natureza;</w:t>
      </w:r>
    </w:p>
    <w:p w14:paraId="5F2B39FE" w14:textId="41471240"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X - afastar ou tentar afastar outra licitante por meio de violência, grave ameaça, fraude ou oferecimento de vantagem de qualquer tipo;</w:t>
      </w:r>
    </w:p>
    <w:p w14:paraId="27425920"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XI - praticar atos ilícitos com vistas a frustrar os objetivos da licitação;</w:t>
      </w:r>
    </w:p>
    <w:p w14:paraId="69733DB7" w14:textId="43684933"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 xml:space="preserve">XII - </w:t>
      </w:r>
      <w:r w:rsidRPr="00013E86">
        <w:rPr>
          <w:rFonts w:cs="Arial"/>
          <w:spacing w:val="-6"/>
          <w:szCs w:val="24"/>
          <w:lang w:eastAsia="pt-BR"/>
        </w:rPr>
        <w:t>praticar ato lesivo previsto no art. 5º da Lei Federal nº 12.846, de 1º de agosto de 2013;</w:t>
      </w:r>
    </w:p>
    <w:p w14:paraId="57D5D51D" w14:textId="5B499E60"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XIII - recebimento de condenação definitiva por ato de improbidade administrativa, na forma da lei.</w:t>
      </w:r>
    </w:p>
    <w:p w14:paraId="3D89DFF2" w14:textId="688D4AF5"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§1º. Pelas mesmas razões cabíveis para a sanção de impedimento de licitar e contratar caberá, a depender da gravidade, a sanção de declaração de inidoneidade para licitar e contratar.</w:t>
      </w:r>
    </w:p>
    <w:p w14:paraId="6D6112F7"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§2º. Considera-se inexecução total do contrato:</w:t>
      </w:r>
    </w:p>
    <w:p w14:paraId="40217595"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 - a recusa injustificada de cumprimento integral da obrigação contratualmente determinada;</w:t>
      </w:r>
    </w:p>
    <w:p w14:paraId="06E8C1CE" w14:textId="7A0D55DA"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 - a recusa injustificada do/a adjudicatário/a em assinar ata de registro de preços, contrato ou em aceitar ou retirar o instrumento equivalente no prazo estabelecido pela Administração.</w:t>
      </w:r>
    </w:p>
    <w:p w14:paraId="2A5FBB27"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§3º. Evidenciada a inexecução total, a inexecução parcial ou o retardamento do cumprimento do encargo contratual:</w:t>
      </w:r>
    </w:p>
    <w:p w14:paraId="2B889D6A" w14:textId="5ADAA4F4"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 - será notificado/a o/a adjudicatário/a ou contratado/a para apresentar a justificativa, no prazo de 2 (dois) dias úteis, para o descumprimento do contrato;</w:t>
      </w:r>
    </w:p>
    <w:p w14:paraId="330BA833"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 - a justificativa apresentada pelo/a licitante ou adjudicatário/a será analisada pelo/a agente de contratação, pregoeiro ou comissão de licitação, e a apresentada pela Adjudicatária/Contratada será analisada pelo/a fiscal do contrato que, fundamentadamente, apresentará manifestação e submeterá à decisão da autoridade competente;</w:t>
      </w:r>
    </w:p>
    <w:p w14:paraId="61408B4F"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III - rejeitadas as justificativas, o/a agente público competente submeterá à autoridade máxima do órgão ou entidade para que decida sobre a instauração do processo para a apuração de responsabilidade;</w:t>
      </w:r>
    </w:p>
    <w:p w14:paraId="042D4D4A"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IV - preliminarmente à instauração do processo de que trata o inciso III deste parágrafo poderá ser concedido prazo máximo de 10 (dez) dias para a adequação da execução contratual ou entrega do objeto.</w:t>
      </w:r>
    </w:p>
    <w:p w14:paraId="58FABF76"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§4º. A sanção prevista no caput deste artigo impedirá o/a sancionado/a de licitar ou contratar no âmbito da Administração Pública direta e indireta do Estado do Paraná, pelo prazo máximo de 3 (três) anos.</w:t>
      </w:r>
    </w:p>
    <w:p w14:paraId="268FF8D2"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§5º. A autoridade máxima, quando do julgamento, se concluir pela existência de infração criminal ou de ato de improbidade administrativa, dará conhecimento ao Ministério Público e, quando couber, à Controladoria-Geral do Estado, para atuação no âmbito das respectivas competências.</w:t>
      </w:r>
    </w:p>
    <w:p w14:paraId="7C4959CA"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§6º. A sanção prevista no §1º deste artigo, aplicada por qualquer ente da Federação, impedirá o responsável de licitar ou contratar no âmbito da Administração Pública direta e indireta do Estado do Paraná, pelo prazo mínimo de 3 (três) anos e máximo de 6 (seis) anos.</w:t>
      </w:r>
    </w:p>
    <w:p w14:paraId="2506A1DB"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§7º. Estendem-se os efeitos da penalidade de suspensão do direito de contratar com a Administração ou da declaração de inidoneidade:</w:t>
      </w:r>
    </w:p>
    <w:p w14:paraId="0A7C119F"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 - às pessoas físicas que constituíram a pessoa jurídica, as quais permanecem impedidas de licitar com a Administração Pública enquanto perdurarem as causas da penalidade, independentemente de nova pessoa jurídica que vierem a constituir ou de outra em que figurarem como sócios;</w:t>
      </w:r>
    </w:p>
    <w:p w14:paraId="54BCCA0A"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 – as pessoas jurídicas que tenham sócios comuns com as pessoas físicas referidas no inciso anterior.</w:t>
      </w:r>
    </w:p>
    <w:p w14:paraId="699FD432"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 xml:space="preserve">A </w:t>
      </w:r>
      <w:r w:rsidRPr="00013E86">
        <w:rPr>
          <w:rFonts w:cs="Arial"/>
          <w:szCs w:val="24"/>
          <w:u w:val="single"/>
          <w:lang w:eastAsia="pt-BR"/>
        </w:rPr>
        <w:t>multa</w:t>
      </w:r>
      <w:r w:rsidRPr="00013E86">
        <w:rPr>
          <w:rFonts w:cs="Arial"/>
          <w:szCs w:val="24"/>
          <w:lang w:eastAsia="pt-BR"/>
        </w:rPr>
        <w:t xml:space="preserve"> não poderá ser inferior a 0,5% (meio por cento), nem superior a 30% (trinta por cento) do valor do contrato ou ata de registro de preços licitados ou contratados.</w:t>
      </w:r>
    </w:p>
    <w:p w14:paraId="339C77F4"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§1º. A multa recairá sobre a parcela em que houve inadimplemento por parte da Adjudicatária/Contratada.</w:t>
      </w:r>
    </w:p>
    <w:p w14:paraId="14B293CD"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§2º. Se a multa aplicada e as indenizações cabíveis forem superiores ao valor de pagamento eventualmente devido pela Administração ao/à contratado/a, além da perda desse valor, a diferença será descontada da garantia prestada ou será cobrada judicialmente, caso o/a licitante ou contratado/a se recuse a quitá-la.</w:t>
      </w:r>
    </w:p>
    <w:p w14:paraId="21DCCFE1"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§3º. A multa de que trata o caput poderá, na forma do edital ou contrato, ser descontada de pagamento eventualmente devido pelo/a licitante ou contratado/a contratante decorrente de outros contratos firmados com a Defensoria Pública.</w:t>
      </w:r>
    </w:p>
    <w:p w14:paraId="2F1FAB41"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§4º. O atraso injustificado na execução do contrato sujeitará o/a contratado/a à multa de mora, na forma prevista em edital ou em contrato.</w:t>
      </w:r>
    </w:p>
    <w:p w14:paraId="6CF99F26"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 - a aplicação de multa moratória será precedida de oportunidade para o exercício do contraditório e da ampla defesa;</w:t>
      </w:r>
    </w:p>
    <w:p w14:paraId="3F5B5A08"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 - a aplicação de multa moratória não impedirá que a Administração a converta em compensatória e promova a extinção unilateral do contrato com a aplicação cumulada de outras sanções previstas na Lei Federal nº 14.133, de 2021.</w:t>
      </w:r>
    </w:p>
    <w:p w14:paraId="2E99CE08"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§5º. A multa prevista no caput tem por escopo ressarcir a Defensoria Pública dos prejuízos causados, não eximindo o/a licitante do dever de integral indenização, caso a referida sanção pecuniária seja insuficiente à recomposição total do dano experimentado.</w:t>
      </w:r>
    </w:p>
    <w:p w14:paraId="5D81DCAD"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§6º. A multa pode ser aplicada ao/à adjudicatário/a e ao/à contratado de maneira isolada ou cumulativa com outras sanções previstas neste capítulo, independentemente do número de infrações cometidas.</w:t>
      </w:r>
    </w:p>
    <w:p w14:paraId="59FBB588"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§7º. A decisão pela aplicação da multa de maneira isolada ou concomitante a outra sanção levará em consideração:</w:t>
      </w:r>
    </w:p>
    <w:p w14:paraId="287016B2"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 – A gravidade da conduta;</w:t>
      </w:r>
    </w:p>
    <w:p w14:paraId="6F2380E7"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 – A existência de dolo ou culpa grave do/a infrator/a;</w:t>
      </w:r>
    </w:p>
    <w:p w14:paraId="401520BE"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III – O prejuízo para o erário ou para o bom funcionamento do serviço público;</w:t>
      </w:r>
    </w:p>
    <w:p w14:paraId="0595F890"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IV – A reincidência do/a infrator/a;</w:t>
      </w:r>
    </w:p>
    <w:p w14:paraId="656D5020"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V – A presença de circunstâncias agravantes ou atenuantes.</w:t>
      </w:r>
    </w:p>
    <w:p w14:paraId="2DA7D516"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§8º. Nos casos de simples atraso no fornecimento de objetos, a multa ser calculada da seguinte forma: 0,5% (meio por cento) por dia de atraso até um máximo de 20% (vinte por cento) do valor da formalização da solicitação de fornecimento (contrato ou ordem de fornecimento).</w:t>
      </w:r>
    </w:p>
    <w:p w14:paraId="1AA67154"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A multa será recolhida no prazo de trinta dias corridos, contado da intimação do/a infrator/a acerca da decisão administrativa definitiva.</w:t>
      </w:r>
    </w:p>
    <w:p w14:paraId="7E56702A"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 xml:space="preserve">§1º. O não-pagamento da multa no prazo estabelecido sujeita o/a infrator/a </w:t>
      </w:r>
      <w:proofErr w:type="spellStart"/>
      <w:r w:rsidRPr="00013E86">
        <w:rPr>
          <w:rFonts w:cs="Arial"/>
          <w:szCs w:val="24"/>
          <w:lang w:eastAsia="pt-BR"/>
        </w:rPr>
        <w:t>a</w:t>
      </w:r>
      <w:proofErr w:type="spellEnd"/>
      <w:r w:rsidRPr="00013E86">
        <w:rPr>
          <w:rFonts w:cs="Arial"/>
          <w:szCs w:val="24"/>
          <w:lang w:eastAsia="pt-BR"/>
        </w:rPr>
        <w:t xml:space="preserve"> juros de mora de 1% (um por cento) ao mês ou fração. </w:t>
      </w:r>
    </w:p>
    <w:p w14:paraId="5519F47E"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§2º. As multas serão corrigidas monetariamente até a data de seu efetivo pagamento, tendo como termo inicial a data da decisão que quantificou o valor da multa.</w:t>
      </w:r>
    </w:p>
    <w:p w14:paraId="5FC55BB7"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 xml:space="preserve">§3º. </w:t>
      </w:r>
      <w:r w:rsidRPr="00013E86">
        <w:rPr>
          <w:rFonts w:cs="Arial"/>
          <w:spacing w:val="-4"/>
          <w:szCs w:val="24"/>
          <w:lang w:eastAsia="pt-BR"/>
        </w:rPr>
        <w:t>A base de cálculo para a multa será o valor da contratação vigente à época do fato reajustado até a data da aplicação da penalidade pela variação do índice previsto no contrato na ata de registro de preço, no edital de licitação ou em outro instrumento representativo do acordo contratual ou em outro instrumento que venha a substituí-lo, entendida a aplicação como o ato da Defensoria Pública-Geral que estabelece a sanção.</w:t>
      </w:r>
    </w:p>
    <w:p w14:paraId="315C626F"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 xml:space="preserve">§4º. </w:t>
      </w:r>
      <w:r w:rsidRPr="00013E86">
        <w:rPr>
          <w:rFonts w:cs="Arial"/>
          <w:spacing w:val="-4"/>
          <w:szCs w:val="24"/>
          <w:lang w:eastAsia="pt-BR"/>
        </w:rPr>
        <w:t>Inexistindo índice contratual, será utilizado o INPC ou outro que venha a substituí-lo.</w:t>
      </w:r>
    </w:p>
    <w:p w14:paraId="403905D4"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 xml:space="preserve">§5º. </w:t>
      </w:r>
      <w:r w:rsidRPr="00013E86">
        <w:rPr>
          <w:rFonts w:cs="Arial"/>
          <w:spacing w:val="-4"/>
          <w:szCs w:val="24"/>
          <w:lang w:eastAsia="pt-BR"/>
        </w:rPr>
        <w:t>Para os meses em que ainda não houver divulgação do índice de correção monetária utilizado, a correção monetária a ser considerada por mês ou fração de mês é o valor da expectativa mediana para o IPCA no ano corrente constante na última publicação do “Focus – Relatório de Mercado”, do Banco Central do Brasil, dividido por doze.</w:t>
      </w:r>
    </w:p>
    <w:p w14:paraId="66A1771F"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§6º. A correção monetária e os juros de mora serão devidos inclusive durante o período em que a respectiva cobrança houver sido suspensa por decisão administrativa ou judicial.</w:t>
      </w:r>
    </w:p>
    <w:p w14:paraId="5B63C9AF"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O cometimento de mais de uma infração em uma mesma licitação ou relação contratual sujeitará o/a infrator/a à sanção cabível para a mais grave entre elas, ou se iguais, somente uma delas, sopesando-se, em qualquer caso, as demais infrações como circunstância agravante.</w:t>
      </w:r>
    </w:p>
    <w:p w14:paraId="1E3D2E38"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§1º. Não se aplica a regra prevista no caput se já houver ocorrido o julgamento ou se, pelo estágio processual, a avaliação conjunta dos fatos for inconveniente.</w:t>
      </w:r>
    </w:p>
    <w:p w14:paraId="2C22E68C"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 xml:space="preserve">§2º. O disposto neste artigo não afasta a possibilidade de aplicação da pena de multa cumulativamente à sanção mais grave. </w:t>
      </w:r>
    </w:p>
    <w:p w14:paraId="51F35848"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Constatada qualquer conduta da adjudicatária/contratada passível de punição o/a Fiscal do Contrato comunicará o fato ao departamento de apoio técnico, para ciência, e ao/à Coordenador/a Geral de Administração, que, entendendo configurada a infração, submeterá os autos à Defensoria Pública-Geral para análise.</w:t>
      </w:r>
    </w:p>
    <w:p w14:paraId="7F8EB0AC"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Parágrafo único. A comunicação do/a Fiscal do Contrato conterá, no mínimo, os seguintes requisitos:</w:t>
      </w:r>
    </w:p>
    <w:p w14:paraId="201CB39E"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 – descrição dos fatos ocorridos;</w:t>
      </w:r>
    </w:p>
    <w:p w14:paraId="08237511"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 – as inconsistências entre o que estava contratado e o que efetivamente foi realizado ou entregue;</w:t>
      </w:r>
    </w:p>
    <w:p w14:paraId="534EB749"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III – informações sobre as tentativas de solucionar o problema; e</w:t>
      </w:r>
    </w:p>
    <w:p w14:paraId="0DDA4882"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IV – todos os documentos necessários à comprovação dos fatos narrados.</w:t>
      </w:r>
    </w:p>
    <w:p w14:paraId="0A1C66AA"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Na aplicação das sanções, a Administração deve observar os seguintes parâmetros:</w:t>
      </w:r>
    </w:p>
    <w:p w14:paraId="7E9B4D83"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§1º. São circunstâncias que sempre agravam a penalidade, quando não constituem ou qualificam a infração, aumentando em 0,5% (meio por cento) de sua pena-base, para cada agravante, até o limite de 10% (dez por cento):</w:t>
      </w:r>
    </w:p>
    <w:p w14:paraId="26F99EEA"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 – quando restar comprovado que o/a licitante tenha sofrido registro de 3 (três) ou mais penalidades no Cadastro de Empresas Inidôneas e Suspensas – CEIS (artigo 23 da Lei Federal nº 12.846/13), no Cadastro Unificado de Fornecedores do Estado do Paraná – GMS/CFPR e no Cadastro de Sanções Administrativas da Defensoria Pública do Estado do Paraná em decorrência da prática de qualquer das condutas tipificadas na presente norma nos 24 (vinte e quatro) meses que antecederam o fato em decorrência do qual será aplicada a penalidade;</w:t>
      </w:r>
    </w:p>
    <w:p w14:paraId="51524874"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 – Quando a infração for cometida afetando ou expondo a perigo, de maneira grave, a saúde pública ou o meio ambiente;</w:t>
      </w:r>
    </w:p>
    <w:p w14:paraId="5CB274FD"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III – se cometida a infração causando danos à propriedade alheia.</w:t>
      </w:r>
    </w:p>
    <w:p w14:paraId="453EE880"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 xml:space="preserve">§2º. </w:t>
      </w:r>
      <w:r w:rsidRPr="00013E86">
        <w:rPr>
          <w:rFonts w:cs="Arial"/>
          <w:spacing w:val="-4"/>
          <w:szCs w:val="24"/>
          <w:lang w:eastAsia="pt-BR"/>
        </w:rPr>
        <w:t>São circunstâncias que sempre atenuam a penalidade, diminuindo em 0,5% (meio por cento) de sua pena-base, para cada atenuante, até o limite de 10% (dez por cento):</w:t>
      </w:r>
    </w:p>
    <w:p w14:paraId="196A4122"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 – o baixo grau de instrução ou escolaridade do/a licitante pessoa física ou responsável pela EIRELI;</w:t>
      </w:r>
    </w:p>
    <w:p w14:paraId="1C516588"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 – a reparação espontânea do dano, ou sua limitação significativa;</w:t>
      </w:r>
    </w:p>
    <w:p w14:paraId="79B0E460" w14:textId="77777777" w:rsidR="00F25B70" w:rsidRPr="00013E86" w:rsidRDefault="00F25B70" w:rsidP="00013E86">
      <w:pPr>
        <w:pStyle w:val="Ttulo2"/>
        <w:numPr>
          <w:ilvl w:val="0"/>
          <w:numId w:val="0"/>
        </w:numPr>
        <w:suppressAutoHyphens/>
        <w:rPr>
          <w:rFonts w:cs="Arial"/>
          <w:szCs w:val="24"/>
          <w:lang w:eastAsia="pt-BR"/>
        </w:rPr>
      </w:pPr>
      <w:r w:rsidRPr="00013E86">
        <w:rPr>
          <w:rFonts w:cs="Arial"/>
          <w:szCs w:val="24"/>
          <w:lang w:eastAsia="pt-BR"/>
        </w:rPr>
        <w:t>III – a comunicação prévia, pelo/a infrator/a, do risco de danos a bens, pessoas e serviços;</w:t>
      </w:r>
    </w:p>
    <w:p w14:paraId="12362C24"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A aplicação das sanções previstas não impede a instauração de procedimento administrativo por eventual violação ao disposto na Lei Federal nº 12.846/13.</w:t>
      </w:r>
    </w:p>
    <w:p w14:paraId="43481EE5"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O procedimento para aplicação das sanções seguirá o disposto no Capítulo I, do Procedimento de Aplicação de Sanções Administrativas, da Deliberação DPG nº 043, de 04 de dezembro de 2023.</w:t>
      </w:r>
    </w:p>
    <w:p w14:paraId="40D60B69"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Nos casos não previstos no instrumento convocatório, inclusive sobre o procedimento de aplicação das sanções administrativas, deverão ser observadas as disposições da Lei Federal n.º 14.133, de 2021 e da Deliberação DPG nº 043, de 04 de dezembro de 2023.</w:t>
      </w:r>
    </w:p>
    <w:p w14:paraId="6E809B46"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Sem prejuízo das sanções previstas nos itens anteriores, a responsabilização administrativa e civil de pessoas jurídicas pela prática de atos contra a Administração Pública, nacional ou estrangeira, na participação da presente licitação e nos contratos ou vínculos derivados, também se dará na forma prevista na Lei Federal n.º 12.846, de 2013, e regulamento no âmbito da Defensoria Pública do Estado do Paraná.</w:t>
      </w:r>
    </w:p>
    <w:p w14:paraId="56D1CE5B" w14:textId="77777777" w:rsidR="00F25B70" w:rsidRPr="00013E86" w:rsidRDefault="00F25B70" w:rsidP="00013E86">
      <w:pPr>
        <w:pStyle w:val="Ttulo2"/>
        <w:suppressAutoHyphens/>
        <w:rPr>
          <w:rFonts w:cs="Arial"/>
          <w:szCs w:val="24"/>
          <w:lang w:eastAsia="pt-BR"/>
        </w:rPr>
      </w:pPr>
      <w:r w:rsidRPr="00013E86">
        <w:rPr>
          <w:rFonts w:cs="Arial"/>
          <w:szCs w:val="24"/>
          <w:lang w:eastAsia="pt-BR"/>
        </w:rPr>
        <w:t>Quaisquer penalidades aplicadas serão transcritas no Portal Nacional de Contratações Públicas (PNCP) e no Cadastro Unificado de Fornecedores do Estado do Paraná – GMS/CFPR.</w:t>
      </w:r>
    </w:p>
    <w:p w14:paraId="49E651B3" w14:textId="77777777" w:rsidR="00F25B70" w:rsidRPr="00013E86" w:rsidRDefault="00F25B70" w:rsidP="00013E86">
      <w:pPr>
        <w:pStyle w:val="Ttulo2"/>
        <w:numPr>
          <w:ilvl w:val="0"/>
          <w:numId w:val="0"/>
        </w:numPr>
        <w:suppressAutoHyphens/>
      </w:pPr>
    </w:p>
    <w:p w14:paraId="23D9154C" w14:textId="77777777" w:rsidR="00F25B70" w:rsidRPr="00013E86" w:rsidRDefault="00F25B70" w:rsidP="00013E86">
      <w:pPr>
        <w:pStyle w:val="Ttulo1"/>
        <w:widowControl w:val="0"/>
        <w:suppressLineNumbers w:val="0"/>
        <w:suppressAutoHyphens/>
        <w:ind w:hanging="11"/>
        <w:contextualSpacing w:val="0"/>
      </w:pPr>
      <w:r w:rsidRPr="00013E86">
        <w:t>PREÇO E CONDIÇÕES DE PAGAMENTO</w:t>
      </w:r>
    </w:p>
    <w:p w14:paraId="5A12D335" w14:textId="77777777" w:rsidR="00F25B70" w:rsidRPr="00013E86" w:rsidRDefault="00F25B70" w:rsidP="00013E86">
      <w:pPr>
        <w:pStyle w:val="Ttulo2"/>
        <w:suppressAutoHyphens/>
      </w:pPr>
      <w:r w:rsidRPr="00013E86">
        <w:t>Observadas as etapas de execução, o quantitativo e o preço, bem como após o recebimento definitivo pelo responsável pelo acompanhamento, ordem cronológica dos pagamentos, que serão efetuados na forma de depósito em conta bancária em favor da CONTRATADA em até 30 (trinta) dias do recebimento definitivo do objeto.</w:t>
      </w:r>
    </w:p>
    <w:p w14:paraId="1F3D86DA" w14:textId="77777777" w:rsidR="00F25B70" w:rsidRPr="00013E86" w:rsidRDefault="00F25B70" w:rsidP="00013E86">
      <w:pPr>
        <w:pStyle w:val="Ttulo2"/>
        <w:suppressAutoHyphens/>
        <w:rPr>
          <w:rFonts w:cs="Arial"/>
          <w:szCs w:val="24"/>
        </w:rPr>
      </w:pPr>
      <w:r w:rsidRPr="00013E86">
        <w:rPr>
          <w:rFonts w:cs="Arial"/>
          <w:szCs w:val="24"/>
        </w:rPr>
        <w:t>No preço estão incluídos todos os impostos, taxas, emolumentos, contribuições fiscais e parafiscais, despesas com transporte, seguros, materiais, encargos sociais, trabalhistas, previdenciários, securitários, e/ou quaisquer outros ônus fiscais e tributários de origem Federal, Estadual e Municipal, assim como custos referentes à responsabilidade compartilhada pelo ciclo de vida, da geração até a destinação ambientalmente adequada dos produtos embalagens e serviços, não cabendo à DPE-PR quaisquer custos adicionais.</w:t>
      </w:r>
    </w:p>
    <w:p w14:paraId="166B1092" w14:textId="77777777" w:rsidR="00F25B70" w:rsidRPr="00013E86" w:rsidRDefault="00F25B70" w:rsidP="00013E86">
      <w:pPr>
        <w:pStyle w:val="Ttulo2"/>
        <w:suppressAutoHyphens/>
      </w:pPr>
      <w:r w:rsidRPr="00013E86">
        <w:t>As contratações terão pagamento efetuado preferencialmente por intermédio de depósito em conta bancária da Contratada, respeitadas as condições previstas no instrumento convocatório e/ou no contrato quando houver.</w:t>
      </w:r>
    </w:p>
    <w:p w14:paraId="24676D6F" w14:textId="77777777" w:rsidR="00F25B70" w:rsidRPr="00013E86" w:rsidRDefault="00F25B70" w:rsidP="00013E86">
      <w:pPr>
        <w:pStyle w:val="Ttulo2"/>
        <w:suppressAutoHyphens/>
      </w:pPr>
      <w:r w:rsidRPr="00013E86">
        <w:t xml:space="preserve">O faturamento deverá ser realizado em face do CNPJ 13.950.733/0001-39 da CONTRATANTE. </w:t>
      </w:r>
    </w:p>
    <w:p w14:paraId="2EDDFE3D" w14:textId="77777777" w:rsidR="00F25B70" w:rsidRPr="00013E86" w:rsidRDefault="00F25B70" w:rsidP="00013E86">
      <w:pPr>
        <w:pStyle w:val="Ttulo2"/>
        <w:suppressAutoHyphens/>
      </w:pPr>
      <w:r w:rsidRPr="00013E86">
        <w:t>Para a liberação do pagamento, o responsável pelo acompanhamento encaminhará o documento de cobrança e documentação complementar ao Departamento Financeiro que então providenciará a liquidação da obrigação.</w:t>
      </w:r>
    </w:p>
    <w:p w14:paraId="156F2582" w14:textId="77777777" w:rsidR="00F25B70" w:rsidRPr="00013E86" w:rsidRDefault="00F25B70" w:rsidP="00013E86">
      <w:pPr>
        <w:pStyle w:val="Ttulo2"/>
        <w:suppressAutoHyphens/>
      </w:pPr>
      <w:r w:rsidRPr="00013E86">
        <w:t>Havendo erro ou apresentação incompleta do documento de cobrança o pagamento ficará pendente até que a CONTRATADA providencie as medidas saneadoras. Nesta hipótese, o prazo para pagamento será interrompido, iniciando-se novamente após a regularização.</w:t>
      </w:r>
    </w:p>
    <w:p w14:paraId="63FE9A4E" w14:textId="77777777" w:rsidR="00F25B70" w:rsidRPr="00013E86" w:rsidRDefault="00F25B70" w:rsidP="00013E86">
      <w:pPr>
        <w:pStyle w:val="Ttulo2"/>
        <w:suppressAutoHyphens/>
      </w:pPr>
      <w:r w:rsidRPr="00013E86">
        <w:t>A pendência de liquidação de obrigação financeira imposta em virtude de penalidade ou inadimplência poderá gerar a retenção e/ou o desconto dos pagamentos devidos a CONTRATADA, sem que isso gere direito a acréscimos de qualquer natureza.</w:t>
      </w:r>
    </w:p>
    <w:p w14:paraId="39729760" w14:textId="77777777" w:rsidR="00F25B70" w:rsidRPr="00013E86" w:rsidRDefault="00F25B70" w:rsidP="00013E86">
      <w:pPr>
        <w:pStyle w:val="Ttulo2"/>
        <w:suppressAutoHyphens/>
        <w:rPr>
          <w:spacing w:val="-4"/>
        </w:rPr>
      </w:pPr>
      <w:r w:rsidRPr="00013E86">
        <w:rPr>
          <w:spacing w:val="-4"/>
        </w:rPr>
        <w:t>Nos casos de eventuais atrasos de pagamento, desde que a fornecedora não tenha concorrido de alguma forma para tanto, fica convencionado que os encargos moratórios devidos pela DPE-PR, entre a última data prevista para pagamento e a correspondente ao efetivo adimplemento da parcela, serão pagos, mediante solicitação da fornecedora, e calculados, desconsiderado o critério pro rata die, com juros moratórios de 0,5% (meio por cento) ao mês e correção monetária pelo índice IGP-M/FGV.</w:t>
      </w:r>
    </w:p>
    <w:p w14:paraId="7C260D12" w14:textId="77777777" w:rsidR="00F25B70" w:rsidRPr="00013E86" w:rsidRDefault="00F25B70" w:rsidP="00013E86">
      <w:pPr>
        <w:pStyle w:val="Ttulo2"/>
        <w:suppressAutoHyphens/>
      </w:pPr>
      <w:r w:rsidRPr="00013E86">
        <w:t>A DPE-PR fará as retenções de acordo com a legislação vigente e/ou exigirá a comprovação dos recolhimentos exigidos em lei.</w:t>
      </w:r>
    </w:p>
    <w:p w14:paraId="5AD06B84" w14:textId="77777777" w:rsidR="00F25B70" w:rsidRPr="00013E86" w:rsidRDefault="00F25B70" w:rsidP="00013E86">
      <w:pPr>
        <w:pStyle w:val="Ttulo2"/>
        <w:suppressAutoHyphens/>
      </w:pPr>
      <w:r w:rsidRPr="00013E86">
        <w:t>Eventuais encargos decorrentes de atrasos nas retenções de responsabilidade da DPE-PR serão imputáveis exclusivamente à fornecedora quando esta deixar de apresentar os documentos necessários em tempo hábil.</w:t>
      </w:r>
    </w:p>
    <w:p w14:paraId="08B98A16" w14:textId="77777777" w:rsidR="00F25B70" w:rsidRPr="00013E86" w:rsidRDefault="00F25B70" w:rsidP="00013E86">
      <w:pPr>
        <w:pStyle w:val="Ttulo2"/>
        <w:suppressAutoHyphens/>
      </w:pPr>
      <w:r w:rsidRPr="00013E86">
        <w:t>Com o fim de salvaguardar a transparência administrativa, nos termos da Resolução DPG nº 375/2023, a Defensoria Pública do Estado do Paraná disponibilizará, mensalmente, em área específica no Portal da Transparência, a ordem cronológica de seus pagamentos, bem como as justificativas que fundamentem a eventual modificação da ordem.</w:t>
      </w:r>
    </w:p>
    <w:p w14:paraId="50F32D61" w14:textId="77777777" w:rsidR="00F25B70" w:rsidRPr="00013E86" w:rsidRDefault="00F25B70" w:rsidP="00013E86">
      <w:pPr>
        <w:pStyle w:val="Ttulo2"/>
        <w:suppressAutoHyphens/>
      </w:pPr>
      <w:r w:rsidRPr="00013E86">
        <w:t>Excepcional antecipação de pagamento em relação ao cronograma financeiro fixado deverá observar o disciplinado no Art.75 da Resolução DPG nº 375/2023.</w:t>
      </w:r>
    </w:p>
    <w:p w14:paraId="2718F0E0" w14:textId="77777777" w:rsidR="00F25B70" w:rsidRPr="00013E86" w:rsidRDefault="00F25B70" w:rsidP="00013E86">
      <w:pPr>
        <w:widowControl w:val="0"/>
        <w:suppressAutoHyphens/>
        <w:rPr>
          <w:lang w:val="x-none" w:eastAsia="x-none"/>
        </w:rPr>
      </w:pPr>
    </w:p>
    <w:p w14:paraId="1C20D5B5" w14:textId="77777777" w:rsidR="00F25B70" w:rsidRPr="00013E86" w:rsidRDefault="00F25B70" w:rsidP="00013E86">
      <w:pPr>
        <w:pStyle w:val="Ttulo1"/>
        <w:widowControl w:val="0"/>
        <w:suppressLineNumbers w:val="0"/>
        <w:suppressAutoHyphens/>
        <w:ind w:hanging="11"/>
        <w:contextualSpacing w:val="0"/>
      </w:pPr>
      <w:r w:rsidRPr="00013E86">
        <w:t>GARANTIA CONTRATUAL</w:t>
      </w:r>
    </w:p>
    <w:p w14:paraId="32B330B6" w14:textId="77777777" w:rsidR="00F25B70" w:rsidRPr="00013E86" w:rsidRDefault="00F25B70" w:rsidP="00013E86">
      <w:pPr>
        <w:pStyle w:val="Ttulo2"/>
        <w:suppressAutoHyphens/>
      </w:pPr>
      <w:r w:rsidRPr="00013E86">
        <w:t>Não haverá exigência da garantia da contratação do artigo 96 e seguintes da Lei nº 14.133/21.</w:t>
      </w:r>
    </w:p>
    <w:p w14:paraId="1F607330" w14:textId="77777777" w:rsidR="00F25B70" w:rsidRPr="00013E86" w:rsidRDefault="00F25B70" w:rsidP="00013E86">
      <w:pPr>
        <w:pStyle w:val="Ttulo2"/>
        <w:numPr>
          <w:ilvl w:val="0"/>
          <w:numId w:val="0"/>
        </w:numPr>
        <w:suppressAutoHyphens/>
      </w:pPr>
    </w:p>
    <w:p w14:paraId="522FAD56" w14:textId="77777777" w:rsidR="00F25B70" w:rsidRPr="00013E86" w:rsidRDefault="00F25B70" w:rsidP="00013E86">
      <w:pPr>
        <w:pStyle w:val="Ttulo1"/>
        <w:widowControl w:val="0"/>
        <w:suppressLineNumbers w:val="0"/>
        <w:suppressAutoHyphens/>
      </w:pPr>
      <w:r w:rsidRPr="00013E86">
        <w:t>CRITÉRIOS E PRÁTICAS DE SUSTENTABILIDADE</w:t>
      </w:r>
    </w:p>
    <w:p w14:paraId="0A199F3A" w14:textId="77777777" w:rsidR="00F25B70" w:rsidRPr="00013E86" w:rsidRDefault="00F25B70" w:rsidP="00013E86">
      <w:pPr>
        <w:pStyle w:val="Ttulo2"/>
        <w:suppressAutoHyphens/>
        <w:rPr>
          <w:b/>
        </w:rPr>
      </w:pPr>
      <w:r w:rsidRPr="00013E86">
        <w:t>Na aquisição de bens e na contratação de serviços a Administração adotará, sempre que possível, práticas e/ou critérios sustentáveis, dentre eles:</w:t>
      </w:r>
    </w:p>
    <w:p w14:paraId="13FE2587" w14:textId="391CE1E6" w:rsidR="00F25B70" w:rsidRPr="00013E86" w:rsidRDefault="00F25B70" w:rsidP="00013E86">
      <w:pPr>
        <w:pStyle w:val="Ttulo3"/>
        <w:numPr>
          <w:ilvl w:val="0"/>
          <w:numId w:val="0"/>
        </w:numPr>
        <w:suppressAutoHyphens/>
      </w:pPr>
      <w:r w:rsidRPr="00013E86">
        <w:t>a) Menor impacto sobre recursos naturais como flora, fauna, ar, solo e água;</w:t>
      </w:r>
    </w:p>
    <w:p w14:paraId="17F25B07" w14:textId="0A192A7F" w:rsidR="00F25B70" w:rsidRPr="00013E86" w:rsidRDefault="00F25B70" w:rsidP="00013E86">
      <w:pPr>
        <w:pStyle w:val="Ttulo3"/>
        <w:numPr>
          <w:ilvl w:val="0"/>
          <w:numId w:val="0"/>
        </w:numPr>
        <w:suppressAutoHyphens/>
      </w:pPr>
      <w:r w:rsidRPr="00013E86">
        <w:t>b) Preferência para materiais, tecnologias e matérias-primas de origem local;</w:t>
      </w:r>
    </w:p>
    <w:p w14:paraId="479ACABF" w14:textId="03BE1B60" w:rsidR="00F25B70" w:rsidRPr="00013E86" w:rsidRDefault="00F25B70" w:rsidP="00013E86">
      <w:pPr>
        <w:pStyle w:val="Ttulo3"/>
        <w:numPr>
          <w:ilvl w:val="0"/>
          <w:numId w:val="0"/>
        </w:numPr>
        <w:suppressAutoHyphens/>
      </w:pPr>
      <w:r w:rsidRPr="00013E86">
        <w:t>c) Maior eficiência na utilização de recursos naturais como água e energia;</w:t>
      </w:r>
    </w:p>
    <w:p w14:paraId="1860EBDD" w14:textId="02F2F279" w:rsidR="00F25B70" w:rsidRPr="00013E86" w:rsidRDefault="00F25B70" w:rsidP="00013E86">
      <w:pPr>
        <w:pStyle w:val="Ttulo3"/>
        <w:numPr>
          <w:ilvl w:val="0"/>
          <w:numId w:val="0"/>
        </w:numPr>
        <w:suppressAutoHyphens/>
      </w:pPr>
      <w:r w:rsidRPr="00013E86">
        <w:t>d) Maior geração de empregos, preferencialmente com mão de obra local;</w:t>
      </w:r>
    </w:p>
    <w:p w14:paraId="59453508" w14:textId="420E7162" w:rsidR="00F25B70" w:rsidRPr="00013E86" w:rsidRDefault="00F25B70" w:rsidP="00013E86">
      <w:pPr>
        <w:widowControl w:val="0"/>
        <w:suppressAutoHyphens/>
        <w:spacing w:line="360" w:lineRule="auto"/>
        <w:jc w:val="both"/>
        <w:rPr>
          <w:rFonts w:cs="Arial"/>
          <w:szCs w:val="24"/>
          <w:lang w:eastAsia="pt-BR"/>
        </w:rPr>
      </w:pPr>
      <w:r w:rsidRPr="00013E86">
        <w:rPr>
          <w:rFonts w:cs="Arial"/>
          <w:szCs w:val="24"/>
          <w:lang w:eastAsia="pt-BR"/>
        </w:rPr>
        <w:t>e) Maior vida útil e menor custo de manutenção do bem;</w:t>
      </w:r>
    </w:p>
    <w:p w14:paraId="4F105324" w14:textId="5D5B3FB3" w:rsidR="00F25B70" w:rsidRPr="00013E86" w:rsidRDefault="00F25B70" w:rsidP="00013E86">
      <w:pPr>
        <w:widowControl w:val="0"/>
        <w:suppressAutoHyphens/>
        <w:spacing w:line="276" w:lineRule="auto"/>
        <w:jc w:val="both"/>
        <w:rPr>
          <w:rFonts w:cs="Arial"/>
          <w:szCs w:val="24"/>
          <w:lang w:eastAsia="pt-BR"/>
        </w:rPr>
      </w:pPr>
      <w:r w:rsidRPr="00013E86">
        <w:rPr>
          <w:rFonts w:cs="Arial"/>
          <w:szCs w:val="24"/>
          <w:lang w:eastAsia="pt-BR"/>
        </w:rPr>
        <w:t>f) Uso de inovações que reduzam a pressão sobre recursos naturais;</w:t>
      </w:r>
    </w:p>
    <w:p w14:paraId="405260BF" w14:textId="0977901B" w:rsidR="00F25B70" w:rsidRPr="00013E86" w:rsidRDefault="00F25B70" w:rsidP="00013E86">
      <w:pPr>
        <w:widowControl w:val="0"/>
        <w:suppressAutoHyphens/>
        <w:spacing w:line="276" w:lineRule="auto"/>
        <w:jc w:val="both"/>
        <w:rPr>
          <w:rFonts w:cs="Arial"/>
          <w:szCs w:val="24"/>
          <w:lang w:eastAsia="pt-BR"/>
        </w:rPr>
      </w:pPr>
      <w:r w:rsidRPr="00013E86">
        <w:rPr>
          <w:rFonts w:cs="Arial"/>
          <w:szCs w:val="24"/>
          <w:lang w:eastAsia="pt-BR"/>
        </w:rPr>
        <w:t>g) Origem sustentável dos recursos naturais utilizados nos bens e serviços contratados; e</w:t>
      </w:r>
    </w:p>
    <w:p w14:paraId="335662F8" w14:textId="10F3927B" w:rsidR="00F25B70" w:rsidRPr="00013E86" w:rsidRDefault="00F25B70" w:rsidP="00013E86">
      <w:pPr>
        <w:widowControl w:val="0"/>
        <w:suppressAutoHyphens/>
        <w:spacing w:line="276" w:lineRule="auto"/>
        <w:jc w:val="both"/>
        <w:rPr>
          <w:rFonts w:cs="Arial"/>
          <w:szCs w:val="24"/>
          <w:lang w:eastAsia="pt-BR"/>
        </w:rPr>
      </w:pPr>
      <w:r w:rsidRPr="00013E86">
        <w:rPr>
          <w:rFonts w:cs="Arial"/>
          <w:szCs w:val="24"/>
          <w:lang w:eastAsia="pt-BR"/>
        </w:rPr>
        <w:t>h) Utilização de produtos florestais madeireiros e não madeireiros originários de manejo florestal sustentável ou de reflorestamento.</w:t>
      </w:r>
    </w:p>
    <w:p w14:paraId="141F86EF" w14:textId="77777777" w:rsidR="00F25B70" w:rsidRPr="00013E86" w:rsidRDefault="00F25B70" w:rsidP="00013E86">
      <w:pPr>
        <w:widowControl w:val="0"/>
        <w:suppressAutoHyphens/>
        <w:spacing w:line="276" w:lineRule="auto"/>
        <w:jc w:val="both"/>
        <w:rPr>
          <w:rFonts w:cs="Arial"/>
          <w:szCs w:val="24"/>
          <w:lang w:eastAsia="pt-BR"/>
        </w:rPr>
      </w:pPr>
      <w:r w:rsidRPr="00013E86">
        <w:rPr>
          <w:rFonts w:cs="Arial"/>
          <w:szCs w:val="24"/>
          <w:lang w:eastAsia="pt-BR"/>
        </w:rPr>
        <w:t>13.2. O contratado adotará as seguintes práticas de sustentabilidade, quando couber:</w:t>
      </w:r>
    </w:p>
    <w:p w14:paraId="18883334" w14:textId="597655EA" w:rsidR="00F25B70" w:rsidRPr="00013E86" w:rsidRDefault="00F25B70" w:rsidP="00013E86">
      <w:pPr>
        <w:widowControl w:val="0"/>
        <w:suppressAutoHyphens/>
        <w:spacing w:line="276" w:lineRule="auto"/>
        <w:jc w:val="both"/>
        <w:rPr>
          <w:rFonts w:cs="Arial"/>
          <w:szCs w:val="24"/>
          <w:lang w:eastAsia="pt-BR"/>
        </w:rPr>
      </w:pPr>
      <w:r w:rsidRPr="00013E86">
        <w:rPr>
          <w:rFonts w:cs="Arial"/>
          <w:szCs w:val="24"/>
          <w:lang w:eastAsia="pt-BR"/>
        </w:rPr>
        <w:t>a) Todas as embalagens, restos de materiais e produtos, deverão ser adequadamente separados, para posterior descarte, em conformidade com a legislação ambiental e sanitária vigentes.</w:t>
      </w:r>
    </w:p>
    <w:p w14:paraId="3C210418" w14:textId="1D209F56" w:rsidR="00F25B70" w:rsidRPr="00013E86" w:rsidRDefault="00F25B70" w:rsidP="00013E86">
      <w:pPr>
        <w:widowControl w:val="0"/>
        <w:suppressAutoHyphens/>
        <w:spacing w:line="276" w:lineRule="auto"/>
        <w:jc w:val="both"/>
        <w:rPr>
          <w:rFonts w:cs="Arial"/>
          <w:szCs w:val="24"/>
          <w:lang w:eastAsia="pt-BR"/>
        </w:rPr>
      </w:pPr>
      <w:r w:rsidRPr="00013E86">
        <w:rPr>
          <w:rFonts w:cs="Arial"/>
          <w:szCs w:val="24"/>
          <w:lang w:eastAsia="pt-BR"/>
        </w:rPr>
        <w:t>b) Observar a Política Nacional de Resíduos Sólidos.</w:t>
      </w:r>
    </w:p>
    <w:p w14:paraId="59A6DB04" w14:textId="5597EF6D" w:rsidR="00F25B70" w:rsidRPr="00013E86" w:rsidRDefault="00F25B70" w:rsidP="00013E86">
      <w:pPr>
        <w:widowControl w:val="0"/>
        <w:suppressAutoHyphens/>
        <w:spacing w:line="276" w:lineRule="auto"/>
        <w:jc w:val="both"/>
        <w:rPr>
          <w:rFonts w:cs="Arial"/>
          <w:szCs w:val="24"/>
          <w:lang w:eastAsia="pt-BR"/>
        </w:rPr>
      </w:pPr>
      <w:r w:rsidRPr="00013E86">
        <w:rPr>
          <w:rFonts w:cs="Arial"/>
          <w:szCs w:val="24"/>
          <w:lang w:eastAsia="pt-BR"/>
        </w:rPr>
        <w:t>c) Que os bens sejam constituídos, no todo ou em parte, por material reciclado, atóxico, biodegradável, conforme normas específicas da ABNT.</w:t>
      </w:r>
    </w:p>
    <w:p w14:paraId="712D2189" w14:textId="7DF02C02" w:rsidR="00F25B70" w:rsidRPr="00013E86" w:rsidRDefault="00F25B70" w:rsidP="00013E86">
      <w:pPr>
        <w:widowControl w:val="0"/>
        <w:suppressAutoHyphens/>
        <w:spacing w:line="276" w:lineRule="auto"/>
        <w:jc w:val="both"/>
        <w:rPr>
          <w:rFonts w:cs="Arial"/>
          <w:szCs w:val="24"/>
          <w:lang w:eastAsia="pt-BR"/>
        </w:rPr>
      </w:pPr>
      <w:r w:rsidRPr="00013E86">
        <w:rPr>
          <w:rFonts w:cs="Arial"/>
          <w:szCs w:val="24"/>
          <w:lang w:eastAsia="pt-BR"/>
        </w:rPr>
        <w:t>d) Que sejam observados os requisitos ambientais para a obtenção de certificação do Instituto Nacional de Metrologia, Normalização e Qualidade Industrial – INMETRO, como produtos sustentáveis ou de menor impacto ambiental em relação aos seus similares.</w:t>
      </w:r>
    </w:p>
    <w:p w14:paraId="7D2EC575" w14:textId="68905FF2" w:rsidR="00F25B70" w:rsidRPr="00013E86" w:rsidRDefault="00F25B70" w:rsidP="00013E86">
      <w:pPr>
        <w:widowControl w:val="0"/>
        <w:suppressAutoHyphens/>
        <w:spacing w:line="276" w:lineRule="auto"/>
        <w:jc w:val="both"/>
      </w:pPr>
      <w:r w:rsidRPr="00013E86">
        <w:rPr>
          <w:rFonts w:cs="Arial"/>
          <w:szCs w:val="24"/>
          <w:lang w:eastAsia="pt-BR"/>
        </w:rPr>
        <w:t>e) Resolução DPG nº 114, de 18 de abril de 2023, que institui a Política de Gestão Socioambiental da Defensoria Pública do Estado do Paraná.</w:t>
      </w:r>
      <w:r w:rsidRPr="00013E86">
        <w:br w:type="page"/>
      </w:r>
    </w:p>
    <w:p w14:paraId="2262BEEA" w14:textId="77777777" w:rsidR="009A41F8" w:rsidRPr="00013E86" w:rsidRDefault="009A41F8" w:rsidP="00013E86">
      <w:pPr>
        <w:pStyle w:val="DPEASSINATURACARGOFUNOSETOR"/>
        <w:widowControl w:val="0"/>
        <w:suppressAutoHyphens/>
      </w:pPr>
    </w:p>
    <w:p w14:paraId="6A46C9FC" w14:textId="69C40A1E" w:rsidR="009A41F8" w:rsidRPr="00E91531" w:rsidRDefault="009A41F8" w:rsidP="00013E86">
      <w:pPr>
        <w:pStyle w:val="DPEASSINATURACARGOFUNOSETOR"/>
        <w:widowControl w:val="0"/>
        <w:suppressAutoHyphens/>
        <w:rPr>
          <w:b/>
          <w:bCs/>
        </w:rPr>
      </w:pPr>
      <w:r w:rsidRPr="00E91531">
        <w:rPr>
          <w:b/>
          <w:bCs/>
        </w:rPr>
        <w:t>ANEXO II – TABELA</w:t>
      </w:r>
      <w:r w:rsidR="00FC3233" w:rsidRPr="00E91531">
        <w:rPr>
          <w:b/>
          <w:bCs/>
        </w:rPr>
        <w:t>S</w:t>
      </w:r>
      <w:r w:rsidRPr="00E91531">
        <w:rPr>
          <w:b/>
          <w:bCs/>
        </w:rPr>
        <w:t xml:space="preserve"> DE </w:t>
      </w:r>
      <w:r w:rsidR="005433E2" w:rsidRPr="00E91531">
        <w:rPr>
          <w:b/>
          <w:bCs/>
        </w:rPr>
        <w:t>ITENS</w:t>
      </w:r>
      <w:r w:rsidR="004E24AA" w:rsidRPr="00E91531">
        <w:rPr>
          <w:b/>
          <w:bCs/>
        </w:rPr>
        <w:t xml:space="preserve">, </w:t>
      </w:r>
      <w:r w:rsidR="005433E2" w:rsidRPr="00E91531">
        <w:rPr>
          <w:b/>
          <w:bCs/>
        </w:rPr>
        <w:t>GRUPOS</w:t>
      </w:r>
      <w:r w:rsidR="004E24AA" w:rsidRPr="00E91531">
        <w:rPr>
          <w:b/>
          <w:bCs/>
        </w:rPr>
        <w:t xml:space="preserve"> E </w:t>
      </w:r>
      <w:r w:rsidRPr="00E91531">
        <w:rPr>
          <w:b/>
          <w:bCs/>
        </w:rPr>
        <w:t>VALORES MÁXIMOS</w:t>
      </w:r>
    </w:p>
    <w:p w14:paraId="23B58602" w14:textId="77777777" w:rsidR="00591154" w:rsidRPr="00E91531" w:rsidRDefault="00591154" w:rsidP="00013E86">
      <w:pPr>
        <w:pStyle w:val="DPEASSINATURACARGOFUNOSETOR"/>
        <w:widowControl w:val="0"/>
        <w:suppressAutoHyphens/>
      </w:pPr>
    </w:p>
    <w:tbl>
      <w:tblPr>
        <w:tblStyle w:val="Tabelacomgrade"/>
        <w:tblW w:w="0" w:type="auto"/>
        <w:tblLayout w:type="fixed"/>
        <w:tblLook w:val="04A0" w:firstRow="1" w:lastRow="0" w:firstColumn="1" w:lastColumn="0" w:noHBand="0" w:noVBand="1"/>
      </w:tblPr>
      <w:tblGrid>
        <w:gridCol w:w="846"/>
        <w:gridCol w:w="850"/>
        <w:gridCol w:w="1134"/>
        <w:gridCol w:w="1134"/>
        <w:gridCol w:w="2127"/>
        <w:gridCol w:w="1417"/>
        <w:gridCol w:w="1553"/>
      </w:tblGrid>
      <w:tr w:rsidR="00770262" w:rsidRPr="00E91531" w14:paraId="7F02C0FC" w14:textId="77777777" w:rsidTr="000171EA">
        <w:tc>
          <w:tcPr>
            <w:tcW w:w="846" w:type="dxa"/>
            <w:vMerge w:val="restart"/>
            <w:shd w:val="clear" w:color="auto" w:fill="00B050"/>
            <w:vAlign w:val="center"/>
          </w:tcPr>
          <w:p w14:paraId="2EA870E4" w14:textId="2D256716" w:rsidR="00770262" w:rsidRPr="00E91531" w:rsidRDefault="00770262" w:rsidP="00013E86">
            <w:pPr>
              <w:widowControl w:val="0"/>
              <w:suppressAutoHyphens/>
              <w:jc w:val="center"/>
              <w:rPr>
                <w:rFonts w:cs="Arial"/>
                <w:b/>
                <w:bCs/>
                <w:sz w:val="20"/>
                <w:szCs w:val="20"/>
              </w:rPr>
            </w:pPr>
            <w:r w:rsidRPr="00E91531">
              <w:rPr>
                <w:rFonts w:cs="Arial"/>
                <w:b/>
                <w:bCs/>
                <w:sz w:val="20"/>
                <w:szCs w:val="20"/>
              </w:rPr>
              <w:t xml:space="preserve">Grupo </w:t>
            </w:r>
            <w:r w:rsidR="00834ACC" w:rsidRPr="00E91531">
              <w:rPr>
                <w:rFonts w:cs="Arial"/>
                <w:b/>
                <w:bCs/>
                <w:sz w:val="20"/>
                <w:szCs w:val="20"/>
              </w:rPr>
              <w:t>1</w:t>
            </w:r>
          </w:p>
        </w:tc>
        <w:tc>
          <w:tcPr>
            <w:tcW w:w="8215" w:type="dxa"/>
            <w:gridSpan w:val="6"/>
            <w:shd w:val="clear" w:color="auto" w:fill="D9F2D0" w:themeFill="accent6" w:themeFillTint="33"/>
            <w:vAlign w:val="center"/>
          </w:tcPr>
          <w:p w14:paraId="0EFF9BA5" w14:textId="14B83C00" w:rsidR="00770262" w:rsidRPr="00E91531" w:rsidRDefault="00ED6769" w:rsidP="00013E86">
            <w:pPr>
              <w:widowControl w:val="0"/>
              <w:suppressAutoHyphens/>
              <w:jc w:val="center"/>
              <w:rPr>
                <w:rFonts w:cs="Arial"/>
                <w:b/>
                <w:bCs/>
                <w:sz w:val="20"/>
                <w:szCs w:val="20"/>
              </w:rPr>
            </w:pPr>
            <w:r w:rsidRPr="00E91531">
              <w:rPr>
                <w:rFonts w:cs="Arial"/>
                <w:b/>
                <w:bCs/>
                <w:sz w:val="20"/>
                <w:szCs w:val="20"/>
              </w:rPr>
              <w:t>Exclusivo para ME/EPP</w:t>
            </w:r>
          </w:p>
        </w:tc>
      </w:tr>
      <w:tr w:rsidR="00770262" w:rsidRPr="00E91531" w14:paraId="38D8EA74" w14:textId="77777777" w:rsidTr="000171EA">
        <w:tc>
          <w:tcPr>
            <w:tcW w:w="846" w:type="dxa"/>
            <w:vMerge/>
            <w:shd w:val="clear" w:color="auto" w:fill="00B050"/>
            <w:vAlign w:val="center"/>
          </w:tcPr>
          <w:p w14:paraId="27B27EA8" w14:textId="77777777" w:rsidR="00770262" w:rsidRPr="00E91531" w:rsidRDefault="00770262" w:rsidP="00013E86">
            <w:pPr>
              <w:widowControl w:val="0"/>
              <w:suppressAutoHyphens/>
              <w:jc w:val="center"/>
              <w:rPr>
                <w:rFonts w:cs="Arial"/>
                <w:b/>
                <w:bCs/>
                <w:sz w:val="20"/>
                <w:szCs w:val="20"/>
              </w:rPr>
            </w:pPr>
          </w:p>
        </w:tc>
        <w:tc>
          <w:tcPr>
            <w:tcW w:w="3118" w:type="dxa"/>
            <w:gridSpan w:val="3"/>
            <w:shd w:val="clear" w:color="auto" w:fill="D9F2D0" w:themeFill="accent6" w:themeFillTint="33"/>
            <w:vAlign w:val="center"/>
          </w:tcPr>
          <w:p w14:paraId="05B1B74B" w14:textId="77777777" w:rsidR="00770262" w:rsidRPr="00E91531" w:rsidRDefault="00770262" w:rsidP="00013E86">
            <w:pPr>
              <w:widowControl w:val="0"/>
              <w:suppressAutoHyphens/>
              <w:spacing w:line="240" w:lineRule="auto"/>
              <w:jc w:val="center"/>
              <w:rPr>
                <w:rFonts w:cs="Arial"/>
                <w:b/>
                <w:bCs/>
                <w:sz w:val="20"/>
                <w:szCs w:val="20"/>
              </w:rPr>
            </w:pPr>
            <w:r w:rsidRPr="00E91531">
              <w:rPr>
                <w:rFonts w:cs="Arial"/>
                <w:b/>
                <w:bCs/>
                <w:sz w:val="20"/>
                <w:szCs w:val="20"/>
              </w:rPr>
              <w:t>Benefícios LC 123/2066</w:t>
            </w:r>
          </w:p>
        </w:tc>
        <w:tc>
          <w:tcPr>
            <w:tcW w:w="5097" w:type="dxa"/>
            <w:gridSpan w:val="3"/>
            <w:shd w:val="clear" w:color="auto" w:fill="D9F2D0" w:themeFill="accent6" w:themeFillTint="33"/>
            <w:vAlign w:val="center"/>
          </w:tcPr>
          <w:p w14:paraId="0DD17DEF" w14:textId="5E184878" w:rsidR="00770262" w:rsidRPr="00E91531" w:rsidRDefault="00770262" w:rsidP="00013E86">
            <w:pPr>
              <w:widowControl w:val="0"/>
              <w:suppressAutoHyphens/>
              <w:jc w:val="center"/>
              <w:rPr>
                <w:rFonts w:cs="Arial"/>
                <w:b/>
                <w:bCs/>
                <w:sz w:val="20"/>
                <w:szCs w:val="20"/>
              </w:rPr>
            </w:pPr>
            <w:r w:rsidRPr="00E91531">
              <w:rPr>
                <w:rFonts w:cs="Arial"/>
                <w:b/>
                <w:bCs/>
                <w:sz w:val="20"/>
                <w:szCs w:val="20"/>
              </w:rPr>
              <w:t>Sim (</w:t>
            </w:r>
            <w:r w:rsidR="00834ACC" w:rsidRPr="00E91531">
              <w:rPr>
                <w:rFonts w:cs="Arial"/>
                <w:b/>
                <w:bCs/>
                <w:sz w:val="20"/>
                <w:szCs w:val="20"/>
              </w:rPr>
              <w:t>X</w:t>
            </w:r>
            <w:r w:rsidRPr="00E91531">
              <w:rPr>
                <w:rFonts w:cs="Arial"/>
                <w:b/>
                <w:bCs/>
                <w:sz w:val="20"/>
                <w:szCs w:val="20"/>
              </w:rPr>
              <w:t>)</w:t>
            </w:r>
            <w:r w:rsidR="00595693" w:rsidRPr="00E91531">
              <w:rPr>
                <w:rFonts w:cs="Arial"/>
                <w:b/>
                <w:bCs/>
                <w:sz w:val="20"/>
                <w:szCs w:val="20"/>
              </w:rPr>
              <w:t xml:space="preserve"> </w:t>
            </w:r>
            <w:r w:rsidRPr="00E91531">
              <w:rPr>
                <w:rFonts w:cs="Arial"/>
                <w:b/>
                <w:bCs/>
                <w:sz w:val="20"/>
                <w:szCs w:val="20"/>
              </w:rPr>
              <w:t>Não (</w:t>
            </w:r>
            <w:r w:rsidR="00595693" w:rsidRPr="00E91531">
              <w:rPr>
                <w:rFonts w:cs="Arial"/>
                <w:b/>
                <w:bCs/>
                <w:sz w:val="20"/>
                <w:szCs w:val="20"/>
              </w:rPr>
              <w:t xml:space="preserve"> </w:t>
            </w:r>
            <w:r w:rsidRPr="00E91531">
              <w:rPr>
                <w:rFonts w:cs="Arial"/>
                <w:b/>
                <w:bCs/>
                <w:sz w:val="20"/>
                <w:szCs w:val="20"/>
              </w:rPr>
              <w:t>)</w:t>
            </w:r>
          </w:p>
        </w:tc>
      </w:tr>
      <w:tr w:rsidR="00770262" w:rsidRPr="00E91531" w14:paraId="34122071" w14:textId="77777777" w:rsidTr="00834ACC">
        <w:tc>
          <w:tcPr>
            <w:tcW w:w="846" w:type="dxa"/>
            <w:shd w:val="clear" w:color="auto" w:fill="D9F2D0" w:themeFill="accent6" w:themeFillTint="33"/>
            <w:vAlign w:val="center"/>
          </w:tcPr>
          <w:p w14:paraId="74A7398E" w14:textId="77777777" w:rsidR="00770262" w:rsidRPr="00E91531" w:rsidRDefault="00770262" w:rsidP="00013E86">
            <w:pPr>
              <w:widowControl w:val="0"/>
              <w:suppressAutoHyphens/>
              <w:jc w:val="center"/>
              <w:rPr>
                <w:rFonts w:cs="Arial"/>
                <w:b/>
                <w:bCs/>
                <w:sz w:val="20"/>
                <w:szCs w:val="20"/>
              </w:rPr>
            </w:pPr>
            <w:r w:rsidRPr="00E91531">
              <w:rPr>
                <w:rFonts w:cs="Arial"/>
                <w:b/>
                <w:bCs/>
                <w:sz w:val="20"/>
                <w:szCs w:val="20"/>
              </w:rPr>
              <w:t>Item</w:t>
            </w:r>
          </w:p>
        </w:tc>
        <w:tc>
          <w:tcPr>
            <w:tcW w:w="850" w:type="dxa"/>
            <w:shd w:val="clear" w:color="auto" w:fill="D9F2D0" w:themeFill="accent6" w:themeFillTint="33"/>
            <w:vAlign w:val="center"/>
          </w:tcPr>
          <w:p w14:paraId="4E57FF7C" w14:textId="77777777" w:rsidR="00770262" w:rsidRPr="00E91531" w:rsidRDefault="00770262" w:rsidP="00013E86">
            <w:pPr>
              <w:widowControl w:val="0"/>
              <w:suppressAutoHyphens/>
              <w:jc w:val="center"/>
              <w:rPr>
                <w:rFonts w:cs="Arial"/>
                <w:b/>
                <w:bCs/>
                <w:sz w:val="20"/>
                <w:szCs w:val="20"/>
              </w:rPr>
            </w:pPr>
            <w:r w:rsidRPr="00E91531">
              <w:rPr>
                <w:rFonts w:cs="Arial"/>
                <w:b/>
                <w:bCs/>
                <w:sz w:val="20"/>
                <w:szCs w:val="20"/>
              </w:rPr>
              <w:t>Quant.</w:t>
            </w:r>
          </w:p>
        </w:tc>
        <w:tc>
          <w:tcPr>
            <w:tcW w:w="1134" w:type="dxa"/>
            <w:shd w:val="clear" w:color="auto" w:fill="D9F2D0" w:themeFill="accent6" w:themeFillTint="33"/>
            <w:vAlign w:val="center"/>
          </w:tcPr>
          <w:p w14:paraId="20F11E7A" w14:textId="360BCEFF" w:rsidR="00770262" w:rsidRPr="00E91531" w:rsidRDefault="00834ACC" w:rsidP="00013E86">
            <w:pPr>
              <w:widowControl w:val="0"/>
              <w:suppressAutoHyphens/>
              <w:jc w:val="center"/>
              <w:rPr>
                <w:rFonts w:cs="Arial"/>
                <w:b/>
                <w:bCs/>
                <w:sz w:val="20"/>
                <w:szCs w:val="20"/>
              </w:rPr>
            </w:pPr>
            <w:r w:rsidRPr="00E91531">
              <w:rPr>
                <w:rFonts w:cs="Arial"/>
                <w:b/>
                <w:bCs/>
                <w:sz w:val="20"/>
                <w:szCs w:val="20"/>
              </w:rPr>
              <w:t xml:space="preserve">Un. </w:t>
            </w:r>
            <w:r w:rsidR="00770262" w:rsidRPr="00E91531">
              <w:rPr>
                <w:rFonts w:cs="Arial"/>
                <w:b/>
                <w:bCs/>
                <w:sz w:val="20"/>
                <w:szCs w:val="20"/>
              </w:rPr>
              <w:t>de Medida</w:t>
            </w:r>
          </w:p>
        </w:tc>
        <w:tc>
          <w:tcPr>
            <w:tcW w:w="1134" w:type="dxa"/>
            <w:shd w:val="clear" w:color="auto" w:fill="D9F2D0" w:themeFill="accent6" w:themeFillTint="33"/>
            <w:vAlign w:val="center"/>
          </w:tcPr>
          <w:p w14:paraId="5D2AED69" w14:textId="77777777" w:rsidR="00770262" w:rsidRPr="00E91531" w:rsidRDefault="00770262" w:rsidP="00013E86">
            <w:pPr>
              <w:widowControl w:val="0"/>
              <w:suppressAutoHyphens/>
              <w:jc w:val="center"/>
              <w:rPr>
                <w:rFonts w:cs="Arial"/>
                <w:b/>
                <w:bCs/>
                <w:sz w:val="20"/>
                <w:szCs w:val="20"/>
              </w:rPr>
            </w:pPr>
            <w:r w:rsidRPr="00E91531">
              <w:rPr>
                <w:rFonts w:cs="Arial"/>
                <w:b/>
                <w:bCs/>
                <w:sz w:val="20"/>
                <w:szCs w:val="20"/>
              </w:rPr>
              <w:t>CATMAT</w:t>
            </w:r>
          </w:p>
        </w:tc>
        <w:tc>
          <w:tcPr>
            <w:tcW w:w="2127" w:type="dxa"/>
            <w:shd w:val="clear" w:color="auto" w:fill="D9F2D0" w:themeFill="accent6" w:themeFillTint="33"/>
            <w:vAlign w:val="center"/>
          </w:tcPr>
          <w:p w14:paraId="52E2ACBC" w14:textId="77777777" w:rsidR="00770262" w:rsidRPr="00E91531" w:rsidRDefault="00770262" w:rsidP="00013E86">
            <w:pPr>
              <w:widowControl w:val="0"/>
              <w:suppressAutoHyphens/>
              <w:jc w:val="center"/>
              <w:rPr>
                <w:rFonts w:cs="Arial"/>
                <w:b/>
                <w:bCs/>
                <w:sz w:val="20"/>
                <w:szCs w:val="20"/>
              </w:rPr>
            </w:pPr>
            <w:r w:rsidRPr="00E91531">
              <w:rPr>
                <w:rFonts w:cs="Arial"/>
                <w:b/>
                <w:bCs/>
                <w:sz w:val="20"/>
                <w:szCs w:val="20"/>
              </w:rPr>
              <w:t>Especificações</w:t>
            </w:r>
          </w:p>
        </w:tc>
        <w:tc>
          <w:tcPr>
            <w:tcW w:w="1417" w:type="dxa"/>
            <w:shd w:val="clear" w:color="auto" w:fill="D9F2D0" w:themeFill="accent6" w:themeFillTint="33"/>
            <w:vAlign w:val="center"/>
          </w:tcPr>
          <w:p w14:paraId="5D098F19" w14:textId="77777777" w:rsidR="00770262" w:rsidRPr="00E91531" w:rsidRDefault="00770262" w:rsidP="00013E86">
            <w:pPr>
              <w:widowControl w:val="0"/>
              <w:suppressAutoHyphens/>
              <w:jc w:val="center"/>
              <w:rPr>
                <w:rFonts w:cs="Arial"/>
                <w:b/>
                <w:bCs/>
                <w:sz w:val="20"/>
                <w:szCs w:val="20"/>
              </w:rPr>
            </w:pPr>
            <w:r w:rsidRPr="00E91531">
              <w:rPr>
                <w:rFonts w:cs="Arial"/>
                <w:b/>
                <w:bCs/>
                <w:sz w:val="20"/>
                <w:szCs w:val="20"/>
              </w:rPr>
              <w:t>Valor Unitário Máximo (R$)</w:t>
            </w:r>
          </w:p>
        </w:tc>
        <w:tc>
          <w:tcPr>
            <w:tcW w:w="1553" w:type="dxa"/>
            <w:shd w:val="clear" w:color="auto" w:fill="D9F2D0" w:themeFill="accent6" w:themeFillTint="33"/>
            <w:vAlign w:val="center"/>
          </w:tcPr>
          <w:p w14:paraId="52C39403" w14:textId="6A0EBAB6" w:rsidR="00770262" w:rsidRPr="00E91531" w:rsidRDefault="00770262" w:rsidP="00013E86">
            <w:pPr>
              <w:widowControl w:val="0"/>
              <w:tabs>
                <w:tab w:val="left" w:pos="541"/>
              </w:tabs>
              <w:suppressAutoHyphens/>
              <w:jc w:val="center"/>
              <w:rPr>
                <w:rFonts w:cs="Arial"/>
                <w:b/>
                <w:bCs/>
                <w:sz w:val="20"/>
                <w:szCs w:val="20"/>
              </w:rPr>
            </w:pPr>
            <w:r w:rsidRPr="00E91531">
              <w:rPr>
                <w:rFonts w:cs="Arial"/>
                <w:b/>
                <w:bCs/>
                <w:sz w:val="20"/>
                <w:szCs w:val="20"/>
              </w:rPr>
              <w:t>Valor Total Máximo</w:t>
            </w:r>
            <w:r w:rsidR="00237889" w:rsidRPr="00E91531">
              <w:rPr>
                <w:rFonts w:cs="Arial"/>
                <w:b/>
                <w:bCs/>
                <w:sz w:val="20"/>
                <w:szCs w:val="20"/>
              </w:rPr>
              <w:t xml:space="preserve"> do Item</w:t>
            </w:r>
            <w:r w:rsidR="00834ACC" w:rsidRPr="00E91531">
              <w:rPr>
                <w:rFonts w:cs="Arial"/>
                <w:b/>
                <w:bCs/>
                <w:sz w:val="20"/>
                <w:szCs w:val="20"/>
              </w:rPr>
              <w:t xml:space="preserve"> </w:t>
            </w:r>
            <w:r w:rsidRPr="00E91531">
              <w:rPr>
                <w:rFonts w:cs="Arial"/>
                <w:b/>
                <w:bCs/>
                <w:sz w:val="20"/>
                <w:szCs w:val="20"/>
              </w:rPr>
              <w:t>(R$)</w:t>
            </w:r>
          </w:p>
        </w:tc>
      </w:tr>
      <w:tr w:rsidR="0002361F" w:rsidRPr="00E91531" w14:paraId="4C27F947" w14:textId="77777777" w:rsidTr="0002361F">
        <w:tc>
          <w:tcPr>
            <w:tcW w:w="846" w:type="dxa"/>
            <w:shd w:val="clear" w:color="auto" w:fill="F2F2F2" w:themeFill="background1" w:themeFillShade="F2"/>
            <w:vAlign w:val="center"/>
          </w:tcPr>
          <w:p w14:paraId="3673515D" w14:textId="1D21ED7E" w:rsidR="0002361F" w:rsidRPr="00E91531" w:rsidRDefault="0002361F" w:rsidP="0002361F">
            <w:pPr>
              <w:widowControl w:val="0"/>
              <w:suppressAutoHyphens/>
              <w:jc w:val="center"/>
              <w:rPr>
                <w:rFonts w:cs="Arial"/>
                <w:b/>
                <w:bCs/>
                <w:sz w:val="20"/>
                <w:szCs w:val="20"/>
              </w:rPr>
            </w:pPr>
            <w:r w:rsidRPr="00E91531">
              <w:rPr>
                <w:rFonts w:cs="Arial"/>
                <w:b/>
                <w:bCs/>
                <w:sz w:val="20"/>
                <w:szCs w:val="20"/>
              </w:rPr>
              <w:t>1</w:t>
            </w:r>
          </w:p>
        </w:tc>
        <w:tc>
          <w:tcPr>
            <w:tcW w:w="850" w:type="dxa"/>
            <w:shd w:val="clear" w:color="auto" w:fill="F2F2F2" w:themeFill="background1" w:themeFillShade="F2"/>
            <w:vAlign w:val="center"/>
          </w:tcPr>
          <w:p w14:paraId="01052D1D" w14:textId="37A1C33D"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1134" w:type="dxa"/>
            <w:shd w:val="clear" w:color="auto" w:fill="F2F2F2" w:themeFill="background1" w:themeFillShade="F2"/>
            <w:vAlign w:val="center"/>
          </w:tcPr>
          <w:p w14:paraId="3EA05A39" w14:textId="0A5B4BEC"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28B20863" w14:textId="38F5EA54" w:rsidR="0002361F" w:rsidRPr="00E91531" w:rsidRDefault="0002361F" w:rsidP="0002361F">
            <w:pPr>
              <w:widowControl w:val="0"/>
              <w:suppressAutoHyphens/>
              <w:jc w:val="center"/>
              <w:rPr>
                <w:rFonts w:cs="Arial"/>
                <w:sz w:val="20"/>
                <w:szCs w:val="20"/>
              </w:rPr>
            </w:pPr>
            <w:r w:rsidRPr="00E91531">
              <w:rPr>
                <w:rFonts w:cs="Arial"/>
                <w:sz w:val="20"/>
                <w:szCs w:val="20"/>
              </w:rPr>
              <w:t>467299</w:t>
            </w:r>
          </w:p>
        </w:tc>
        <w:tc>
          <w:tcPr>
            <w:tcW w:w="2127" w:type="dxa"/>
            <w:shd w:val="clear" w:color="auto" w:fill="F2F2F2" w:themeFill="background1" w:themeFillShade="F2"/>
            <w:vAlign w:val="center"/>
          </w:tcPr>
          <w:p w14:paraId="50F88E70" w14:textId="613888AF"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eastAsia="pt-BR"/>
              </w:rPr>
              <w:t>Envelope. Material: offset, gramatura: 90 g/m2, tamanho aproximado 185X248 mm, cor: colorido, tinta escala; arte fornecida pela Instituição.</w:t>
            </w:r>
          </w:p>
        </w:tc>
        <w:tc>
          <w:tcPr>
            <w:tcW w:w="1417" w:type="dxa"/>
            <w:shd w:val="clear" w:color="auto" w:fill="F2F2F2" w:themeFill="background1" w:themeFillShade="F2"/>
            <w:vAlign w:val="center"/>
          </w:tcPr>
          <w:p w14:paraId="6A7D3BAC" w14:textId="53AF4F11" w:rsidR="0002361F" w:rsidRPr="00E91531" w:rsidRDefault="0002361F" w:rsidP="0002361F">
            <w:pPr>
              <w:widowControl w:val="0"/>
              <w:suppressAutoHyphens/>
              <w:jc w:val="center"/>
              <w:rPr>
                <w:rFonts w:cs="Arial"/>
                <w:sz w:val="20"/>
                <w:szCs w:val="20"/>
              </w:rPr>
            </w:pPr>
            <w:r w:rsidRPr="00E91531">
              <w:rPr>
                <w:rFonts w:cs="Arial"/>
                <w:sz w:val="20"/>
                <w:szCs w:val="20"/>
              </w:rPr>
              <w:t>R$ 0,85</w:t>
            </w:r>
          </w:p>
        </w:tc>
        <w:tc>
          <w:tcPr>
            <w:tcW w:w="1553" w:type="dxa"/>
            <w:shd w:val="clear" w:color="auto" w:fill="F2F2F2" w:themeFill="background1" w:themeFillShade="F2"/>
            <w:vAlign w:val="center"/>
          </w:tcPr>
          <w:p w14:paraId="61671F48" w14:textId="4D1790BC" w:rsidR="0002361F" w:rsidRPr="00E91531" w:rsidRDefault="0002361F" w:rsidP="0002361F">
            <w:pPr>
              <w:widowControl w:val="0"/>
              <w:suppressAutoHyphens/>
              <w:jc w:val="center"/>
              <w:rPr>
                <w:rFonts w:cs="Arial"/>
                <w:sz w:val="20"/>
                <w:szCs w:val="20"/>
              </w:rPr>
            </w:pPr>
            <w:r w:rsidRPr="00E91531">
              <w:rPr>
                <w:rFonts w:cs="Arial"/>
                <w:sz w:val="20"/>
                <w:szCs w:val="20"/>
              </w:rPr>
              <w:t>R$ 2.125,00</w:t>
            </w:r>
          </w:p>
        </w:tc>
      </w:tr>
      <w:tr w:rsidR="0002361F" w:rsidRPr="00E91531" w14:paraId="57D1D36E" w14:textId="77777777" w:rsidTr="0002361F">
        <w:tc>
          <w:tcPr>
            <w:tcW w:w="846" w:type="dxa"/>
            <w:shd w:val="clear" w:color="auto" w:fill="F2F2F2" w:themeFill="background1" w:themeFillShade="F2"/>
            <w:vAlign w:val="center"/>
          </w:tcPr>
          <w:p w14:paraId="3492F6C1" w14:textId="39A0BEA9" w:rsidR="0002361F" w:rsidRPr="00E91531" w:rsidRDefault="0002361F" w:rsidP="0002361F">
            <w:pPr>
              <w:widowControl w:val="0"/>
              <w:suppressAutoHyphens/>
              <w:jc w:val="center"/>
              <w:rPr>
                <w:rFonts w:cs="Arial"/>
                <w:b/>
                <w:bCs/>
                <w:sz w:val="20"/>
                <w:szCs w:val="20"/>
              </w:rPr>
            </w:pPr>
            <w:r w:rsidRPr="00E91531">
              <w:rPr>
                <w:rFonts w:cs="Arial"/>
                <w:b/>
                <w:bCs/>
                <w:sz w:val="20"/>
                <w:szCs w:val="20"/>
              </w:rPr>
              <w:t>2</w:t>
            </w:r>
          </w:p>
        </w:tc>
        <w:tc>
          <w:tcPr>
            <w:tcW w:w="850" w:type="dxa"/>
            <w:shd w:val="clear" w:color="auto" w:fill="F2F2F2" w:themeFill="background1" w:themeFillShade="F2"/>
            <w:vAlign w:val="center"/>
          </w:tcPr>
          <w:p w14:paraId="05111B6A" w14:textId="53CBBA19"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1134" w:type="dxa"/>
            <w:shd w:val="clear" w:color="auto" w:fill="F2F2F2" w:themeFill="background1" w:themeFillShade="F2"/>
            <w:vAlign w:val="center"/>
          </w:tcPr>
          <w:p w14:paraId="7C55680D" w14:textId="105420B3"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7385C3EA" w14:textId="6D844FEA" w:rsidR="0002361F" w:rsidRPr="00E91531" w:rsidRDefault="0002361F" w:rsidP="0002361F">
            <w:pPr>
              <w:widowControl w:val="0"/>
              <w:suppressAutoHyphens/>
              <w:jc w:val="center"/>
              <w:rPr>
                <w:rFonts w:cs="Arial"/>
                <w:sz w:val="20"/>
                <w:szCs w:val="20"/>
              </w:rPr>
            </w:pPr>
            <w:r w:rsidRPr="00E91531">
              <w:rPr>
                <w:rFonts w:cs="Arial"/>
                <w:sz w:val="20"/>
                <w:szCs w:val="20"/>
              </w:rPr>
              <w:t>459312</w:t>
            </w:r>
          </w:p>
        </w:tc>
        <w:tc>
          <w:tcPr>
            <w:tcW w:w="2127" w:type="dxa"/>
            <w:shd w:val="clear" w:color="auto" w:fill="F2F2F2" w:themeFill="background1" w:themeFillShade="F2"/>
            <w:vAlign w:val="center"/>
          </w:tcPr>
          <w:p w14:paraId="6DB9D853" w14:textId="50E079B0"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Envelope. Material offset; gramatura 120g/m; tamanho aproximado 114X229mm, colorido, tinta escala 4X0; arte fornecida pela Instituição.</w:t>
            </w:r>
          </w:p>
        </w:tc>
        <w:tc>
          <w:tcPr>
            <w:tcW w:w="1417" w:type="dxa"/>
            <w:shd w:val="clear" w:color="auto" w:fill="F2F2F2" w:themeFill="background1" w:themeFillShade="F2"/>
            <w:vAlign w:val="center"/>
          </w:tcPr>
          <w:p w14:paraId="0DACCCC9" w14:textId="6DDB20CE" w:rsidR="0002361F" w:rsidRPr="00E91531" w:rsidRDefault="0002361F" w:rsidP="0002361F">
            <w:pPr>
              <w:widowControl w:val="0"/>
              <w:suppressAutoHyphens/>
              <w:jc w:val="center"/>
              <w:rPr>
                <w:rFonts w:cs="Arial"/>
                <w:sz w:val="20"/>
                <w:szCs w:val="20"/>
              </w:rPr>
            </w:pPr>
            <w:r w:rsidRPr="00E91531">
              <w:rPr>
                <w:rFonts w:cs="Arial"/>
                <w:sz w:val="20"/>
                <w:szCs w:val="20"/>
              </w:rPr>
              <w:t>R$ 1,12</w:t>
            </w:r>
          </w:p>
        </w:tc>
        <w:tc>
          <w:tcPr>
            <w:tcW w:w="1553" w:type="dxa"/>
            <w:shd w:val="clear" w:color="auto" w:fill="F2F2F2" w:themeFill="background1" w:themeFillShade="F2"/>
            <w:vAlign w:val="center"/>
          </w:tcPr>
          <w:p w14:paraId="3938EC66" w14:textId="631827B9" w:rsidR="0002361F" w:rsidRPr="00E91531" w:rsidRDefault="0002361F" w:rsidP="0002361F">
            <w:pPr>
              <w:widowControl w:val="0"/>
              <w:suppressAutoHyphens/>
              <w:jc w:val="center"/>
              <w:rPr>
                <w:rFonts w:cs="Arial"/>
                <w:sz w:val="20"/>
                <w:szCs w:val="20"/>
              </w:rPr>
            </w:pPr>
            <w:r w:rsidRPr="00E91531">
              <w:rPr>
                <w:rFonts w:cs="Arial"/>
                <w:sz w:val="20"/>
                <w:szCs w:val="20"/>
              </w:rPr>
              <w:t>R$ 2.800,00</w:t>
            </w:r>
          </w:p>
        </w:tc>
      </w:tr>
      <w:tr w:rsidR="0002361F" w:rsidRPr="00E91531" w14:paraId="0DD5B780" w14:textId="77777777" w:rsidTr="0002361F">
        <w:tc>
          <w:tcPr>
            <w:tcW w:w="846" w:type="dxa"/>
            <w:shd w:val="clear" w:color="auto" w:fill="F2F2F2" w:themeFill="background1" w:themeFillShade="F2"/>
            <w:vAlign w:val="center"/>
          </w:tcPr>
          <w:p w14:paraId="28DE090A" w14:textId="38BA07A4" w:rsidR="0002361F" w:rsidRPr="00E91531" w:rsidRDefault="0002361F" w:rsidP="0002361F">
            <w:pPr>
              <w:widowControl w:val="0"/>
              <w:suppressAutoHyphens/>
              <w:jc w:val="center"/>
              <w:rPr>
                <w:rFonts w:cs="Arial"/>
                <w:b/>
                <w:bCs/>
                <w:sz w:val="20"/>
                <w:szCs w:val="20"/>
              </w:rPr>
            </w:pPr>
            <w:r w:rsidRPr="00E91531">
              <w:rPr>
                <w:rFonts w:cs="Arial"/>
                <w:b/>
                <w:bCs/>
                <w:sz w:val="20"/>
                <w:szCs w:val="20"/>
              </w:rPr>
              <w:t>3</w:t>
            </w:r>
          </w:p>
        </w:tc>
        <w:tc>
          <w:tcPr>
            <w:tcW w:w="850" w:type="dxa"/>
            <w:shd w:val="clear" w:color="auto" w:fill="F2F2F2" w:themeFill="background1" w:themeFillShade="F2"/>
            <w:vAlign w:val="center"/>
          </w:tcPr>
          <w:p w14:paraId="690D9195" w14:textId="49AF4119"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1134" w:type="dxa"/>
            <w:shd w:val="clear" w:color="auto" w:fill="F2F2F2" w:themeFill="background1" w:themeFillShade="F2"/>
            <w:vAlign w:val="center"/>
          </w:tcPr>
          <w:p w14:paraId="4896EFDF" w14:textId="06773412"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617D29AF" w14:textId="28FB2A53" w:rsidR="0002361F" w:rsidRPr="00E91531" w:rsidRDefault="0002361F" w:rsidP="0002361F">
            <w:pPr>
              <w:widowControl w:val="0"/>
              <w:suppressAutoHyphens/>
              <w:jc w:val="center"/>
              <w:rPr>
                <w:rFonts w:cs="Arial"/>
                <w:sz w:val="20"/>
                <w:szCs w:val="20"/>
              </w:rPr>
            </w:pPr>
            <w:r w:rsidRPr="00E91531">
              <w:rPr>
                <w:rFonts w:cs="Arial"/>
                <w:sz w:val="20"/>
                <w:szCs w:val="20"/>
              </w:rPr>
              <w:t>612763</w:t>
            </w:r>
          </w:p>
        </w:tc>
        <w:tc>
          <w:tcPr>
            <w:tcW w:w="2127" w:type="dxa"/>
            <w:shd w:val="clear" w:color="auto" w:fill="F2F2F2" w:themeFill="background1" w:themeFillShade="F2"/>
            <w:vAlign w:val="center"/>
          </w:tcPr>
          <w:p w14:paraId="19B4F917" w14:textId="4EA94627"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eastAsia="pt-BR"/>
              </w:rPr>
              <w:t>Envelope. Material offset; gramatura 90g/m; tamanho aproximado 229X324mm, colorido, tinta escala 4X0; arte fornecida pela Instituição.</w:t>
            </w:r>
          </w:p>
        </w:tc>
        <w:tc>
          <w:tcPr>
            <w:tcW w:w="1417" w:type="dxa"/>
            <w:shd w:val="clear" w:color="auto" w:fill="F2F2F2" w:themeFill="background1" w:themeFillShade="F2"/>
            <w:vAlign w:val="center"/>
          </w:tcPr>
          <w:p w14:paraId="4EC4AB04" w14:textId="3C6DAC5D" w:rsidR="0002361F" w:rsidRPr="00E91531" w:rsidRDefault="0002361F" w:rsidP="0002361F">
            <w:pPr>
              <w:widowControl w:val="0"/>
              <w:suppressAutoHyphens/>
              <w:jc w:val="center"/>
              <w:rPr>
                <w:rFonts w:cs="Arial"/>
                <w:sz w:val="20"/>
                <w:szCs w:val="20"/>
              </w:rPr>
            </w:pPr>
            <w:r w:rsidRPr="00E91531">
              <w:rPr>
                <w:rFonts w:cs="Arial"/>
                <w:sz w:val="20"/>
                <w:szCs w:val="20"/>
              </w:rPr>
              <w:t>R$ 0,89</w:t>
            </w:r>
          </w:p>
        </w:tc>
        <w:tc>
          <w:tcPr>
            <w:tcW w:w="1553" w:type="dxa"/>
            <w:shd w:val="clear" w:color="auto" w:fill="F2F2F2" w:themeFill="background1" w:themeFillShade="F2"/>
            <w:vAlign w:val="center"/>
          </w:tcPr>
          <w:p w14:paraId="69E1931D" w14:textId="2DB3A6F1" w:rsidR="0002361F" w:rsidRPr="00E91531" w:rsidRDefault="0002361F" w:rsidP="0002361F">
            <w:pPr>
              <w:widowControl w:val="0"/>
              <w:suppressAutoHyphens/>
              <w:jc w:val="center"/>
              <w:rPr>
                <w:rFonts w:cs="Arial"/>
                <w:sz w:val="20"/>
                <w:szCs w:val="20"/>
              </w:rPr>
            </w:pPr>
            <w:r w:rsidRPr="00E91531">
              <w:rPr>
                <w:rFonts w:cs="Arial"/>
                <w:sz w:val="20"/>
                <w:szCs w:val="20"/>
              </w:rPr>
              <w:t>R$ 2.225,00</w:t>
            </w:r>
          </w:p>
        </w:tc>
      </w:tr>
      <w:tr w:rsidR="0002361F" w:rsidRPr="00E91531" w14:paraId="59770351" w14:textId="77777777" w:rsidTr="0002361F">
        <w:tc>
          <w:tcPr>
            <w:tcW w:w="846" w:type="dxa"/>
            <w:shd w:val="clear" w:color="auto" w:fill="F2F2F2" w:themeFill="background1" w:themeFillShade="F2"/>
            <w:vAlign w:val="center"/>
          </w:tcPr>
          <w:p w14:paraId="0F0A1488" w14:textId="2FF939B9" w:rsidR="0002361F" w:rsidRPr="00E91531" w:rsidRDefault="0002361F" w:rsidP="0002361F">
            <w:pPr>
              <w:widowControl w:val="0"/>
              <w:suppressAutoHyphens/>
              <w:jc w:val="center"/>
              <w:rPr>
                <w:rFonts w:cs="Arial"/>
                <w:b/>
                <w:bCs/>
                <w:sz w:val="20"/>
                <w:szCs w:val="20"/>
              </w:rPr>
            </w:pPr>
            <w:r w:rsidRPr="00E91531">
              <w:rPr>
                <w:rFonts w:cs="Arial"/>
                <w:b/>
                <w:bCs/>
                <w:sz w:val="20"/>
                <w:szCs w:val="20"/>
              </w:rPr>
              <w:t>4</w:t>
            </w:r>
          </w:p>
        </w:tc>
        <w:tc>
          <w:tcPr>
            <w:tcW w:w="850" w:type="dxa"/>
            <w:shd w:val="clear" w:color="auto" w:fill="F2F2F2" w:themeFill="background1" w:themeFillShade="F2"/>
            <w:vAlign w:val="center"/>
          </w:tcPr>
          <w:p w14:paraId="10C24FAB" w14:textId="63614B20"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1134" w:type="dxa"/>
            <w:shd w:val="clear" w:color="auto" w:fill="F2F2F2" w:themeFill="background1" w:themeFillShade="F2"/>
            <w:vAlign w:val="center"/>
          </w:tcPr>
          <w:p w14:paraId="097717AF" w14:textId="26153D21"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38D44FC5" w14:textId="63A5FD14" w:rsidR="0002361F" w:rsidRPr="00E91531" w:rsidRDefault="0002361F" w:rsidP="0002361F">
            <w:pPr>
              <w:widowControl w:val="0"/>
              <w:suppressAutoHyphens/>
              <w:jc w:val="center"/>
              <w:rPr>
                <w:rFonts w:cs="Arial"/>
                <w:sz w:val="20"/>
                <w:szCs w:val="20"/>
              </w:rPr>
            </w:pPr>
            <w:r w:rsidRPr="00E91531">
              <w:rPr>
                <w:rFonts w:cs="Arial"/>
                <w:sz w:val="20"/>
                <w:szCs w:val="20"/>
              </w:rPr>
              <w:t>463527</w:t>
            </w:r>
          </w:p>
        </w:tc>
        <w:tc>
          <w:tcPr>
            <w:tcW w:w="2127" w:type="dxa"/>
            <w:shd w:val="clear" w:color="auto" w:fill="F2F2F2" w:themeFill="background1" w:themeFillShade="F2"/>
            <w:vAlign w:val="center"/>
          </w:tcPr>
          <w:p w14:paraId="4404FF13" w14:textId="4EF5319D"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eastAsia="pt-BR"/>
              </w:rPr>
              <w:t>Envelope. Material: offset, gramatura 120g/m, tamanho 260x360mm colorido 4x0, tinta escala.</w:t>
            </w:r>
          </w:p>
        </w:tc>
        <w:tc>
          <w:tcPr>
            <w:tcW w:w="1417" w:type="dxa"/>
            <w:shd w:val="clear" w:color="auto" w:fill="F2F2F2" w:themeFill="background1" w:themeFillShade="F2"/>
            <w:vAlign w:val="center"/>
          </w:tcPr>
          <w:p w14:paraId="0EBA52D3" w14:textId="1D3689FF" w:rsidR="0002361F" w:rsidRPr="00E91531" w:rsidRDefault="0002361F" w:rsidP="0002361F">
            <w:pPr>
              <w:widowControl w:val="0"/>
              <w:suppressAutoHyphens/>
              <w:jc w:val="center"/>
              <w:rPr>
                <w:rFonts w:cs="Arial"/>
                <w:sz w:val="20"/>
                <w:szCs w:val="20"/>
              </w:rPr>
            </w:pPr>
            <w:r w:rsidRPr="00E91531">
              <w:rPr>
                <w:rFonts w:cs="Arial"/>
                <w:sz w:val="20"/>
                <w:szCs w:val="20"/>
              </w:rPr>
              <w:t>R$ 1,94</w:t>
            </w:r>
          </w:p>
        </w:tc>
        <w:tc>
          <w:tcPr>
            <w:tcW w:w="1553" w:type="dxa"/>
            <w:shd w:val="clear" w:color="auto" w:fill="F2F2F2" w:themeFill="background1" w:themeFillShade="F2"/>
            <w:vAlign w:val="center"/>
          </w:tcPr>
          <w:p w14:paraId="1D0810BE" w14:textId="75F21551" w:rsidR="0002361F" w:rsidRPr="00E91531" w:rsidRDefault="0002361F" w:rsidP="0002361F">
            <w:pPr>
              <w:widowControl w:val="0"/>
              <w:suppressAutoHyphens/>
              <w:jc w:val="center"/>
              <w:rPr>
                <w:rFonts w:cs="Arial"/>
                <w:sz w:val="20"/>
                <w:szCs w:val="20"/>
              </w:rPr>
            </w:pPr>
            <w:r w:rsidRPr="00E91531">
              <w:rPr>
                <w:rFonts w:cs="Arial"/>
                <w:sz w:val="20"/>
                <w:szCs w:val="20"/>
              </w:rPr>
              <w:t>R$ 4.850,00</w:t>
            </w:r>
          </w:p>
        </w:tc>
      </w:tr>
      <w:tr w:rsidR="00FC3233" w:rsidRPr="00E91531" w14:paraId="7EFF8CA6" w14:textId="77777777" w:rsidTr="00834ACC">
        <w:tc>
          <w:tcPr>
            <w:tcW w:w="6091" w:type="dxa"/>
            <w:gridSpan w:val="5"/>
            <w:shd w:val="clear" w:color="auto" w:fill="D9F2D0" w:themeFill="accent6" w:themeFillTint="33"/>
            <w:vAlign w:val="center"/>
          </w:tcPr>
          <w:p w14:paraId="076E7C71" w14:textId="12DFC6D5" w:rsidR="00FC3233" w:rsidRPr="00E91531" w:rsidRDefault="00FC3233" w:rsidP="00013E86">
            <w:pPr>
              <w:widowControl w:val="0"/>
              <w:suppressAutoHyphens/>
              <w:jc w:val="center"/>
              <w:rPr>
                <w:rFonts w:cs="Arial"/>
                <w:b/>
                <w:bCs/>
                <w:sz w:val="20"/>
                <w:szCs w:val="20"/>
              </w:rPr>
            </w:pPr>
            <w:r w:rsidRPr="00E91531">
              <w:rPr>
                <w:rFonts w:cs="Arial"/>
                <w:b/>
                <w:bCs/>
                <w:sz w:val="20"/>
                <w:szCs w:val="20"/>
              </w:rPr>
              <w:t>VALOR GLOBAL MÁXIMO</w:t>
            </w:r>
            <w:r w:rsidR="00237889" w:rsidRPr="00E91531">
              <w:rPr>
                <w:rFonts w:cs="Arial"/>
                <w:b/>
                <w:bCs/>
                <w:sz w:val="20"/>
                <w:szCs w:val="20"/>
              </w:rPr>
              <w:t xml:space="preserve"> DO GRUPO </w:t>
            </w:r>
          </w:p>
          <w:p w14:paraId="34A8B379" w14:textId="13D55AFE" w:rsidR="00FC3233" w:rsidRPr="00E91531" w:rsidRDefault="00FC3233" w:rsidP="00013E86">
            <w:pPr>
              <w:widowControl w:val="0"/>
              <w:suppressAutoHyphens/>
              <w:jc w:val="center"/>
              <w:rPr>
                <w:rFonts w:cs="Arial"/>
                <w:b/>
                <w:bCs/>
                <w:sz w:val="20"/>
                <w:szCs w:val="20"/>
              </w:rPr>
            </w:pPr>
            <w:r w:rsidRPr="00E91531">
              <w:rPr>
                <w:rFonts w:cs="Arial"/>
                <w:b/>
                <w:bCs/>
                <w:sz w:val="20"/>
                <w:szCs w:val="20"/>
              </w:rPr>
              <w:t>(considera-se como global o somatório dos preços totais de cada item que compõe este grupo)</w:t>
            </w:r>
          </w:p>
        </w:tc>
        <w:tc>
          <w:tcPr>
            <w:tcW w:w="2970" w:type="dxa"/>
            <w:gridSpan w:val="2"/>
            <w:shd w:val="clear" w:color="auto" w:fill="D9F2D0" w:themeFill="accent6" w:themeFillTint="33"/>
            <w:vAlign w:val="center"/>
          </w:tcPr>
          <w:p w14:paraId="46F9FA2E" w14:textId="14614049" w:rsidR="00FC3233" w:rsidRPr="00E91531" w:rsidRDefault="00834ACC" w:rsidP="00013E86">
            <w:pPr>
              <w:widowControl w:val="0"/>
              <w:suppressAutoHyphens/>
              <w:jc w:val="center"/>
              <w:rPr>
                <w:rFonts w:cs="Arial"/>
                <w:b/>
                <w:bCs/>
                <w:sz w:val="20"/>
                <w:szCs w:val="20"/>
              </w:rPr>
            </w:pPr>
            <w:r w:rsidRPr="00E91531">
              <w:rPr>
                <w:rFonts w:cs="Arial"/>
                <w:b/>
                <w:bCs/>
                <w:sz w:val="20"/>
                <w:szCs w:val="20"/>
              </w:rPr>
              <w:t xml:space="preserve">R$ </w:t>
            </w:r>
            <w:r w:rsidR="00573852" w:rsidRPr="00E91531">
              <w:rPr>
                <w:rFonts w:cs="Arial"/>
                <w:b/>
                <w:bCs/>
                <w:sz w:val="20"/>
                <w:szCs w:val="20"/>
              </w:rPr>
              <w:t>12.000,00</w:t>
            </w:r>
          </w:p>
        </w:tc>
      </w:tr>
    </w:tbl>
    <w:p w14:paraId="3D74D2A0" w14:textId="77777777" w:rsidR="004E29F0" w:rsidRPr="00E91531" w:rsidRDefault="004E29F0" w:rsidP="00013E86">
      <w:pPr>
        <w:pStyle w:val="DPEASSINATURACARGOFUNOSETOR"/>
        <w:widowControl w:val="0"/>
        <w:suppressAutoHyphens/>
      </w:pPr>
    </w:p>
    <w:tbl>
      <w:tblPr>
        <w:tblStyle w:val="Tabelacomgrade"/>
        <w:tblW w:w="0" w:type="auto"/>
        <w:tblLayout w:type="fixed"/>
        <w:tblLook w:val="04A0" w:firstRow="1" w:lastRow="0" w:firstColumn="1" w:lastColumn="0" w:noHBand="0" w:noVBand="1"/>
      </w:tblPr>
      <w:tblGrid>
        <w:gridCol w:w="846"/>
        <w:gridCol w:w="992"/>
        <w:gridCol w:w="992"/>
        <w:gridCol w:w="1134"/>
        <w:gridCol w:w="2127"/>
        <w:gridCol w:w="1417"/>
        <w:gridCol w:w="1553"/>
      </w:tblGrid>
      <w:tr w:rsidR="00834ACC" w:rsidRPr="00E91531" w14:paraId="1FD8F262" w14:textId="77777777" w:rsidTr="006C7478">
        <w:tc>
          <w:tcPr>
            <w:tcW w:w="846" w:type="dxa"/>
            <w:vMerge w:val="restart"/>
            <w:shd w:val="clear" w:color="auto" w:fill="00B050"/>
            <w:vAlign w:val="center"/>
          </w:tcPr>
          <w:p w14:paraId="52320BE3" w14:textId="2FC4254A" w:rsidR="00834ACC" w:rsidRPr="00E91531" w:rsidRDefault="00834ACC" w:rsidP="00013E86">
            <w:pPr>
              <w:widowControl w:val="0"/>
              <w:suppressAutoHyphens/>
              <w:jc w:val="center"/>
              <w:rPr>
                <w:rFonts w:cs="Arial"/>
                <w:b/>
                <w:bCs/>
                <w:sz w:val="20"/>
                <w:szCs w:val="20"/>
              </w:rPr>
            </w:pPr>
            <w:r w:rsidRPr="00E91531">
              <w:rPr>
                <w:rFonts w:cs="Arial"/>
                <w:b/>
                <w:bCs/>
                <w:sz w:val="20"/>
                <w:szCs w:val="20"/>
              </w:rPr>
              <w:t>Grupo 2</w:t>
            </w:r>
          </w:p>
        </w:tc>
        <w:tc>
          <w:tcPr>
            <w:tcW w:w="8215" w:type="dxa"/>
            <w:gridSpan w:val="6"/>
            <w:shd w:val="clear" w:color="auto" w:fill="D9F2D0" w:themeFill="accent6" w:themeFillTint="33"/>
            <w:vAlign w:val="center"/>
          </w:tcPr>
          <w:p w14:paraId="64FED908" w14:textId="5C0AA0D3" w:rsidR="00834ACC" w:rsidRPr="00E91531" w:rsidRDefault="00834ACC" w:rsidP="00013E86">
            <w:pPr>
              <w:widowControl w:val="0"/>
              <w:suppressAutoHyphens/>
              <w:jc w:val="center"/>
              <w:rPr>
                <w:rFonts w:cs="Arial"/>
                <w:b/>
                <w:bCs/>
                <w:sz w:val="20"/>
                <w:szCs w:val="20"/>
              </w:rPr>
            </w:pPr>
            <w:r w:rsidRPr="00E91531">
              <w:rPr>
                <w:rFonts w:cs="Arial"/>
                <w:b/>
                <w:bCs/>
                <w:sz w:val="20"/>
                <w:szCs w:val="20"/>
              </w:rPr>
              <w:t>Participação geral</w:t>
            </w:r>
          </w:p>
        </w:tc>
      </w:tr>
      <w:tr w:rsidR="00834ACC" w:rsidRPr="00E91531" w14:paraId="2213388D" w14:textId="77777777" w:rsidTr="006C7478">
        <w:tc>
          <w:tcPr>
            <w:tcW w:w="846" w:type="dxa"/>
            <w:vMerge/>
            <w:shd w:val="clear" w:color="auto" w:fill="00B050"/>
            <w:vAlign w:val="center"/>
          </w:tcPr>
          <w:p w14:paraId="60D75159" w14:textId="77777777" w:rsidR="00834ACC" w:rsidRPr="00E91531" w:rsidRDefault="00834ACC" w:rsidP="00013E86">
            <w:pPr>
              <w:widowControl w:val="0"/>
              <w:suppressAutoHyphens/>
              <w:jc w:val="center"/>
              <w:rPr>
                <w:rFonts w:cs="Arial"/>
                <w:b/>
                <w:bCs/>
                <w:sz w:val="20"/>
                <w:szCs w:val="20"/>
              </w:rPr>
            </w:pPr>
          </w:p>
        </w:tc>
        <w:tc>
          <w:tcPr>
            <w:tcW w:w="3118" w:type="dxa"/>
            <w:gridSpan w:val="3"/>
            <w:shd w:val="clear" w:color="auto" w:fill="D9F2D0" w:themeFill="accent6" w:themeFillTint="33"/>
            <w:vAlign w:val="center"/>
          </w:tcPr>
          <w:p w14:paraId="3F58A291" w14:textId="77777777" w:rsidR="00834ACC" w:rsidRPr="00E91531" w:rsidRDefault="00834ACC" w:rsidP="00013E86">
            <w:pPr>
              <w:widowControl w:val="0"/>
              <w:suppressAutoHyphens/>
              <w:spacing w:line="240" w:lineRule="auto"/>
              <w:jc w:val="center"/>
              <w:rPr>
                <w:rFonts w:cs="Arial"/>
                <w:b/>
                <w:bCs/>
                <w:sz w:val="20"/>
                <w:szCs w:val="20"/>
              </w:rPr>
            </w:pPr>
            <w:r w:rsidRPr="00E91531">
              <w:rPr>
                <w:rFonts w:cs="Arial"/>
                <w:b/>
                <w:bCs/>
                <w:sz w:val="20"/>
                <w:szCs w:val="20"/>
              </w:rPr>
              <w:t>Benefícios LC 123/2066</w:t>
            </w:r>
          </w:p>
        </w:tc>
        <w:tc>
          <w:tcPr>
            <w:tcW w:w="5097" w:type="dxa"/>
            <w:gridSpan w:val="3"/>
            <w:shd w:val="clear" w:color="auto" w:fill="D9F2D0" w:themeFill="accent6" w:themeFillTint="33"/>
            <w:vAlign w:val="center"/>
          </w:tcPr>
          <w:p w14:paraId="46616958" w14:textId="67299D4A" w:rsidR="00834ACC" w:rsidRPr="00E91531" w:rsidRDefault="00834ACC" w:rsidP="00013E86">
            <w:pPr>
              <w:widowControl w:val="0"/>
              <w:suppressAutoHyphens/>
              <w:jc w:val="center"/>
              <w:rPr>
                <w:rFonts w:cs="Arial"/>
                <w:b/>
                <w:bCs/>
                <w:sz w:val="20"/>
                <w:szCs w:val="20"/>
              </w:rPr>
            </w:pPr>
            <w:r w:rsidRPr="00E91531">
              <w:rPr>
                <w:rFonts w:cs="Arial"/>
                <w:b/>
                <w:bCs/>
                <w:sz w:val="20"/>
                <w:szCs w:val="20"/>
              </w:rPr>
              <w:t>Sim (X) Não ( )</w:t>
            </w:r>
          </w:p>
        </w:tc>
      </w:tr>
      <w:tr w:rsidR="00834ACC" w:rsidRPr="00E91531" w14:paraId="26AAC4ED" w14:textId="77777777" w:rsidTr="00834ACC">
        <w:tc>
          <w:tcPr>
            <w:tcW w:w="846" w:type="dxa"/>
            <w:shd w:val="clear" w:color="auto" w:fill="D9F2D0" w:themeFill="accent6" w:themeFillTint="33"/>
            <w:vAlign w:val="center"/>
          </w:tcPr>
          <w:p w14:paraId="566D3C0F"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Item</w:t>
            </w:r>
          </w:p>
        </w:tc>
        <w:tc>
          <w:tcPr>
            <w:tcW w:w="992" w:type="dxa"/>
            <w:shd w:val="clear" w:color="auto" w:fill="D9F2D0" w:themeFill="accent6" w:themeFillTint="33"/>
            <w:vAlign w:val="center"/>
          </w:tcPr>
          <w:p w14:paraId="37A5E630"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Quant.</w:t>
            </w:r>
          </w:p>
        </w:tc>
        <w:tc>
          <w:tcPr>
            <w:tcW w:w="992" w:type="dxa"/>
            <w:shd w:val="clear" w:color="auto" w:fill="D9F2D0" w:themeFill="accent6" w:themeFillTint="33"/>
            <w:vAlign w:val="center"/>
          </w:tcPr>
          <w:p w14:paraId="727C9800" w14:textId="78974E95" w:rsidR="00834ACC" w:rsidRPr="00E91531" w:rsidRDefault="00834ACC" w:rsidP="00013E86">
            <w:pPr>
              <w:widowControl w:val="0"/>
              <w:suppressAutoHyphens/>
              <w:jc w:val="center"/>
              <w:rPr>
                <w:rFonts w:cs="Arial"/>
                <w:b/>
                <w:bCs/>
                <w:sz w:val="20"/>
                <w:szCs w:val="20"/>
              </w:rPr>
            </w:pPr>
            <w:r w:rsidRPr="00E91531">
              <w:rPr>
                <w:rFonts w:cs="Arial"/>
                <w:b/>
                <w:bCs/>
                <w:sz w:val="20"/>
                <w:szCs w:val="20"/>
              </w:rPr>
              <w:t>Un. de Medida</w:t>
            </w:r>
          </w:p>
        </w:tc>
        <w:tc>
          <w:tcPr>
            <w:tcW w:w="1134" w:type="dxa"/>
            <w:shd w:val="clear" w:color="auto" w:fill="D9F2D0" w:themeFill="accent6" w:themeFillTint="33"/>
            <w:vAlign w:val="center"/>
          </w:tcPr>
          <w:p w14:paraId="30E02CAA"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CATMAT</w:t>
            </w:r>
          </w:p>
        </w:tc>
        <w:tc>
          <w:tcPr>
            <w:tcW w:w="2127" w:type="dxa"/>
            <w:shd w:val="clear" w:color="auto" w:fill="D9F2D0" w:themeFill="accent6" w:themeFillTint="33"/>
            <w:vAlign w:val="center"/>
          </w:tcPr>
          <w:p w14:paraId="231E488E"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Especificações</w:t>
            </w:r>
          </w:p>
        </w:tc>
        <w:tc>
          <w:tcPr>
            <w:tcW w:w="1417" w:type="dxa"/>
            <w:shd w:val="clear" w:color="auto" w:fill="D9F2D0" w:themeFill="accent6" w:themeFillTint="33"/>
            <w:vAlign w:val="center"/>
          </w:tcPr>
          <w:p w14:paraId="5BD23E69"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Valor Unitário Máximo (R$)</w:t>
            </w:r>
          </w:p>
        </w:tc>
        <w:tc>
          <w:tcPr>
            <w:tcW w:w="1553" w:type="dxa"/>
            <w:shd w:val="clear" w:color="auto" w:fill="D9F2D0" w:themeFill="accent6" w:themeFillTint="33"/>
            <w:vAlign w:val="center"/>
          </w:tcPr>
          <w:p w14:paraId="4509DE87" w14:textId="44EBFE09" w:rsidR="00834ACC" w:rsidRPr="00E91531" w:rsidRDefault="00834ACC" w:rsidP="00013E86">
            <w:pPr>
              <w:widowControl w:val="0"/>
              <w:tabs>
                <w:tab w:val="left" w:pos="541"/>
              </w:tabs>
              <w:suppressAutoHyphens/>
              <w:jc w:val="center"/>
              <w:rPr>
                <w:rFonts w:cs="Arial"/>
                <w:b/>
                <w:bCs/>
                <w:sz w:val="20"/>
                <w:szCs w:val="20"/>
              </w:rPr>
            </w:pPr>
            <w:r w:rsidRPr="00E91531">
              <w:rPr>
                <w:rFonts w:cs="Arial"/>
                <w:b/>
                <w:bCs/>
                <w:sz w:val="20"/>
                <w:szCs w:val="20"/>
              </w:rPr>
              <w:t>Valor Total Máximo do Item (R$)</w:t>
            </w:r>
          </w:p>
        </w:tc>
      </w:tr>
      <w:tr w:rsidR="0002361F" w:rsidRPr="00E91531" w14:paraId="5CECCC76" w14:textId="77777777" w:rsidTr="0002361F">
        <w:tc>
          <w:tcPr>
            <w:tcW w:w="846" w:type="dxa"/>
            <w:shd w:val="clear" w:color="auto" w:fill="F2F2F2" w:themeFill="background1" w:themeFillShade="F2"/>
            <w:vAlign w:val="center"/>
          </w:tcPr>
          <w:p w14:paraId="00517073" w14:textId="7B40FF1E" w:rsidR="0002361F" w:rsidRPr="00E91531" w:rsidRDefault="0002361F" w:rsidP="0002361F">
            <w:pPr>
              <w:widowControl w:val="0"/>
              <w:suppressAutoHyphens/>
              <w:jc w:val="center"/>
              <w:rPr>
                <w:rFonts w:cs="Arial"/>
                <w:b/>
                <w:bCs/>
                <w:sz w:val="20"/>
                <w:szCs w:val="20"/>
              </w:rPr>
            </w:pPr>
            <w:r w:rsidRPr="00E91531">
              <w:rPr>
                <w:rFonts w:cs="Arial"/>
                <w:b/>
                <w:bCs/>
                <w:sz w:val="20"/>
                <w:szCs w:val="20"/>
              </w:rPr>
              <w:t>5</w:t>
            </w:r>
          </w:p>
        </w:tc>
        <w:tc>
          <w:tcPr>
            <w:tcW w:w="992" w:type="dxa"/>
            <w:shd w:val="clear" w:color="auto" w:fill="F2F2F2" w:themeFill="background1" w:themeFillShade="F2"/>
            <w:vAlign w:val="center"/>
          </w:tcPr>
          <w:p w14:paraId="4F538FAB" w14:textId="6A1EE920"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200.000</w:t>
            </w:r>
          </w:p>
        </w:tc>
        <w:tc>
          <w:tcPr>
            <w:tcW w:w="992" w:type="dxa"/>
            <w:shd w:val="clear" w:color="auto" w:fill="F2F2F2" w:themeFill="background1" w:themeFillShade="F2"/>
            <w:vAlign w:val="center"/>
          </w:tcPr>
          <w:p w14:paraId="53BB6D2F" w14:textId="77777777"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58589909" w14:textId="5A1A3FC8" w:rsidR="0002361F" w:rsidRPr="00E91531" w:rsidRDefault="0002361F" w:rsidP="0002361F">
            <w:pPr>
              <w:widowControl w:val="0"/>
              <w:suppressAutoHyphens/>
              <w:jc w:val="center"/>
              <w:rPr>
                <w:rFonts w:cs="Arial"/>
                <w:sz w:val="20"/>
                <w:szCs w:val="20"/>
              </w:rPr>
            </w:pPr>
            <w:r w:rsidRPr="00E91531">
              <w:rPr>
                <w:rFonts w:cs="Arial"/>
                <w:sz w:val="20"/>
                <w:szCs w:val="20"/>
              </w:rPr>
              <w:t>330515</w:t>
            </w:r>
          </w:p>
        </w:tc>
        <w:tc>
          <w:tcPr>
            <w:tcW w:w="2127" w:type="dxa"/>
            <w:shd w:val="clear" w:color="auto" w:fill="F2F2F2" w:themeFill="background1" w:themeFillShade="F2"/>
            <w:vAlign w:val="center"/>
          </w:tcPr>
          <w:p w14:paraId="59F3DCDD" w14:textId="002DAF81"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eastAsia="pt-BR"/>
              </w:rPr>
              <w:t>Carteirinha de atendimento. Material papel offset 180g, no tamanho 10,5x15 cm, cores 1x1. Arte fornecida pela DPE PR.</w:t>
            </w:r>
          </w:p>
        </w:tc>
        <w:tc>
          <w:tcPr>
            <w:tcW w:w="1417" w:type="dxa"/>
            <w:shd w:val="clear" w:color="auto" w:fill="F2F2F2" w:themeFill="background1" w:themeFillShade="F2"/>
            <w:vAlign w:val="center"/>
          </w:tcPr>
          <w:p w14:paraId="7B6CE804" w14:textId="7D2B4B03" w:rsidR="0002361F" w:rsidRPr="00E91531" w:rsidRDefault="0002361F" w:rsidP="0002361F">
            <w:pPr>
              <w:widowControl w:val="0"/>
              <w:suppressAutoHyphens/>
              <w:jc w:val="center"/>
              <w:rPr>
                <w:rFonts w:cs="Arial"/>
                <w:sz w:val="20"/>
                <w:szCs w:val="20"/>
              </w:rPr>
            </w:pPr>
            <w:r w:rsidRPr="00E91531">
              <w:rPr>
                <w:rFonts w:cs="Arial"/>
                <w:sz w:val="20"/>
                <w:szCs w:val="20"/>
              </w:rPr>
              <w:t>R$ 0,11</w:t>
            </w:r>
          </w:p>
        </w:tc>
        <w:tc>
          <w:tcPr>
            <w:tcW w:w="1553" w:type="dxa"/>
            <w:shd w:val="clear" w:color="auto" w:fill="F2F2F2" w:themeFill="background1" w:themeFillShade="F2"/>
            <w:vAlign w:val="center"/>
          </w:tcPr>
          <w:p w14:paraId="1C0DEA93" w14:textId="1D395DB9" w:rsidR="0002361F" w:rsidRPr="00E91531" w:rsidRDefault="0002361F" w:rsidP="0002361F">
            <w:pPr>
              <w:widowControl w:val="0"/>
              <w:suppressAutoHyphens/>
              <w:jc w:val="center"/>
              <w:rPr>
                <w:rFonts w:cs="Arial"/>
                <w:sz w:val="20"/>
                <w:szCs w:val="20"/>
              </w:rPr>
            </w:pPr>
            <w:r w:rsidRPr="00E91531">
              <w:rPr>
                <w:rFonts w:cs="Arial"/>
                <w:sz w:val="20"/>
                <w:szCs w:val="20"/>
              </w:rPr>
              <w:t>R$ 22.000,00</w:t>
            </w:r>
          </w:p>
        </w:tc>
      </w:tr>
      <w:tr w:rsidR="0002361F" w:rsidRPr="00E91531" w14:paraId="11701850" w14:textId="77777777" w:rsidTr="0002361F">
        <w:tc>
          <w:tcPr>
            <w:tcW w:w="846" w:type="dxa"/>
            <w:shd w:val="clear" w:color="auto" w:fill="F2F2F2" w:themeFill="background1" w:themeFillShade="F2"/>
            <w:vAlign w:val="center"/>
          </w:tcPr>
          <w:p w14:paraId="036CBA84" w14:textId="0BADFB56" w:rsidR="0002361F" w:rsidRPr="00E91531" w:rsidRDefault="0002361F" w:rsidP="0002361F">
            <w:pPr>
              <w:widowControl w:val="0"/>
              <w:suppressAutoHyphens/>
              <w:jc w:val="center"/>
              <w:rPr>
                <w:rFonts w:cs="Arial"/>
                <w:b/>
                <w:bCs/>
                <w:sz w:val="20"/>
                <w:szCs w:val="20"/>
              </w:rPr>
            </w:pPr>
            <w:r w:rsidRPr="00E91531">
              <w:rPr>
                <w:rFonts w:cs="Arial"/>
                <w:b/>
                <w:bCs/>
                <w:sz w:val="20"/>
                <w:szCs w:val="20"/>
              </w:rPr>
              <w:t>6</w:t>
            </w:r>
          </w:p>
        </w:tc>
        <w:tc>
          <w:tcPr>
            <w:tcW w:w="992" w:type="dxa"/>
            <w:shd w:val="clear" w:color="auto" w:fill="F2F2F2" w:themeFill="background1" w:themeFillShade="F2"/>
            <w:vAlign w:val="center"/>
          </w:tcPr>
          <w:p w14:paraId="7D3BFFCA" w14:textId="3EE270E7"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992" w:type="dxa"/>
            <w:shd w:val="clear" w:color="auto" w:fill="F2F2F2" w:themeFill="background1" w:themeFillShade="F2"/>
            <w:vAlign w:val="center"/>
          </w:tcPr>
          <w:p w14:paraId="01D0DE2D" w14:textId="77777777"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44E80624" w14:textId="16446D1A" w:rsidR="0002361F" w:rsidRPr="00E91531" w:rsidRDefault="0002361F" w:rsidP="0002361F">
            <w:pPr>
              <w:widowControl w:val="0"/>
              <w:suppressAutoHyphens/>
              <w:jc w:val="center"/>
              <w:rPr>
                <w:rFonts w:cs="Arial"/>
                <w:sz w:val="20"/>
                <w:szCs w:val="20"/>
              </w:rPr>
            </w:pPr>
            <w:r w:rsidRPr="00E91531">
              <w:rPr>
                <w:rFonts w:cs="Arial"/>
                <w:sz w:val="20"/>
                <w:szCs w:val="20"/>
              </w:rPr>
              <w:t>485614</w:t>
            </w:r>
          </w:p>
        </w:tc>
        <w:tc>
          <w:tcPr>
            <w:tcW w:w="2127" w:type="dxa"/>
            <w:shd w:val="clear" w:color="auto" w:fill="F2F2F2" w:themeFill="background1" w:themeFillShade="F2"/>
            <w:vAlign w:val="center"/>
          </w:tcPr>
          <w:p w14:paraId="144069DA" w14:textId="73B2A860"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eastAsia="pt-BR"/>
              </w:rPr>
              <w:t>Pasta canguru. Material papel supremo gramatura 300g, tamanho aberta 44X32cm, colorido 4x0; com bolsa em papel supremo 300g, tamanho 10x22cm, colorido 4X0; com acabamento refile, dobra, corte com faca, personalizada, com vinco, plastificarão brilho na frente; montada.</w:t>
            </w:r>
          </w:p>
        </w:tc>
        <w:tc>
          <w:tcPr>
            <w:tcW w:w="1417" w:type="dxa"/>
            <w:shd w:val="clear" w:color="auto" w:fill="F2F2F2" w:themeFill="background1" w:themeFillShade="F2"/>
            <w:vAlign w:val="center"/>
          </w:tcPr>
          <w:p w14:paraId="0629815A" w14:textId="2B76CAE0" w:rsidR="0002361F" w:rsidRPr="00E91531" w:rsidRDefault="0002361F" w:rsidP="0002361F">
            <w:pPr>
              <w:widowControl w:val="0"/>
              <w:suppressAutoHyphens/>
              <w:jc w:val="center"/>
              <w:rPr>
                <w:rFonts w:cs="Arial"/>
                <w:sz w:val="20"/>
                <w:szCs w:val="20"/>
              </w:rPr>
            </w:pPr>
            <w:r w:rsidRPr="00E91531">
              <w:rPr>
                <w:rFonts w:cs="Arial"/>
                <w:sz w:val="20"/>
                <w:szCs w:val="20"/>
              </w:rPr>
              <w:t>R$ 4,23</w:t>
            </w:r>
          </w:p>
        </w:tc>
        <w:tc>
          <w:tcPr>
            <w:tcW w:w="1553" w:type="dxa"/>
            <w:shd w:val="clear" w:color="auto" w:fill="F2F2F2" w:themeFill="background1" w:themeFillShade="F2"/>
            <w:vAlign w:val="center"/>
          </w:tcPr>
          <w:p w14:paraId="0154132B" w14:textId="6307A487" w:rsidR="0002361F" w:rsidRPr="00E91531" w:rsidRDefault="0002361F" w:rsidP="0002361F">
            <w:pPr>
              <w:widowControl w:val="0"/>
              <w:suppressAutoHyphens/>
              <w:jc w:val="center"/>
              <w:rPr>
                <w:rFonts w:cs="Arial"/>
                <w:sz w:val="20"/>
                <w:szCs w:val="20"/>
              </w:rPr>
            </w:pPr>
            <w:r w:rsidRPr="00E91531">
              <w:rPr>
                <w:rFonts w:cs="Arial"/>
                <w:sz w:val="20"/>
                <w:szCs w:val="20"/>
              </w:rPr>
              <w:t>R$ 10.575,00</w:t>
            </w:r>
          </w:p>
        </w:tc>
      </w:tr>
      <w:tr w:rsidR="0002361F" w:rsidRPr="00E91531" w14:paraId="08BD942A" w14:textId="77777777" w:rsidTr="0002361F">
        <w:tc>
          <w:tcPr>
            <w:tcW w:w="846" w:type="dxa"/>
            <w:shd w:val="clear" w:color="auto" w:fill="F2F2F2" w:themeFill="background1" w:themeFillShade="F2"/>
            <w:vAlign w:val="center"/>
          </w:tcPr>
          <w:p w14:paraId="146177AE" w14:textId="255B7617" w:rsidR="0002361F" w:rsidRPr="00E91531" w:rsidRDefault="0002361F" w:rsidP="0002361F">
            <w:pPr>
              <w:widowControl w:val="0"/>
              <w:suppressAutoHyphens/>
              <w:jc w:val="center"/>
              <w:rPr>
                <w:rFonts w:cs="Arial"/>
                <w:b/>
                <w:bCs/>
                <w:sz w:val="20"/>
                <w:szCs w:val="20"/>
              </w:rPr>
            </w:pPr>
            <w:r w:rsidRPr="00E91531">
              <w:rPr>
                <w:rFonts w:cs="Arial"/>
                <w:b/>
                <w:bCs/>
                <w:sz w:val="20"/>
                <w:szCs w:val="20"/>
              </w:rPr>
              <w:t>7</w:t>
            </w:r>
          </w:p>
        </w:tc>
        <w:tc>
          <w:tcPr>
            <w:tcW w:w="992" w:type="dxa"/>
            <w:shd w:val="clear" w:color="auto" w:fill="F2F2F2" w:themeFill="background1" w:themeFillShade="F2"/>
            <w:vAlign w:val="center"/>
          </w:tcPr>
          <w:p w14:paraId="7A38F92E" w14:textId="10122690"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6.000</w:t>
            </w:r>
          </w:p>
        </w:tc>
        <w:tc>
          <w:tcPr>
            <w:tcW w:w="992" w:type="dxa"/>
            <w:shd w:val="clear" w:color="auto" w:fill="F2F2F2" w:themeFill="background1" w:themeFillShade="F2"/>
            <w:vAlign w:val="center"/>
          </w:tcPr>
          <w:p w14:paraId="76BC4D49" w14:textId="77777777"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30EDDD96" w14:textId="003635B9" w:rsidR="0002361F" w:rsidRPr="00E91531" w:rsidRDefault="0002361F" w:rsidP="0002361F">
            <w:pPr>
              <w:widowControl w:val="0"/>
              <w:suppressAutoHyphens/>
              <w:jc w:val="center"/>
              <w:rPr>
                <w:rFonts w:cs="Arial"/>
                <w:sz w:val="20"/>
                <w:szCs w:val="20"/>
              </w:rPr>
            </w:pPr>
            <w:r w:rsidRPr="00E91531">
              <w:rPr>
                <w:rFonts w:cs="Arial"/>
                <w:sz w:val="20"/>
                <w:szCs w:val="20"/>
              </w:rPr>
              <w:t>483924</w:t>
            </w:r>
          </w:p>
        </w:tc>
        <w:tc>
          <w:tcPr>
            <w:tcW w:w="2127" w:type="dxa"/>
            <w:shd w:val="clear" w:color="auto" w:fill="F2F2F2" w:themeFill="background1" w:themeFillShade="F2"/>
            <w:vAlign w:val="center"/>
          </w:tcPr>
          <w:p w14:paraId="305A84E8" w14:textId="27F253C7"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Cartaz. Material papel couchê gramatura 120g, tamanho A3, 420 x 297 mm, colorido 4X0, arte fornecida pela Instituição.</w:t>
            </w:r>
          </w:p>
        </w:tc>
        <w:tc>
          <w:tcPr>
            <w:tcW w:w="1417" w:type="dxa"/>
            <w:shd w:val="clear" w:color="auto" w:fill="F2F2F2" w:themeFill="background1" w:themeFillShade="F2"/>
            <w:vAlign w:val="center"/>
          </w:tcPr>
          <w:p w14:paraId="1BA981B7" w14:textId="246927CC" w:rsidR="0002361F" w:rsidRPr="00E91531" w:rsidRDefault="0002361F" w:rsidP="0002361F">
            <w:pPr>
              <w:widowControl w:val="0"/>
              <w:suppressAutoHyphens/>
              <w:jc w:val="center"/>
              <w:rPr>
                <w:rFonts w:cs="Arial"/>
                <w:sz w:val="20"/>
                <w:szCs w:val="20"/>
              </w:rPr>
            </w:pPr>
            <w:r w:rsidRPr="00E91531">
              <w:rPr>
                <w:rFonts w:cs="Arial"/>
                <w:sz w:val="20"/>
                <w:szCs w:val="20"/>
              </w:rPr>
              <w:t>R$ 1,29</w:t>
            </w:r>
          </w:p>
        </w:tc>
        <w:tc>
          <w:tcPr>
            <w:tcW w:w="1553" w:type="dxa"/>
            <w:shd w:val="clear" w:color="auto" w:fill="F2F2F2" w:themeFill="background1" w:themeFillShade="F2"/>
            <w:vAlign w:val="center"/>
          </w:tcPr>
          <w:p w14:paraId="50E1FD41" w14:textId="383A533E" w:rsidR="0002361F" w:rsidRPr="00E91531" w:rsidRDefault="0002361F" w:rsidP="0002361F">
            <w:pPr>
              <w:widowControl w:val="0"/>
              <w:suppressAutoHyphens/>
              <w:jc w:val="center"/>
              <w:rPr>
                <w:rFonts w:cs="Arial"/>
                <w:sz w:val="20"/>
                <w:szCs w:val="20"/>
              </w:rPr>
            </w:pPr>
            <w:r w:rsidRPr="00E91531">
              <w:rPr>
                <w:rFonts w:cs="Arial"/>
                <w:sz w:val="20"/>
                <w:szCs w:val="20"/>
              </w:rPr>
              <w:t>R$ 7.740,00</w:t>
            </w:r>
          </w:p>
        </w:tc>
      </w:tr>
      <w:tr w:rsidR="0002361F" w:rsidRPr="00E91531" w14:paraId="708C2D5B" w14:textId="77777777" w:rsidTr="0002361F">
        <w:tc>
          <w:tcPr>
            <w:tcW w:w="846" w:type="dxa"/>
            <w:shd w:val="clear" w:color="auto" w:fill="F2F2F2" w:themeFill="background1" w:themeFillShade="F2"/>
            <w:vAlign w:val="center"/>
          </w:tcPr>
          <w:p w14:paraId="6BE9B1CC" w14:textId="45EA3F0A" w:rsidR="0002361F" w:rsidRPr="00E91531" w:rsidRDefault="0002361F" w:rsidP="0002361F">
            <w:pPr>
              <w:widowControl w:val="0"/>
              <w:suppressAutoHyphens/>
              <w:jc w:val="center"/>
              <w:rPr>
                <w:rFonts w:cs="Arial"/>
                <w:b/>
                <w:bCs/>
                <w:sz w:val="20"/>
                <w:szCs w:val="20"/>
              </w:rPr>
            </w:pPr>
            <w:r w:rsidRPr="00E91531">
              <w:rPr>
                <w:rFonts w:cs="Arial"/>
                <w:b/>
                <w:bCs/>
                <w:sz w:val="20"/>
                <w:szCs w:val="20"/>
              </w:rPr>
              <w:t>8</w:t>
            </w:r>
          </w:p>
        </w:tc>
        <w:tc>
          <w:tcPr>
            <w:tcW w:w="992" w:type="dxa"/>
            <w:shd w:val="clear" w:color="auto" w:fill="F2F2F2" w:themeFill="background1" w:themeFillShade="F2"/>
            <w:vAlign w:val="center"/>
          </w:tcPr>
          <w:p w14:paraId="7F56D531" w14:textId="235E1138"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50.000</w:t>
            </w:r>
          </w:p>
        </w:tc>
        <w:tc>
          <w:tcPr>
            <w:tcW w:w="992" w:type="dxa"/>
            <w:shd w:val="clear" w:color="auto" w:fill="F2F2F2" w:themeFill="background1" w:themeFillShade="F2"/>
            <w:vAlign w:val="center"/>
          </w:tcPr>
          <w:p w14:paraId="413DC332" w14:textId="77777777"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79761B85" w14:textId="6E2AEF96" w:rsidR="0002361F" w:rsidRPr="00E91531" w:rsidRDefault="0002361F" w:rsidP="0002361F">
            <w:pPr>
              <w:widowControl w:val="0"/>
              <w:suppressAutoHyphens/>
              <w:jc w:val="center"/>
              <w:rPr>
                <w:rFonts w:cs="Arial"/>
                <w:sz w:val="20"/>
                <w:szCs w:val="20"/>
              </w:rPr>
            </w:pPr>
            <w:r w:rsidRPr="00E91531">
              <w:rPr>
                <w:rFonts w:cs="Arial"/>
                <w:sz w:val="20"/>
                <w:szCs w:val="20"/>
              </w:rPr>
              <w:t>420597</w:t>
            </w:r>
          </w:p>
        </w:tc>
        <w:tc>
          <w:tcPr>
            <w:tcW w:w="2127" w:type="dxa"/>
            <w:shd w:val="clear" w:color="auto" w:fill="F2F2F2" w:themeFill="background1" w:themeFillShade="F2"/>
            <w:vAlign w:val="center"/>
          </w:tcPr>
          <w:p w14:paraId="430AACA9" w14:textId="1684C68C"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Folder. Material papel couchê 120g, tamanho A4, 297X210mm, acabamento em duas dobras, impressão digital colorida 4X1, conforme arte fornecida pela Instituição.</w:t>
            </w:r>
          </w:p>
        </w:tc>
        <w:tc>
          <w:tcPr>
            <w:tcW w:w="1417" w:type="dxa"/>
            <w:shd w:val="clear" w:color="auto" w:fill="F2F2F2" w:themeFill="background1" w:themeFillShade="F2"/>
            <w:vAlign w:val="center"/>
          </w:tcPr>
          <w:p w14:paraId="0B8EA63D" w14:textId="5B231C64" w:rsidR="0002361F" w:rsidRPr="00E91531" w:rsidRDefault="0002361F" w:rsidP="0002361F">
            <w:pPr>
              <w:widowControl w:val="0"/>
              <w:suppressAutoHyphens/>
              <w:jc w:val="center"/>
              <w:rPr>
                <w:rFonts w:cs="Arial"/>
                <w:sz w:val="20"/>
                <w:szCs w:val="20"/>
              </w:rPr>
            </w:pPr>
            <w:r w:rsidRPr="00E91531">
              <w:rPr>
                <w:rFonts w:cs="Arial"/>
                <w:sz w:val="20"/>
                <w:szCs w:val="20"/>
              </w:rPr>
              <w:t>R$ 0,55</w:t>
            </w:r>
          </w:p>
        </w:tc>
        <w:tc>
          <w:tcPr>
            <w:tcW w:w="1553" w:type="dxa"/>
            <w:shd w:val="clear" w:color="auto" w:fill="F2F2F2" w:themeFill="background1" w:themeFillShade="F2"/>
            <w:vAlign w:val="center"/>
          </w:tcPr>
          <w:p w14:paraId="7A8C39A3" w14:textId="754AB09E" w:rsidR="0002361F" w:rsidRPr="00E91531" w:rsidRDefault="0002361F" w:rsidP="0002361F">
            <w:pPr>
              <w:widowControl w:val="0"/>
              <w:suppressAutoHyphens/>
              <w:jc w:val="center"/>
              <w:rPr>
                <w:rFonts w:cs="Arial"/>
                <w:sz w:val="20"/>
                <w:szCs w:val="20"/>
              </w:rPr>
            </w:pPr>
            <w:r w:rsidRPr="00E91531">
              <w:rPr>
                <w:rFonts w:cs="Arial"/>
                <w:sz w:val="20"/>
                <w:szCs w:val="20"/>
              </w:rPr>
              <w:t>R$ 27.500,00</w:t>
            </w:r>
          </w:p>
        </w:tc>
      </w:tr>
      <w:tr w:rsidR="0002361F" w:rsidRPr="00E91531" w14:paraId="2559B626" w14:textId="77777777" w:rsidTr="0002361F">
        <w:tc>
          <w:tcPr>
            <w:tcW w:w="846" w:type="dxa"/>
            <w:shd w:val="clear" w:color="auto" w:fill="F2F2F2" w:themeFill="background1" w:themeFillShade="F2"/>
            <w:vAlign w:val="center"/>
          </w:tcPr>
          <w:p w14:paraId="12A80495" w14:textId="557F64F3" w:rsidR="0002361F" w:rsidRPr="00E91531" w:rsidRDefault="0002361F" w:rsidP="0002361F">
            <w:pPr>
              <w:widowControl w:val="0"/>
              <w:suppressAutoHyphens/>
              <w:jc w:val="center"/>
              <w:rPr>
                <w:rFonts w:cs="Arial"/>
                <w:b/>
                <w:bCs/>
                <w:sz w:val="20"/>
                <w:szCs w:val="20"/>
              </w:rPr>
            </w:pPr>
            <w:r w:rsidRPr="00E91531">
              <w:rPr>
                <w:rFonts w:cs="Arial"/>
                <w:b/>
                <w:bCs/>
                <w:sz w:val="20"/>
                <w:szCs w:val="20"/>
              </w:rPr>
              <w:t>9</w:t>
            </w:r>
          </w:p>
        </w:tc>
        <w:tc>
          <w:tcPr>
            <w:tcW w:w="992" w:type="dxa"/>
            <w:shd w:val="clear" w:color="auto" w:fill="F2F2F2" w:themeFill="background1" w:themeFillShade="F2"/>
            <w:vAlign w:val="center"/>
          </w:tcPr>
          <w:p w14:paraId="52C471CA" w14:textId="6AC75FF1"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100.000</w:t>
            </w:r>
          </w:p>
        </w:tc>
        <w:tc>
          <w:tcPr>
            <w:tcW w:w="992" w:type="dxa"/>
            <w:shd w:val="clear" w:color="auto" w:fill="F2F2F2" w:themeFill="background1" w:themeFillShade="F2"/>
            <w:vAlign w:val="center"/>
          </w:tcPr>
          <w:p w14:paraId="554E2BEC" w14:textId="1A0593A0"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32F7D8E6" w14:textId="66BFFBC7" w:rsidR="0002361F" w:rsidRPr="00E91531" w:rsidRDefault="0002361F" w:rsidP="0002361F">
            <w:pPr>
              <w:widowControl w:val="0"/>
              <w:suppressAutoHyphens/>
              <w:jc w:val="center"/>
              <w:rPr>
                <w:rFonts w:cs="Arial"/>
                <w:sz w:val="20"/>
                <w:szCs w:val="20"/>
              </w:rPr>
            </w:pPr>
            <w:r w:rsidRPr="00E91531">
              <w:rPr>
                <w:rFonts w:cs="Arial"/>
                <w:sz w:val="20"/>
                <w:szCs w:val="20"/>
              </w:rPr>
              <w:t>292063</w:t>
            </w:r>
          </w:p>
        </w:tc>
        <w:tc>
          <w:tcPr>
            <w:tcW w:w="2127" w:type="dxa"/>
            <w:shd w:val="clear" w:color="auto" w:fill="F2F2F2" w:themeFill="background1" w:themeFillShade="F2"/>
            <w:vAlign w:val="center"/>
          </w:tcPr>
          <w:p w14:paraId="6948B310" w14:textId="7EC1A6BF"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eastAsia="pt-BR"/>
              </w:rPr>
              <w:t>Flyer. Material papel couchê, gramatura mínima 115g/m2, tamanho 15 cm x 21 cm, impressão digital colorida 4x0, conforme arte fornecida pela Instituição.</w:t>
            </w:r>
          </w:p>
        </w:tc>
        <w:tc>
          <w:tcPr>
            <w:tcW w:w="1417" w:type="dxa"/>
            <w:shd w:val="clear" w:color="auto" w:fill="F2F2F2" w:themeFill="background1" w:themeFillShade="F2"/>
            <w:vAlign w:val="center"/>
          </w:tcPr>
          <w:p w14:paraId="250A5FE8" w14:textId="719F9262" w:rsidR="0002361F" w:rsidRPr="00E91531" w:rsidRDefault="0002361F" w:rsidP="0002361F">
            <w:pPr>
              <w:widowControl w:val="0"/>
              <w:suppressAutoHyphens/>
              <w:jc w:val="center"/>
              <w:rPr>
                <w:rFonts w:cs="Arial"/>
                <w:sz w:val="20"/>
                <w:szCs w:val="20"/>
              </w:rPr>
            </w:pPr>
            <w:r w:rsidRPr="00E91531">
              <w:rPr>
                <w:rFonts w:cs="Arial"/>
                <w:sz w:val="20"/>
                <w:szCs w:val="20"/>
              </w:rPr>
              <w:t>R$ 0,38</w:t>
            </w:r>
          </w:p>
        </w:tc>
        <w:tc>
          <w:tcPr>
            <w:tcW w:w="1553" w:type="dxa"/>
            <w:shd w:val="clear" w:color="auto" w:fill="F2F2F2" w:themeFill="background1" w:themeFillShade="F2"/>
            <w:vAlign w:val="center"/>
          </w:tcPr>
          <w:p w14:paraId="1A0DFAC2" w14:textId="023C91B0" w:rsidR="0002361F" w:rsidRPr="00E91531" w:rsidRDefault="0002361F" w:rsidP="0002361F">
            <w:pPr>
              <w:widowControl w:val="0"/>
              <w:suppressAutoHyphens/>
              <w:jc w:val="center"/>
              <w:rPr>
                <w:rFonts w:cs="Arial"/>
                <w:sz w:val="20"/>
                <w:szCs w:val="20"/>
              </w:rPr>
            </w:pPr>
            <w:r w:rsidRPr="00E91531">
              <w:rPr>
                <w:rFonts w:cs="Arial"/>
                <w:sz w:val="20"/>
                <w:szCs w:val="20"/>
              </w:rPr>
              <w:t>R$ 38.000,00</w:t>
            </w:r>
          </w:p>
        </w:tc>
      </w:tr>
      <w:tr w:rsidR="0002361F" w:rsidRPr="00E91531" w14:paraId="5E20A33E" w14:textId="77777777" w:rsidTr="0002361F">
        <w:tc>
          <w:tcPr>
            <w:tcW w:w="846" w:type="dxa"/>
            <w:shd w:val="clear" w:color="auto" w:fill="F2F2F2" w:themeFill="background1" w:themeFillShade="F2"/>
            <w:vAlign w:val="center"/>
          </w:tcPr>
          <w:p w14:paraId="550765E1" w14:textId="06FF718F" w:rsidR="0002361F" w:rsidRPr="00E91531" w:rsidRDefault="0002361F" w:rsidP="0002361F">
            <w:pPr>
              <w:widowControl w:val="0"/>
              <w:suppressAutoHyphens/>
              <w:jc w:val="center"/>
              <w:rPr>
                <w:rFonts w:cs="Arial"/>
                <w:b/>
                <w:bCs/>
                <w:sz w:val="20"/>
                <w:szCs w:val="20"/>
              </w:rPr>
            </w:pPr>
            <w:r w:rsidRPr="00E91531">
              <w:rPr>
                <w:rFonts w:cs="Arial"/>
                <w:b/>
                <w:bCs/>
                <w:sz w:val="20"/>
                <w:szCs w:val="20"/>
              </w:rPr>
              <w:t>10</w:t>
            </w:r>
          </w:p>
        </w:tc>
        <w:tc>
          <w:tcPr>
            <w:tcW w:w="992" w:type="dxa"/>
            <w:shd w:val="clear" w:color="auto" w:fill="F2F2F2" w:themeFill="background1" w:themeFillShade="F2"/>
            <w:vAlign w:val="center"/>
          </w:tcPr>
          <w:p w14:paraId="17DC5A2F" w14:textId="7DB88F24"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400</w:t>
            </w:r>
          </w:p>
        </w:tc>
        <w:tc>
          <w:tcPr>
            <w:tcW w:w="992" w:type="dxa"/>
            <w:shd w:val="clear" w:color="auto" w:fill="F2F2F2" w:themeFill="background1" w:themeFillShade="F2"/>
            <w:vAlign w:val="center"/>
          </w:tcPr>
          <w:p w14:paraId="7B7C70B2" w14:textId="62FD29BB"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6FFC62A2" w14:textId="33412F4A" w:rsidR="0002361F" w:rsidRPr="00E91531" w:rsidRDefault="0002361F" w:rsidP="0002361F">
            <w:pPr>
              <w:widowControl w:val="0"/>
              <w:suppressAutoHyphens/>
              <w:jc w:val="center"/>
              <w:rPr>
                <w:rFonts w:cs="Arial"/>
                <w:sz w:val="20"/>
                <w:szCs w:val="20"/>
              </w:rPr>
            </w:pPr>
            <w:r w:rsidRPr="00E91531">
              <w:rPr>
                <w:rFonts w:cs="Arial"/>
                <w:sz w:val="20"/>
                <w:szCs w:val="20"/>
              </w:rPr>
              <w:t>340049</w:t>
            </w:r>
          </w:p>
        </w:tc>
        <w:tc>
          <w:tcPr>
            <w:tcW w:w="2127" w:type="dxa"/>
            <w:shd w:val="clear" w:color="auto" w:fill="F2F2F2" w:themeFill="background1" w:themeFillShade="F2"/>
            <w:vAlign w:val="center"/>
          </w:tcPr>
          <w:p w14:paraId="4060D85D" w14:textId="6626EEF0"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eastAsia="pt-BR"/>
              </w:rPr>
              <w:t>Poster. Material papel couchê 180g, tamanho: 420 x 297 mm. Programação visual em policromia, arte fornecida pela Instituição.</w:t>
            </w:r>
          </w:p>
        </w:tc>
        <w:tc>
          <w:tcPr>
            <w:tcW w:w="1417" w:type="dxa"/>
            <w:shd w:val="clear" w:color="auto" w:fill="F2F2F2" w:themeFill="background1" w:themeFillShade="F2"/>
            <w:vAlign w:val="center"/>
          </w:tcPr>
          <w:p w14:paraId="5E5936D5" w14:textId="6EB27D8C" w:rsidR="0002361F" w:rsidRPr="00E91531" w:rsidRDefault="0002361F" w:rsidP="0002361F">
            <w:pPr>
              <w:widowControl w:val="0"/>
              <w:suppressAutoHyphens/>
              <w:jc w:val="center"/>
              <w:rPr>
                <w:rFonts w:cs="Arial"/>
                <w:sz w:val="20"/>
                <w:szCs w:val="20"/>
              </w:rPr>
            </w:pPr>
            <w:r w:rsidRPr="00E91531">
              <w:rPr>
                <w:rFonts w:cs="Arial"/>
                <w:sz w:val="20"/>
                <w:szCs w:val="20"/>
              </w:rPr>
              <w:t>R$ 2,27</w:t>
            </w:r>
          </w:p>
        </w:tc>
        <w:tc>
          <w:tcPr>
            <w:tcW w:w="1553" w:type="dxa"/>
            <w:shd w:val="clear" w:color="auto" w:fill="F2F2F2" w:themeFill="background1" w:themeFillShade="F2"/>
            <w:vAlign w:val="center"/>
          </w:tcPr>
          <w:p w14:paraId="1F997B6C" w14:textId="73E01986" w:rsidR="0002361F" w:rsidRPr="00E91531" w:rsidRDefault="0002361F" w:rsidP="0002361F">
            <w:pPr>
              <w:widowControl w:val="0"/>
              <w:suppressAutoHyphens/>
              <w:jc w:val="center"/>
              <w:rPr>
                <w:rFonts w:cs="Arial"/>
                <w:sz w:val="20"/>
                <w:szCs w:val="20"/>
              </w:rPr>
            </w:pPr>
            <w:r w:rsidRPr="00E91531">
              <w:rPr>
                <w:rFonts w:cs="Arial"/>
                <w:sz w:val="20"/>
                <w:szCs w:val="20"/>
              </w:rPr>
              <w:t>R$ 908,00</w:t>
            </w:r>
          </w:p>
        </w:tc>
      </w:tr>
      <w:tr w:rsidR="0002361F" w:rsidRPr="00E91531" w14:paraId="39C73455" w14:textId="77777777" w:rsidTr="0002361F">
        <w:tc>
          <w:tcPr>
            <w:tcW w:w="846" w:type="dxa"/>
            <w:shd w:val="clear" w:color="auto" w:fill="F2F2F2" w:themeFill="background1" w:themeFillShade="F2"/>
            <w:vAlign w:val="center"/>
          </w:tcPr>
          <w:p w14:paraId="05D53356" w14:textId="03FB5141" w:rsidR="0002361F" w:rsidRPr="00E91531" w:rsidRDefault="0002361F" w:rsidP="0002361F">
            <w:pPr>
              <w:widowControl w:val="0"/>
              <w:suppressAutoHyphens/>
              <w:jc w:val="center"/>
              <w:rPr>
                <w:rFonts w:cs="Arial"/>
                <w:b/>
                <w:bCs/>
                <w:sz w:val="20"/>
                <w:szCs w:val="20"/>
              </w:rPr>
            </w:pPr>
            <w:r w:rsidRPr="00E91531">
              <w:rPr>
                <w:rFonts w:cs="Arial"/>
                <w:b/>
                <w:bCs/>
                <w:sz w:val="20"/>
                <w:szCs w:val="20"/>
              </w:rPr>
              <w:t>11</w:t>
            </w:r>
          </w:p>
        </w:tc>
        <w:tc>
          <w:tcPr>
            <w:tcW w:w="992" w:type="dxa"/>
            <w:shd w:val="clear" w:color="auto" w:fill="F2F2F2" w:themeFill="background1" w:themeFillShade="F2"/>
            <w:vAlign w:val="center"/>
          </w:tcPr>
          <w:p w14:paraId="5F1F23EF" w14:textId="2C585C2E"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3.000</w:t>
            </w:r>
          </w:p>
        </w:tc>
        <w:tc>
          <w:tcPr>
            <w:tcW w:w="992" w:type="dxa"/>
            <w:shd w:val="clear" w:color="auto" w:fill="F2F2F2" w:themeFill="background1" w:themeFillShade="F2"/>
            <w:vAlign w:val="center"/>
          </w:tcPr>
          <w:p w14:paraId="48B282C8" w14:textId="2536C526"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03500F46" w14:textId="246AE0DC" w:rsidR="0002361F" w:rsidRPr="00E91531" w:rsidRDefault="0002361F" w:rsidP="0002361F">
            <w:pPr>
              <w:widowControl w:val="0"/>
              <w:suppressAutoHyphens/>
              <w:jc w:val="center"/>
              <w:rPr>
                <w:rFonts w:cs="Arial"/>
                <w:sz w:val="20"/>
                <w:szCs w:val="20"/>
              </w:rPr>
            </w:pPr>
            <w:r w:rsidRPr="00E91531">
              <w:rPr>
                <w:rFonts w:cs="Arial"/>
                <w:sz w:val="20"/>
                <w:szCs w:val="20"/>
              </w:rPr>
              <w:t>485922</w:t>
            </w:r>
          </w:p>
        </w:tc>
        <w:tc>
          <w:tcPr>
            <w:tcW w:w="2127" w:type="dxa"/>
            <w:shd w:val="clear" w:color="auto" w:fill="F2F2F2" w:themeFill="background1" w:themeFillShade="F2"/>
            <w:vAlign w:val="center"/>
          </w:tcPr>
          <w:p w14:paraId="31669106" w14:textId="7EA94945"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eastAsia="pt-BR"/>
              </w:rPr>
              <w:t>Marcador de página. Material em papel couchê, gramatura 300g, tamanho 27X4,8cm. Colorido 4x0. Cobertura UV total (frente); arte fornecida pela Instituição.</w:t>
            </w:r>
          </w:p>
        </w:tc>
        <w:tc>
          <w:tcPr>
            <w:tcW w:w="1417" w:type="dxa"/>
            <w:shd w:val="clear" w:color="auto" w:fill="F2F2F2" w:themeFill="background1" w:themeFillShade="F2"/>
            <w:vAlign w:val="center"/>
          </w:tcPr>
          <w:p w14:paraId="46D66D8C" w14:textId="7243440D" w:rsidR="0002361F" w:rsidRPr="00E91531" w:rsidRDefault="0002361F" w:rsidP="0002361F">
            <w:pPr>
              <w:widowControl w:val="0"/>
              <w:suppressAutoHyphens/>
              <w:jc w:val="center"/>
              <w:rPr>
                <w:rFonts w:cs="Arial"/>
                <w:sz w:val="20"/>
                <w:szCs w:val="20"/>
              </w:rPr>
            </w:pPr>
            <w:r w:rsidRPr="00E91531">
              <w:rPr>
                <w:rFonts w:cs="Arial"/>
                <w:sz w:val="20"/>
                <w:szCs w:val="20"/>
              </w:rPr>
              <w:t>R$ 1,28</w:t>
            </w:r>
          </w:p>
        </w:tc>
        <w:tc>
          <w:tcPr>
            <w:tcW w:w="1553" w:type="dxa"/>
            <w:shd w:val="clear" w:color="auto" w:fill="F2F2F2" w:themeFill="background1" w:themeFillShade="F2"/>
            <w:vAlign w:val="center"/>
          </w:tcPr>
          <w:p w14:paraId="2B356096" w14:textId="431BA905" w:rsidR="0002361F" w:rsidRPr="00E91531" w:rsidRDefault="0002361F" w:rsidP="0002361F">
            <w:pPr>
              <w:widowControl w:val="0"/>
              <w:suppressAutoHyphens/>
              <w:jc w:val="center"/>
              <w:rPr>
                <w:rFonts w:cs="Arial"/>
                <w:sz w:val="20"/>
                <w:szCs w:val="20"/>
              </w:rPr>
            </w:pPr>
            <w:r w:rsidRPr="00E91531">
              <w:rPr>
                <w:rFonts w:cs="Arial"/>
                <w:sz w:val="20"/>
                <w:szCs w:val="20"/>
              </w:rPr>
              <w:t>R$ 3.840,00</w:t>
            </w:r>
          </w:p>
        </w:tc>
      </w:tr>
      <w:tr w:rsidR="0002361F" w:rsidRPr="00E91531" w14:paraId="3C73A1A1" w14:textId="77777777" w:rsidTr="0002361F">
        <w:tc>
          <w:tcPr>
            <w:tcW w:w="846" w:type="dxa"/>
            <w:shd w:val="clear" w:color="auto" w:fill="F2F2F2" w:themeFill="background1" w:themeFillShade="F2"/>
            <w:vAlign w:val="center"/>
          </w:tcPr>
          <w:p w14:paraId="02ABCE25" w14:textId="4680F131" w:rsidR="0002361F" w:rsidRPr="00E91531" w:rsidRDefault="0002361F" w:rsidP="0002361F">
            <w:pPr>
              <w:widowControl w:val="0"/>
              <w:suppressAutoHyphens/>
              <w:jc w:val="center"/>
              <w:rPr>
                <w:rFonts w:cs="Arial"/>
                <w:b/>
                <w:bCs/>
                <w:sz w:val="20"/>
                <w:szCs w:val="20"/>
              </w:rPr>
            </w:pPr>
            <w:r w:rsidRPr="00E91531">
              <w:rPr>
                <w:rFonts w:cs="Arial"/>
                <w:b/>
                <w:bCs/>
                <w:sz w:val="20"/>
                <w:szCs w:val="20"/>
              </w:rPr>
              <w:t>12</w:t>
            </w:r>
          </w:p>
        </w:tc>
        <w:tc>
          <w:tcPr>
            <w:tcW w:w="992" w:type="dxa"/>
            <w:shd w:val="clear" w:color="auto" w:fill="F2F2F2" w:themeFill="background1" w:themeFillShade="F2"/>
            <w:vAlign w:val="center"/>
          </w:tcPr>
          <w:p w14:paraId="14100197" w14:textId="54D50D2D"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20.000</w:t>
            </w:r>
          </w:p>
        </w:tc>
        <w:tc>
          <w:tcPr>
            <w:tcW w:w="992" w:type="dxa"/>
            <w:shd w:val="clear" w:color="auto" w:fill="F2F2F2" w:themeFill="background1" w:themeFillShade="F2"/>
            <w:vAlign w:val="center"/>
          </w:tcPr>
          <w:p w14:paraId="4519AE69" w14:textId="413610F5"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0544D79A" w14:textId="5DE48FBB" w:rsidR="0002361F" w:rsidRPr="00E91531" w:rsidRDefault="0002361F" w:rsidP="0002361F">
            <w:pPr>
              <w:widowControl w:val="0"/>
              <w:suppressAutoHyphens/>
              <w:jc w:val="center"/>
              <w:rPr>
                <w:rFonts w:cs="Arial"/>
                <w:sz w:val="20"/>
                <w:szCs w:val="20"/>
              </w:rPr>
            </w:pPr>
            <w:r w:rsidRPr="00E91531">
              <w:rPr>
                <w:rFonts w:cs="Arial"/>
                <w:sz w:val="20"/>
                <w:szCs w:val="20"/>
              </w:rPr>
              <w:t>463958</w:t>
            </w:r>
          </w:p>
        </w:tc>
        <w:tc>
          <w:tcPr>
            <w:tcW w:w="2127" w:type="dxa"/>
            <w:shd w:val="clear" w:color="auto" w:fill="F2F2F2" w:themeFill="background1" w:themeFillShade="F2"/>
            <w:vAlign w:val="center"/>
          </w:tcPr>
          <w:p w14:paraId="3D0FE02C" w14:textId="3F6CE556"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eastAsia="pt-BR"/>
              </w:rPr>
              <w:t>Cartão de visita. Material em papel couchê, gramatura mínima: 240 g/m2, tamanho 50x90mm, cor 4x0, arte fornecida pela Instituição. Pacotes com 100 unidades por arte.</w:t>
            </w:r>
          </w:p>
        </w:tc>
        <w:tc>
          <w:tcPr>
            <w:tcW w:w="1417" w:type="dxa"/>
            <w:shd w:val="clear" w:color="auto" w:fill="F2F2F2" w:themeFill="background1" w:themeFillShade="F2"/>
            <w:vAlign w:val="center"/>
          </w:tcPr>
          <w:p w14:paraId="2517DECA" w14:textId="24388803" w:rsidR="0002361F" w:rsidRPr="00E91531" w:rsidRDefault="0002361F" w:rsidP="0002361F">
            <w:pPr>
              <w:widowControl w:val="0"/>
              <w:suppressAutoHyphens/>
              <w:jc w:val="center"/>
              <w:rPr>
                <w:rFonts w:cs="Arial"/>
                <w:sz w:val="20"/>
                <w:szCs w:val="20"/>
              </w:rPr>
            </w:pPr>
            <w:r w:rsidRPr="00E91531">
              <w:rPr>
                <w:rFonts w:cs="Arial"/>
                <w:sz w:val="20"/>
                <w:szCs w:val="20"/>
              </w:rPr>
              <w:t>R$ 0,27</w:t>
            </w:r>
          </w:p>
        </w:tc>
        <w:tc>
          <w:tcPr>
            <w:tcW w:w="1553" w:type="dxa"/>
            <w:shd w:val="clear" w:color="auto" w:fill="F2F2F2" w:themeFill="background1" w:themeFillShade="F2"/>
            <w:vAlign w:val="center"/>
          </w:tcPr>
          <w:p w14:paraId="1FCAA6F4" w14:textId="0926ED88" w:rsidR="0002361F" w:rsidRPr="00E91531" w:rsidRDefault="0002361F" w:rsidP="0002361F">
            <w:pPr>
              <w:widowControl w:val="0"/>
              <w:suppressAutoHyphens/>
              <w:jc w:val="center"/>
              <w:rPr>
                <w:rFonts w:cs="Arial"/>
                <w:sz w:val="20"/>
                <w:szCs w:val="20"/>
              </w:rPr>
            </w:pPr>
            <w:r w:rsidRPr="00E91531">
              <w:rPr>
                <w:rFonts w:cs="Arial"/>
                <w:sz w:val="20"/>
                <w:szCs w:val="20"/>
              </w:rPr>
              <w:t>R$ 5.400,00</w:t>
            </w:r>
          </w:p>
        </w:tc>
      </w:tr>
      <w:tr w:rsidR="0002361F" w:rsidRPr="00E91531" w14:paraId="59F18F13" w14:textId="77777777" w:rsidTr="0002361F">
        <w:tc>
          <w:tcPr>
            <w:tcW w:w="846" w:type="dxa"/>
            <w:shd w:val="clear" w:color="auto" w:fill="F2F2F2" w:themeFill="background1" w:themeFillShade="F2"/>
            <w:vAlign w:val="center"/>
          </w:tcPr>
          <w:p w14:paraId="69BF03EC" w14:textId="1E42D0D7" w:rsidR="0002361F" w:rsidRPr="00E91531" w:rsidRDefault="0002361F" w:rsidP="0002361F">
            <w:pPr>
              <w:widowControl w:val="0"/>
              <w:suppressAutoHyphens/>
              <w:jc w:val="center"/>
              <w:rPr>
                <w:rFonts w:cs="Arial"/>
                <w:b/>
                <w:bCs/>
                <w:sz w:val="20"/>
                <w:szCs w:val="20"/>
              </w:rPr>
            </w:pPr>
            <w:r w:rsidRPr="00E91531">
              <w:rPr>
                <w:rFonts w:cs="Arial"/>
                <w:b/>
                <w:bCs/>
                <w:sz w:val="20"/>
                <w:szCs w:val="20"/>
              </w:rPr>
              <w:t>13</w:t>
            </w:r>
          </w:p>
        </w:tc>
        <w:tc>
          <w:tcPr>
            <w:tcW w:w="992" w:type="dxa"/>
            <w:shd w:val="clear" w:color="auto" w:fill="F2F2F2" w:themeFill="background1" w:themeFillShade="F2"/>
            <w:vAlign w:val="center"/>
          </w:tcPr>
          <w:p w14:paraId="6006632D" w14:textId="0C676798"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5.000</w:t>
            </w:r>
          </w:p>
        </w:tc>
        <w:tc>
          <w:tcPr>
            <w:tcW w:w="992" w:type="dxa"/>
            <w:shd w:val="clear" w:color="auto" w:fill="F2F2F2" w:themeFill="background1" w:themeFillShade="F2"/>
            <w:vAlign w:val="center"/>
          </w:tcPr>
          <w:p w14:paraId="7017AB82" w14:textId="52354BCA"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571B8539" w14:textId="45836C75" w:rsidR="0002361F" w:rsidRPr="00E91531" w:rsidRDefault="0002361F" w:rsidP="0002361F">
            <w:pPr>
              <w:widowControl w:val="0"/>
              <w:suppressAutoHyphens/>
              <w:jc w:val="center"/>
              <w:rPr>
                <w:rFonts w:cs="Arial"/>
                <w:sz w:val="20"/>
                <w:szCs w:val="20"/>
              </w:rPr>
            </w:pPr>
            <w:r w:rsidRPr="00E91531">
              <w:rPr>
                <w:rFonts w:cs="Arial"/>
                <w:sz w:val="20"/>
                <w:szCs w:val="20"/>
              </w:rPr>
              <w:t>483903</w:t>
            </w:r>
          </w:p>
        </w:tc>
        <w:tc>
          <w:tcPr>
            <w:tcW w:w="2127" w:type="dxa"/>
            <w:shd w:val="clear" w:color="auto" w:fill="F2F2F2" w:themeFill="background1" w:themeFillShade="F2"/>
            <w:vAlign w:val="center"/>
          </w:tcPr>
          <w:p w14:paraId="55D2C43B" w14:textId="4FA6E517"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Adesivo tipo brinde. Material vinil fosco, com aplicação em superfície lisa. Formato redondo, 10cm de diâmetro. Calculado em M2 (metro quadrado). Impressão policromia. Com recorte. Arte fornecida pela Instituição.</w:t>
            </w:r>
          </w:p>
        </w:tc>
        <w:tc>
          <w:tcPr>
            <w:tcW w:w="1417" w:type="dxa"/>
            <w:shd w:val="clear" w:color="auto" w:fill="F2F2F2" w:themeFill="background1" w:themeFillShade="F2"/>
            <w:vAlign w:val="center"/>
          </w:tcPr>
          <w:p w14:paraId="11BEF430" w14:textId="1CF0BD14" w:rsidR="0002361F" w:rsidRPr="00E91531" w:rsidRDefault="0002361F" w:rsidP="0002361F">
            <w:pPr>
              <w:widowControl w:val="0"/>
              <w:suppressAutoHyphens/>
              <w:jc w:val="center"/>
              <w:rPr>
                <w:rFonts w:cs="Arial"/>
                <w:sz w:val="20"/>
                <w:szCs w:val="20"/>
              </w:rPr>
            </w:pPr>
            <w:r w:rsidRPr="00E91531">
              <w:rPr>
                <w:rFonts w:cs="Arial"/>
                <w:sz w:val="20"/>
                <w:szCs w:val="20"/>
              </w:rPr>
              <w:t>R$ 1,25</w:t>
            </w:r>
          </w:p>
        </w:tc>
        <w:tc>
          <w:tcPr>
            <w:tcW w:w="1553" w:type="dxa"/>
            <w:shd w:val="clear" w:color="auto" w:fill="F2F2F2" w:themeFill="background1" w:themeFillShade="F2"/>
            <w:vAlign w:val="center"/>
          </w:tcPr>
          <w:p w14:paraId="65AA865D" w14:textId="40BE812E" w:rsidR="0002361F" w:rsidRPr="00E91531" w:rsidRDefault="0002361F" w:rsidP="0002361F">
            <w:pPr>
              <w:widowControl w:val="0"/>
              <w:suppressAutoHyphens/>
              <w:jc w:val="center"/>
              <w:rPr>
                <w:rFonts w:cs="Arial"/>
                <w:sz w:val="20"/>
                <w:szCs w:val="20"/>
              </w:rPr>
            </w:pPr>
            <w:r w:rsidRPr="00E91531">
              <w:rPr>
                <w:rFonts w:cs="Arial"/>
                <w:sz w:val="20"/>
                <w:szCs w:val="20"/>
              </w:rPr>
              <w:t>R$ 6.250,00</w:t>
            </w:r>
          </w:p>
        </w:tc>
      </w:tr>
      <w:tr w:rsidR="0002361F" w:rsidRPr="00E91531" w14:paraId="3B7054D8" w14:textId="77777777" w:rsidTr="0002361F">
        <w:tc>
          <w:tcPr>
            <w:tcW w:w="846" w:type="dxa"/>
            <w:shd w:val="clear" w:color="auto" w:fill="F2F2F2" w:themeFill="background1" w:themeFillShade="F2"/>
            <w:vAlign w:val="center"/>
          </w:tcPr>
          <w:p w14:paraId="7C8D730E" w14:textId="6D4FFE4C" w:rsidR="0002361F" w:rsidRPr="00E91531" w:rsidRDefault="0002361F" w:rsidP="0002361F">
            <w:pPr>
              <w:widowControl w:val="0"/>
              <w:suppressAutoHyphens/>
              <w:jc w:val="center"/>
              <w:rPr>
                <w:rFonts w:cs="Arial"/>
                <w:b/>
                <w:bCs/>
                <w:sz w:val="20"/>
                <w:szCs w:val="20"/>
              </w:rPr>
            </w:pPr>
            <w:r w:rsidRPr="00E91531">
              <w:rPr>
                <w:rFonts w:cs="Arial"/>
                <w:b/>
                <w:bCs/>
                <w:sz w:val="20"/>
                <w:szCs w:val="20"/>
              </w:rPr>
              <w:t>14</w:t>
            </w:r>
          </w:p>
        </w:tc>
        <w:tc>
          <w:tcPr>
            <w:tcW w:w="992" w:type="dxa"/>
            <w:shd w:val="clear" w:color="auto" w:fill="F2F2F2" w:themeFill="background1" w:themeFillShade="F2"/>
            <w:vAlign w:val="center"/>
          </w:tcPr>
          <w:p w14:paraId="5983E3CF" w14:textId="75FDE970"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2.000</w:t>
            </w:r>
          </w:p>
        </w:tc>
        <w:tc>
          <w:tcPr>
            <w:tcW w:w="992" w:type="dxa"/>
            <w:shd w:val="clear" w:color="auto" w:fill="F2F2F2" w:themeFill="background1" w:themeFillShade="F2"/>
            <w:vAlign w:val="center"/>
          </w:tcPr>
          <w:p w14:paraId="33C762A1" w14:textId="61A9547B"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031F7995" w14:textId="46D3C6EE" w:rsidR="0002361F" w:rsidRPr="00E91531" w:rsidRDefault="0002361F" w:rsidP="0002361F">
            <w:pPr>
              <w:widowControl w:val="0"/>
              <w:suppressAutoHyphens/>
              <w:jc w:val="center"/>
              <w:rPr>
                <w:rFonts w:cs="Arial"/>
                <w:sz w:val="20"/>
                <w:szCs w:val="20"/>
              </w:rPr>
            </w:pPr>
            <w:r w:rsidRPr="00E91531">
              <w:rPr>
                <w:rFonts w:cs="Arial"/>
                <w:sz w:val="20"/>
                <w:szCs w:val="20"/>
              </w:rPr>
              <w:t>10832</w:t>
            </w:r>
          </w:p>
        </w:tc>
        <w:tc>
          <w:tcPr>
            <w:tcW w:w="2127" w:type="dxa"/>
            <w:shd w:val="clear" w:color="auto" w:fill="F2F2F2" w:themeFill="background1" w:themeFillShade="F2"/>
            <w:vAlign w:val="center"/>
          </w:tcPr>
          <w:p w14:paraId="6987FA5B" w14:textId="50AF7CD2"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Adesivo para identificação em portas de vidro. Material vinil fosco, tamanho 90X15cm. Arte fornecida pela Instituição.</w:t>
            </w:r>
          </w:p>
        </w:tc>
        <w:tc>
          <w:tcPr>
            <w:tcW w:w="1417" w:type="dxa"/>
            <w:shd w:val="clear" w:color="auto" w:fill="F2F2F2" w:themeFill="background1" w:themeFillShade="F2"/>
            <w:vAlign w:val="center"/>
          </w:tcPr>
          <w:p w14:paraId="209C5BDD" w14:textId="19945EEC" w:rsidR="0002361F" w:rsidRPr="00E91531" w:rsidRDefault="0002361F" w:rsidP="0002361F">
            <w:pPr>
              <w:widowControl w:val="0"/>
              <w:suppressAutoHyphens/>
              <w:jc w:val="center"/>
              <w:rPr>
                <w:rFonts w:cs="Arial"/>
                <w:sz w:val="20"/>
                <w:szCs w:val="20"/>
              </w:rPr>
            </w:pPr>
            <w:r w:rsidRPr="00E91531">
              <w:rPr>
                <w:rFonts w:cs="Arial"/>
                <w:sz w:val="20"/>
                <w:szCs w:val="20"/>
              </w:rPr>
              <w:t>R$ 9,35</w:t>
            </w:r>
          </w:p>
        </w:tc>
        <w:tc>
          <w:tcPr>
            <w:tcW w:w="1553" w:type="dxa"/>
            <w:shd w:val="clear" w:color="auto" w:fill="F2F2F2" w:themeFill="background1" w:themeFillShade="F2"/>
            <w:vAlign w:val="center"/>
          </w:tcPr>
          <w:p w14:paraId="297CFFDC" w14:textId="61EEA204" w:rsidR="0002361F" w:rsidRPr="00E91531" w:rsidRDefault="0002361F" w:rsidP="0002361F">
            <w:pPr>
              <w:widowControl w:val="0"/>
              <w:suppressAutoHyphens/>
              <w:jc w:val="center"/>
              <w:rPr>
                <w:rFonts w:cs="Arial"/>
                <w:sz w:val="20"/>
                <w:szCs w:val="20"/>
              </w:rPr>
            </w:pPr>
            <w:r w:rsidRPr="00E91531">
              <w:rPr>
                <w:rFonts w:cs="Arial"/>
                <w:sz w:val="20"/>
                <w:szCs w:val="20"/>
              </w:rPr>
              <w:t>R$ 18.700,00</w:t>
            </w:r>
          </w:p>
        </w:tc>
      </w:tr>
      <w:tr w:rsidR="0002361F" w:rsidRPr="00E91531" w14:paraId="3DC4A1EC" w14:textId="77777777" w:rsidTr="0002361F">
        <w:tc>
          <w:tcPr>
            <w:tcW w:w="846" w:type="dxa"/>
            <w:shd w:val="clear" w:color="auto" w:fill="F2F2F2" w:themeFill="background1" w:themeFillShade="F2"/>
            <w:vAlign w:val="center"/>
          </w:tcPr>
          <w:p w14:paraId="7EE28DCC" w14:textId="720390DD" w:rsidR="0002361F" w:rsidRPr="00E91531" w:rsidRDefault="0002361F" w:rsidP="0002361F">
            <w:pPr>
              <w:widowControl w:val="0"/>
              <w:suppressAutoHyphens/>
              <w:jc w:val="center"/>
              <w:rPr>
                <w:rFonts w:cs="Arial"/>
                <w:b/>
                <w:bCs/>
                <w:sz w:val="20"/>
                <w:szCs w:val="20"/>
              </w:rPr>
            </w:pPr>
            <w:r w:rsidRPr="00E91531">
              <w:rPr>
                <w:rFonts w:cs="Arial"/>
                <w:b/>
                <w:bCs/>
                <w:sz w:val="20"/>
                <w:szCs w:val="20"/>
              </w:rPr>
              <w:t>15</w:t>
            </w:r>
          </w:p>
        </w:tc>
        <w:tc>
          <w:tcPr>
            <w:tcW w:w="992" w:type="dxa"/>
            <w:shd w:val="clear" w:color="auto" w:fill="F2F2F2" w:themeFill="background1" w:themeFillShade="F2"/>
            <w:vAlign w:val="center"/>
          </w:tcPr>
          <w:p w14:paraId="5466C7F0" w14:textId="28F168DF"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992" w:type="dxa"/>
            <w:shd w:val="clear" w:color="auto" w:fill="F2F2F2" w:themeFill="background1" w:themeFillShade="F2"/>
            <w:vAlign w:val="center"/>
          </w:tcPr>
          <w:p w14:paraId="061133B5" w14:textId="381AD331"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5CF96159" w14:textId="3858EEF4" w:rsidR="0002361F" w:rsidRPr="00E91531" w:rsidRDefault="0002361F" w:rsidP="0002361F">
            <w:pPr>
              <w:widowControl w:val="0"/>
              <w:suppressAutoHyphens/>
              <w:jc w:val="center"/>
              <w:rPr>
                <w:rFonts w:cs="Arial"/>
                <w:sz w:val="20"/>
                <w:szCs w:val="20"/>
              </w:rPr>
            </w:pPr>
            <w:r w:rsidRPr="00E91531">
              <w:rPr>
                <w:rFonts w:cs="Arial"/>
                <w:sz w:val="20"/>
                <w:szCs w:val="20"/>
              </w:rPr>
              <w:t>327961</w:t>
            </w:r>
          </w:p>
        </w:tc>
        <w:tc>
          <w:tcPr>
            <w:tcW w:w="2127" w:type="dxa"/>
            <w:shd w:val="clear" w:color="auto" w:fill="F2F2F2" w:themeFill="background1" w:themeFillShade="F2"/>
            <w:vAlign w:val="center"/>
          </w:tcPr>
          <w:p w14:paraId="66186ED1" w14:textId="7754597B"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Bloco de anotações. Material papel sulfite, gramatura 75g, contendo 50 folhas. 4X0 Cores. Tamanho 15x21cm, arte fornecida pela Instituição.</w:t>
            </w:r>
          </w:p>
        </w:tc>
        <w:tc>
          <w:tcPr>
            <w:tcW w:w="1417" w:type="dxa"/>
            <w:shd w:val="clear" w:color="auto" w:fill="F2F2F2" w:themeFill="background1" w:themeFillShade="F2"/>
            <w:vAlign w:val="center"/>
          </w:tcPr>
          <w:p w14:paraId="52603FCF" w14:textId="61066542" w:rsidR="0002361F" w:rsidRPr="00E91531" w:rsidRDefault="0002361F" w:rsidP="0002361F">
            <w:pPr>
              <w:widowControl w:val="0"/>
              <w:suppressAutoHyphens/>
              <w:jc w:val="center"/>
              <w:rPr>
                <w:rFonts w:cs="Arial"/>
                <w:sz w:val="20"/>
                <w:szCs w:val="20"/>
              </w:rPr>
            </w:pPr>
            <w:r w:rsidRPr="00E91531">
              <w:rPr>
                <w:rFonts w:cs="Arial"/>
                <w:sz w:val="20"/>
                <w:szCs w:val="20"/>
              </w:rPr>
              <w:t>R$ 4,23</w:t>
            </w:r>
          </w:p>
        </w:tc>
        <w:tc>
          <w:tcPr>
            <w:tcW w:w="1553" w:type="dxa"/>
            <w:shd w:val="clear" w:color="auto" w:fill="F2F2F2" w:themeFill="background1" w:themeFillShade="F2"/>
            <w:vAlign w:val="center"/>
          </w:tcPr>
          <w:p w14:paraId="517CDA04" w14:textId="15384C69" w:rsidR="0002361F" w:rsidRPr="00E91531" w:rsidRDefault="0002361F" w:rsidP="0002361F">
            <w:pPr>
              <w:widowControl w:val="0"/>
              <w:suppressAutoHyphens/>
              <w:jc w:val="center"/>
              <w:rPr>
                <w:rFonts w:cs="Arial"/>
                <w:sz w:val="20"/>
                <w:szCs w:val="20"/>
              </w:rPr>
            </w:pPr>
            <w:r w:rsidRPr="00E91531">
              <w:rPr>
                <w:rFonts w:cs="Arial"/>
                <w:sz w:val="20"/>
                <w:szCs w:val="20"/>
              </w:rPr>
              <w:t>R$ 10.575,00</w:t>
            </w:r>
          </w:p>
        </w:tc>
      </w:tr>
      <w:tr w:rsidR="0002361F" w:rsidRPr="00E91531" w14:paraId="0A7D177D" w14:textId="77777777" w:rsidTr="0002361F">
        <w:tc>
          <w:tcPr>
            <w:tcW w:w="846" w:type="dxa"/>
            <w:shd w:val="clear" w:color="auto" w:fill="F2F2F2" w:themeFill="background1" w:themeFillShade="F2"/>
            <w:vAlign w:val="center"/>
          </w:tcPr>
          <w:p w14:paraId="3D259AFF" w14:textId="6887ADB5" w:rsidR="0002361F" w:rsidRPr="00E91531" w:rsidRDefault="0002361F" w:rsidP="0002361F">
            <w:pPr>
              <w:widowControl w:val="0"/>
              <w:suppressAutoHyphens/>
              <w:jc w:val="center"/>
              <w:rPr>
                <w:rFonts w:cs="Arial"/>
                <w:b/>
                <w:bCs/>
                <w:sz w:val="20"/>
                <w:szCs w:val="20"/>
              </w:rPr>
            </w:pPr>
            <w:r w:rsidRPr="00E91531">
              <w:rPr>
                <w:rFonts w:cs="Arial"/>
                <w:b/>
                <w:bCs/>
                <w:sz w:val="20"/>
                <w:szCs w:val="20"/>
              </w:rPr>
              <w:t>16</w:t>
            </w:r>
          </w:p>
        </w:tc>
        <w:tc>
          <w:tcPr>
            <w:tcW w:w="992" w:type="dxa"/>
            <w:shd w:val="clear" w:color="auto" w:fill="F2F2F2" w:themeFill="background1" w:themeFillShade="F2"/>
            <w:vAlign w:val="center"/>
          </w:tcPr>
          <w:p w14:paraId="66B7FB5B" w14:textId="5050FE2A"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200.00</w:t>
            </w:r>
          </w:p>
        </w:tc>
        <w:tc>
          <w:tcPr>
            <w:tcW w:w="992" w:type="dxa"/>
            <w:shd w:val="clear" w:color="auto" w:fill="F2F2F2" w:themeFill="background1" w:themeFillShade="F2"/>
            <w:vAlign w:val="center"/>
          </w:tcPr>
          <w:p w14:paraId="3B32C047" w14:textId="7824D6D7"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2507450D" w14:textId="4F84E52E" w:rsidR="0002361F" w:rsidRPr="00E91531" w:rsidRDefault="0002361F" w:rsidP="0002361F">
            <w:pPr>
              <w:widowControl w:val="0"/>
              <w:suppressAutoHyphens/>
              <w:jc w:val="center"/>
              <w:rPr>
                <w:rFonts w:cs="Arial"/>
                <w:sz w:val="20"/>
                <w:szCs w:val="20"/>
              </w:rPr>
            </w:pPr>
            <w:r w:rsidRPr="00E91531">
              <w:rPr>
                <w:rFonts w:cs="Arial"/>
                <w:sz w:val="20"/>
                <w:szCs w:val="20"/>
              </w:rPr>
              <w:t>8305</w:t>
            </w:r>
          </w:p>
        </w:tc>
        <w:tc>
          <w:tcPr>
            <w:tcW w:w="2127" w:type="dxa"/>
            <w:shd w:val="clear" w:color="auto" w:fill="F2F2F2" w:themeFill="background1" w:themeFillShade="F2"/>
            <w:vAlign w:val="center"/>
          </w:tcPr>
          <w:p w14:paraId="22F0D4B9" w14:textId="79F9B1AD"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Livreto. Material papel couchê fosco, gramatura120g para a capa; gramatura 90g para o miolo. Formato aberto A4 (30X21 cm); formato fechado A5 (15X21cm). Colorido 4X4. Acabamento grampeado, vinco e dobrado; arte fornecida pela Instituição.</w:t>
            </w:r>
          </w:p>
        </w:tc>
        <w:tc>
          <w:tcPr>
            <w:tcW w:w="1417" w:type="dxa"/>
            <w:shd w:val="clear" w:color="auto" w:fill="F2F2F2" w:themeFill="background1" w:themeFillShade="F2"/>
            <w:vAlign w:val="center"/>
          </w:tcPr>
          <w:p w14:paraId="0C1D7E40" w14:textId="1A70A25E" w:rsidR="0002361F" w:rsidRPr="00E91531" w:rsidRDefault="0002361F" w:rsidP="0002361F">
            <w:pPr>
              <w:widowControl w:val="0"/>
              <w:suppressAutoHyphens/>
              <w:jc w:val="center"/>
              <w:rPr>
                <w:rFonts w:cs="Arial"/>
                <w:sz w:val="20"/>
                <w:szCs w:val="20"/>
              </w:rPr>
            </w:pPr>
            <w:r w:rsidRPr="00E91531">
              <w:rPr>
                <w:rFonts w:cs="Arial"/>
                <w:sz w:val="20"/>
                <w:szCs w:val="20"/>
              </w:rPr>
              <w:t>R$ 3,28</w:t>
            </w:r>
          </w:p>
        </w:tc>
        <w:tc>
          <w:tcPr>
            <w:tcW w:w="1553" w:type="dxa"/>
            <w:shd w:val="clear" w:color="auto" w:fill="F2F2F2" w:themeFill="background1" w:themeFillShade="F2"/>
            <w:vAlign w:val="center"/>
          </w:tcPr>
          <w:p w14:paraId="628103D6" w14:textId="374BB0F3" w:rsidR="0002361F" w:rsidRPr="00E91531" w:rsidRDefault="0002361F" w:rsidP="0002361F">
            <w:pPr>
              <w:widowControl w:val="0"/>
              <w:suppressAutoHyphens/>
              <w:jc w:val="center"/>
              <w:rPr>
                <w:rFonts w:cs="Arial"/>
                <w:sz w:val="20"/>
                <w:szCs w:val="20"/>
              </w:rPr>
            </w:pPr>
            <w:r w:rsidRPr="00E91531">
              <w:rPr>
                <w:rFonts w:cs="Arial"/>
                <w:sz w:val="20"/>
                <w:szCs w:val="20"/>
              </w:rPr>
              <w:t>R$ 656.000,00</w:t>
            </w:r>
          </w:p>
        </w:tc>
      </w:tr>
      <w:tr w:rsidR="0002361F" w:rsidRPr="00E91531" w14:paraId="53B93D15" w14:textId="77777777" w:rsidTr="0002361F">
        <w:tc>
          <w:tcPr>
            <w:tcW w:w="846" w:type="dxa"/>
            <w:shd w:val="clear" w:color="auto" w:fill="F2F2F2" w:themeFill="background1" w:themeFillShade="F2"/>
            <w:vAlign w:val="center"/>
          </w:tcPr>
          <w:p w14:paraId="29327854" w14:textId="382C7F66" w:rsidR="0002361F" w:rsidRPr="00E91531" w:rsidRDefault="0002361F" w:rsidP="0002361F">
            <w:pPr>
              <w:widowControl w:val="0"/>
              <w:suppressAutoHyphens/>
              <w:jc w:val="center"/>
              <w:rPr>
                <w:rFonts w:cs="Arial"/>
                <w:b/>
                <w:bCs/>
                <w:sz w:val="20"/>
                <w:szCs w:val="20"/>
              </w:rPr>
            </w:pPr>
            <w:r w:rsidRPr="00E91531">
              <w:rPr>
                <w:rFonts w:cs="Arial"/>
                <w:b/>
                <w:bCs/>
                <w:sz w:val="20"/>
                <w:szCs w:val="20"/>
              </w:rPr>
              <w:t>17</w:t>
            </w:r>
          </w:p>
        </w:tc>
        <w:tc>
          <w:tcPr>
            <w:tcW w:w="992" w:type="dxa"/>
            <w:shd w:val="clear" w:color="auto" w:fill="F2F2F2" w:themeFill="background1" w:themeFillShade="F2"/>
            <w:vAlign w:val="center"/>
          </w:tcPr>
          <w:p w14:paraId="103F0283" w14:textId="4E337237"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992" w:type="dxa"/>
            <w:shd w:val="clear" w:color="auto" w:fill="F2F2F2" w:themeFill="background1" w:themeFillShade="F2"/>
            <w:vAlign w:val="center"/>
          </w:tcPr>
          <w:p w14:paraId="5C5026D1" w14:textId="3852E05B"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09EE07DB" w14:textId="64B0038B" w:rsidR="0002361F" w:rsidRPr="00E91531" w:rsidRDefault="0002361F" w:rsidP="0002361F">
            <w:pPr>
              <w:widowControl w:val="0"/>
              <w:suppressAutoHyphens/>
              <w:jc w:val="center"/>
              <w:rPr>
                <w:rFonts w:cs="Arial"/>
                <w:sz w:val="20"/>
                <w:szCs w:val="20"/>
              </w:rPr>
            </w:pPr>
            <w:r w:rsidRPr="00E91531">
              <w:rPr>
                <w:rFonts w:cs="Arial"/>
                <w:sz w:val="20"/>
                <w:szCs w:val="20"/>
              </w:rPr>
              <w:t>471784</w:t>
            </w:r>
          </w:p>
        </w:tc>
        <w:tc>
          <w:tcPr>
            <w:tcW w:w="2127" w:type="dxa"/>
            <w:shd w:val="clear" w:color="auto" w:fill="F2F2F2" w:themeFill="background1" w:themeFillShade="F2"/>
            <w:vAlign w:val="center"/>
          </w:tcPr>
          <w:p w14:paraId="0BB00D91" w14:textId="7B222C8F"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Crachá tipo credencial. Material papel couchê 350g, no tamanho 10X15 cm, com 01 furo para fixação de cordão com presilha jacaré. Impressão de texto (até 35 caracteres) e logomarca coloridos, Frente. Arte e textos fornecidos pela Instituição.</w:t>
            </w:r>
          </w:p>
        </w:tc>
        <w:tc>
          <w:tcPr>
            <w:tcW w:w="1417" w:type="dxa"/>
            <w:shd w:val="clear" w:color="auto" w:fill="F2F2F2" w:themeFill="background1" w:themeFillShade="F2"/>
            <w:vAlign w:val="center"/>
          </w:tcPr>
          <w:p w14:paraId="7C051F35" w14:textId="685DA9B4" w:rsidR="0002361F" w:rsidRPr="00E91531" w:rsidRDefault="0002361F" w:rsidP="0002361F">
            <w:pPr>
              <w:widowControl w:val="0"/>
              <w:suppressAutoHyphens/>
              <w:jc w:val="center"/>
              <w:rPr>
                <w:rFonts w:cs="Arial"/>
                <w:sz w:val="20"/>
                <w:szCs w:val="20"/>
              </w:rPr>
            </w:pPr>
            <w:r w:rsidRPr="00E91531">
              <w:rPr>
                <w:rFonts w:cs="Arial"/>
                <w:sz w:val="20"/>
                <w:szCs w:val="20"/>
              </w:rPr>
              <w:t>R$ 2,01</w:t>
            </w:r>
          </w:p>
        </w:tc>
        <w:tc>
          <w:tcPr>
            <w:tcW w:w="1553" w:type="dxa"/>
            <w:shd w:val="clear" w:color="auto" w:fill="F2F2F2" w:themeFill="background1" w:themeFillShade="F2"/>
            <w:vAlign w:val="center"/>
          </w:tcPr>
          <w:p w14:paraId="6B8B228C" w14:textId="15BFC0F6" w:rsidR="0002361F" w:rsidRPr="00E91531" w:rsidRDefault="0002361F" w:rsidP="0002361F">
            <w:pPr>
              <w:widowControl w:val="0"/>
              <w:suppressAutoHyphens/>
              <w:jc w:val="center"/>
              <w:rPr>
                <w:rFonts w:cs="Arial"/>
                <w:sz w:val="20"/>
                <w:szCs w:val="20"/>
              </w:rPr>
            </w:pPr>
            <w:r w:rsidRPr="00E91531">
              <w:rPr>
                <w:rFonts w:cs="Arial"/>
                <w:sz w:val="20"/>
                <w:szCs w:val="20"/>
              </w:rPr>
              <w:t>R$ 5.025,00</w:t>
            </w:r>
          </w:p>
        </w:tc>
      </w:tr>
      <w:tr w:rsidR="00834ACC" w:rsidRPr="00E91531" w14:paraId="28C30306" w14:textId="77777777" w:rsidTr="00834ACC">
        <w:tc>
          <w:tcPr>
            <w:tcW w:w="6091" w:type="dxa"/>
            <w:gridSpan w:val="5"/>
            <w:shd w:val="clear" w:color="auto" w:fill="D9F2D0" w:themeFill="accent6" w:themeFillTint="33"/>
            <w:vAlign w:val="center"/>
          </w:tcPr>
          <w:p w14:paraId="4CB4E1BC"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 xml:space="preserve">VALOR GLOBAL MÁXIMO DO GRUPO </w:t>
            </w:r>
          </w:p>
          <w:p w14:paraId="5244D5DE"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(considera-se como global o somatório dos preços totais de cada item que compõe este grupo)</w:t>
            </w:r>
          </w:p>
        </w:tc>
        <w:tc>
          <w:tcPr>
            <w:tcW w:w="2970" w:type="dxa"/>
            <w:gridSpan w:val="2"/>
            <w:shd w:val="clear" w:color="auto" w:fill="D9F2D0" w:themeFill="accent6" w:themeFillTint="33"/>
            <w:vAlign w:val="center"/>
          </w:tcPr>
          <w:p w14:paraId="35CD870E" w14:textId="1557083D" w:rsidR="00834ACC" w:rsidRPr="00E91531" w:rsidRDefault="00834ACC" w:rsidP="00013E86">
            <w:pPr>
              <w:widowControl w:val="0"/>
              <w:suppressAutoHyphens/>
              <w:jc w:val="center"/>
              <w:rPr>
                <w:rFonts w:cs="Arial"/>
                <w:b/>
                <w:bCs/>
                <w:sz w:val="20"/>
                <w:szCs w:val="20"/>
              </w:rPr>
            </w:pPr>
            <w:r w:rsidRPr="00E91531">
              <w:rPr>
                <w:rFonts w:cs="Arial"/>
                <w:b/>
                <w:bCs/>
                <w:sz w:val="20"/>
                <w:szCs w:val="20"/>
              </w:rPr>
              <w:t>R$ 812.</w:t>
            </w:r>
            <w:r w:rsidR="001D376C" w:rsidRPr="00E91531">
              <w:rPr>
                <w:rFonts w:cs="Arial"/>
                <w:b/>
                <w:bCs/>
                <w:sz w:val="20"/>
                <w:szCs w:val="20"/>
              </w:rPr>
              <w:t>513</w:t>
            </w:r>
            <w:r w:rsidRPr="00E91531">
              <w:rPr>
                <w:rFonts w:cs="Arial"/>
                <w:b/>
                <w:bCs/>
                <w:sz w:val="20"/>
                <w:szCs w:val="20"/>
              </w:rPr>
              <w:t>,00</w:t>
            </w:r>
          </w:p>
        </w:tc>
      </w:tr>
    </w:tbl>
    <w:p w14:paraId="0EB68250" w14:textId="77777777" w:rsidR="00834ACC" w:rsidRPr="00E91531" w:rsidRDefault="00834ACC" w:rsidP="00013E86">
      <w:pPr>
        <w:pStyle w:val="DPEASSINATURACARGOFUNOSETOR"/>
        <w:widowControl w:val="0"/>
        <w:suppressAutoHyphens/>
      </w:pPr>
    </w:p>
    <w:tbl>
      <w:tblPr>
        <w:tblStyle w:val="Tabelacomgrade"/>
        <w:tblW w:w="0" w:type="auto"/>
        <w:tblLayout w:type="fixed"/>
        <w:tblLook w:val="04A0" w:firstRow="1" w:lastRow="0" w:firstColumn="1" w:lastColumn="0" w:noHBand="0" w:noVBand="1"/>
      </w:tblPr>
      <w:tblGrid>
        <w:gridCol w:w="846"/>
        <w:gridCol w:w="992"/>
        <w:gridCol w:w="992"/>
        <w:gridCol w:w="1134"/>
        <w:gridCol w:w="2127"/>
        <w:gridCol w:w="1417"/>
        <w:gridCol w:w="1553"/>
      </w:tblGrid>
      <w:tr w:rsidR="00834ACC" w:rsidRPr="00E91531" w14:paraId="43A1924C" w14:textId="77777777" w:rsidTr="006C7478">
        <w:tc>
          <w:tcPr>
            <w:tcW w:w="846" w:type="dxa"/>
            <w:vMerge w:val="restart"/>
            <w:shd w:val="clear" w:color="auto" w:fill="00B050"/>
            <w:vAlign w:val="center"/>
          </w:tcPr>
          <w:p w14:paraId="6B5F110B" w14:textId="522DCBC4" w:rsidR="00834ACC" w:rsidRPr="00E91531" w:rsidRDefault="00834ACC" w:rsidP="00013E86">
            <w:pPr>
              <w:widowControl w:val="0"/>
              <w:suppressAutoHyphens/>
              <w:jc w:val="center"/>
              <w:rPr>
                <w:rFonts w:cs="Arial"/>
                <w:b/>
                <w:bCs/>
                <w:sz w:val="20"/>
                <w:szCs w:val="20"/>
              </w:rPr>
            </w:pPr>
            <w:r w:rsidRPr="00E91531">
              <w:rPr>
                <w:rFonts w:cs="Arial"/>
                <w:b/>
                <w:bCs/>
                <w:sz w:val="20"/>
                <w:szCs w:val="20"/>
              </w:rPr>
              <w:t>Grupo 3</w:t>
            </w:r>
          </w:p>
        </w:tc>
        <w:tc>
          <w:tcPr>
            <w:tcW w:w="8215" w:type="dxa"/>
            <w:gridSpan w:val="6"/>
            <w:shd w:val="clear" w:color="auto" w:fill="D9F2D0" w:themeFill="accent6" w:themeFillTint="33"/>
            <w:vAlign w:val="center"/>
          </w:tcPr>
          <w:p w14:paraId="391DB47B" w14:textId="62164E22" w:rsidR="00834ACC" w:rsidRPr="00E91531" w:rsidRDefault="00834ACC" w:rsidP="00013E86">
            <w:pPr>
              <w:widowControl w:val="0"/>
              <w:suppressAutoHyphens/>
              <w:jc w:val="center"/>
              <w:rPr>
                <w:rFonts w:cs="Arial"/>
                <w:b/>
                <w:bCs/>
                <w:sz w:val="20"/>
                <w:szCs w:val="20"/>
              </w:rPr>
            </w:pPr>
            <w:r w:rsidRPr="00E91531">
              <w:rPr>
                <w:rFonts w:cs="Arial"/>
                <w:b/>
                <w:bCs/>
                <w:sz w:val="20"/>
                <w:szCs w:val="20"/>
              </w:rPr>
              <w:t>Exclusivo para ME/EPP</w:t>
            </w:r>
          </w:p>
        </w:tc>
      </w:tr>
      <w:tr w:rsidR="00834ACC" w:rsidRPr="00E91531" w14:paraId="37959EF3" w14:textId="77777777" w:rsidTr="006C7478">
        <w:tc>
          <w:tcPr>
            <w:tcW w:w="846" w:type="dxa"/>
            <w:vMerge/>
            <w:shd w:val="clear" w:color="auto" w:fill="00B050"/>
            <w:vAlign w:val="center"/>
          </w:tcPr>
          <w:p w14:paraId="28764F9E" w14:textId="77777777" w:rsidR="00834ACC" w:rsidRPr="00E91531" w:rsidRDefault="00834ACC" w:rsidP="00013E86">
            <w:pPr>
              <w:widowControl w:val="0"/>
              <w:suppressAutoHyphens/>
              <w:jc w:val="center"/>
              <w:rPr>
                <w:rFonts w:cs="Arial"/>
                <w:b/>
                <w:bCs/>
                <w:sz w:val="20"/>
                <w:szCs w:val="20"/>
              </w:rPr>
            </w:pPr>
          </w:p>
        </w:tc>
        <w:tc>
          <w:tcPr>
            <w:tcW w:w="3118" w:type="dxa"/>
            <w:gridSpan w:val="3"/>
            <w:shd w:val="clear" w:color="auto" w:fill="D9F2D0" w:themeFill="accent6" w:themeFillTint="33"/>
            <w:vAlign w:val="center"/>
          </w:tcPr>
          <w:p w14:paraId="5DD92A5A" w14:textId="77777777" w:rsidR="00834ACC" w:rsidRPr="00E91531" w:rsidRDefault="00834ACC" w:rsidP="00013E86">
            <w:pPr>
              <w:widowControl w:val="0"/>
              <w:suppressAutoHyphens/>
              <w:spacing w:line="240" w:lineRule="auto"/>
              <w:jc w:val="center"/>
              <w:rPr>
                <w:rFonts w:cs="Arial"/>
                <w:b/>
                <w:bCs/>
                <w:sz w:val="20"/>
                <w:szCs w:val="20"/>
              </w:rPr>
            </w:pPr>
            <w:r w:rsidRPr="00E91531">
              <w:rPr>
                <w:rFonts w:cs="Arial"/>
                <w:b/>
                <w:bCs/>
                <w:sz w:val="20"/>
                <w:szCs w:val="20"/>
              </w:rPr>
              <w:t>Benefícios LC 123/2066</w:t>
            </w:r>
          </w:p>
        </w:tc>
        <w:tc>
          <w:tcPr>
            <w:tcW w:w="5097" w:type="dxa"/>
            <w:gridSpan w:val="3"/>
            <w:shd w:val="clear" w:color="auto" w:fill="D9F2D0" w:themeFill="accent6" w:themeFillTint="33"/>
            <w:vAlign w:val="center"/>
          </w:tcPr>
          <w:p w14:paraId="6F3AA33F"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Sim (X) Não ( )</w:t>
            </w:r>
          </w:p>
        </w:tc>
      </w:tr>
      <w:tr w:rsidR="00834ACC" w:rsidRPr="00E91531" w14:paraId="6B7BC00E" w14:textId="77777777" w:rsidTr="006C7478">
        <w:tc>
          <w:tcPr>
            <w:tcW w:w="846" w:type="dxa"/>
            <w:shd w:val="clear" w:color="auto" w:fill="D9F2D0" w:themeFill="accent6" w:themeFillTint="33"/>
            <w:vAlign w:val="center"/>
          </w:tcPr>
          <w:p w14:paraId="01FF9BE2"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Item</w:t>
            </w:r>
          </w:p>
        </w:tc>
        <w:tc>
          <w:tcPr>
            <w:tcW w:w="992" w:type="dxa"/>
            <w:shd w:val="clear" w:color="auto" w:fill="D9F2D0" w:themeFill="accent6" w:themeFillTint="33"/>
            <w:vAlign w:val="center"/>
          </w:tcPr>
          <w:p w14:paraId="460BEB24"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Quant.</w:t>
            </w:r>
          </w:p>
        </w:tc>
        <w:tc>
          <w:tcPr>
            <w:tcW w:w="992" w:type="dxa"/>
            <w:shd w:val="clear" w:color="auto" w:fill="D9F2D0" w:themeFill="accent6" w:themeFillTint="33"/>
            <w:vAlign w:val="center"/>
          </w:tcPr>
          <w:p w14:paraId="5248AD34"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Un. de Medida</w:t>
            </w:r>
          </w:p>
        </w:tc>
        <w:tc>
          <w:tcPr>
            <w:tcW w:w="1134" w:type="dxa"/>
            <w:shd w:val="clear" w:color="auto" w:fill="D9F2D0" w:themeFill="accent6" w:themeFillTint="33"/>
            <w:vAlign w:val="center"/>
          </w:tcPr>
          <w:p w14:paraId="49298EAA"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CATMAT</w:t>
            </w:r>
          </w:p>
        </w:tc>
        <w:tc>
          <w:tcPr>
            <w:tcW w:w="2127" w:type="dxa"/>
            <w:shd w:val="clear" w:color="auto" w:fill="D9F2D0" w:themeFill="accent6" w:themeFillTint="33"/>
            <w:vAlign w:val="center"/>
          </w:tcPr>
          <w:p w14:paraId="5A52E360"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Especificações</w:t>
            </w:r>
          </w:p>
        </w:tc>
        <w:tc>
          <w:tcPr>
            <w:tcW w:w="1417" w:type="dxa"/>
            <w:shd w:val="clear" w:color="auto" w:fill="D9F2D0" w:themeFill="accent6" w:themeFillTint="33"/>
            <w:vAlign w:val="center"/>
          </w:tcPr>
          <w:p w14:paraId="38E9CEFD"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Valor Unitário Máximo (R$)</w:t>
            </w:r>
          </w:p>
        </w:tc>
        <w:tc>
          <w:tcPr>
            <w:tcW w:w="1553" w:type="dxa"/>
            <w:shd w:val="clear" w:color="auto" w:fill="D9F2D0" w:themeFill="accent6" w:themeFillTint="33"/>
            <w:vAlign w:val="center"/>
          </w:tcPr>
          <w:p w14:paraId="03A852C3" w14:textId="6209B675" w:rsidR="00834ACC" w:rsidRPr="00E91531" w:rsidRDefault="00834ACC" w:rsidP="00013E86">
            <w:pPr>
              <w:widowControl w:val="0"/>
              <w:tabs>
                <w:tab w:val="left" w:pos="541"/>
              </w:tabs>
              <w:suppressAutoHyphens/>
              <w:jc w:val="center"/>
              <w:rPr>
                <w:rFonts w:cs="Arial"/>
                <w:b/>
                <w:bCs/>
                <w:sz w:val="20"/>
                <w:szCs w:val="20"/>
              </w:rPr>
            </w:pPr>
            <w:r w:rsidRPr="00E91531">
              <w:rPr>
                <w:rFonts w:cs="Arial"/>
                <w:b/>
                <w:bCs/>
                <w:sz w:val="20"/>
                <w:szCs w:val="20"/>
              </w:rPr>
              <w:t>Valor Total Máximo do Item (R$)</w:t>
            </w:r>
          </w:p>
        </w:tc>
      </w:tr>
      <w:tr w:rsidR="0002361F" w:rsidRPr="00E91531" w14:paraId="79055707" w14:textId="77777777" w:rsidTr="0002361F">
        <w:tc>
          <w:tcPr>
            <w:tcW w:w="846" w:type="dxa"/>
            <w:shd w:val="clear" w:color="auto" w:fill="F2F2F2" w:themeFill="background1" w:themeFillShade="F2"/>
            <w:vAlign w:val="center"/>
          </w:tcPr>
          <w:p w14:paraId="0583C24A" w14:textId="1205C1F5" w:rsidR="0002361F" w:rsidRPr="00E91531" w:rsidRDefault="0002361F" w:rsidP="0002361F">
            <w:pPr>
              <w:widowControl w:val="0"/>
              <w:suppressAutoHyphens/>
              <w:jc w:val="center"/>
              <w:rPr>
                <w:rFonts w:cs="Arial"/>
                <w:b/>
                <w:bCs/>
                <w:sz w:val="20"/>
                <w:szCs w:val="20"/>
              </w:rPr>
            </w:pPr>
            <w:r w:rsidRPr="00E91531">
              <w:rPr>
                <w:rFonts w:cs="Arial"/>
                <w:b/>
                <w:bCs/>
                <w:sz w:val="20"/>
                <w:szCs w:val="20"/>
              </w:rPr>
              <w:t>18</w:t>
            </w:r>
          </w:p>
        </w:tc>
        <w:tc>
          <w:tcPr>
            <w:tcW w:w="992" w:type="dxa"/>
            <w:shd w:val="clear" w:color="auto" w:fill="F2F2F2" w:themeFill="background1" w:themeFillShade="F2"/>
            <w:vAlign w:val="center"/>
          </w:tcPr>
          <w:p w14:paraId="2AC14542" w14:textId="52AA6AA0"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800</w:t>
            </w:r>
          </w:p>
        </w:tc>
        <w:tc>
          <w:tcPr>
            <w:tcW w:w="992" w:type="dxa"/>
            <w:shd w:val="clear" w:color="auto" w:fill="F2F2F2" w:themeFill="background1" w:themeFillShade="F2"/>
            <w:vAlign w:val="center"/>
          </w:tcPr>
          <w:p w14:paraId="538ACD8A" w14:textId="77777777"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0EFC1BCD" w14:textId="331B1C8A" w:rsidR="0002361F" w:rsidRPr="00E91531" w:rsidRDefault="0002361F" w:rsidP="0002361F">
            <w:pPr>
              <w:widowControl w:val="0"/>
              <w:suppressAutoHyphens/>
              <w:jc w:val="center"/>
              <w:rPr>
                <w:rFonts w:cs="Arial"/>
                <w:sz w:val="20"/>
                <w:szCs w:val="20"/>
              </w:rPr>
            </w:pPr>
            <w:r w:rsidRPr="00E91531">
              <w:rPr>
                <w:rFonts w:cs="Arial"/>
                <w:sz w:val="20"/>
                <w:szCs w:val="20"/>
              </w:rPr>
              <w:t>618485</w:t>
            </w:r>
          </w:p>
        </w:tc>
        <w:tc>
          <w:tcPr>
            <w:tcW w:w="2127" w:type="dxa"/>
            <w:shd w:val="clear" w:color="auto" w:fill="F2F2F2" w:themeFill="background1" w:themeFillShade="F2"/>
            <w:vAlign w:val="center"/>
          </w:tcPr>
          <w:p w14:paraId="78C333D4" w14:textId="33194A3C"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eastAsia="pt-BR"/>
              </w:rPr>
              <w:t>Caderno personalizado. Material papel sulfite marfim, 75g. Miolo com 80 folhas, sem pauta. Medidas: 13,7 x 21 cm (da capa). Capa lisa em couro sintético. Impressão digital UV. Com fita elástica para fechar e fita marca página em nylon. Arte fornecida pela DPE-PR. Quantidade mínima de cada pedido: 400 unidades.</w:t>
            </w:r>
          </w:p>
        </w:tc>
        <w:tc>
          <w:tcPr>
            <w:tcW w:w="1417" w:type="dxa"/>
            <w:shd w:val="clear" w:color="auto" w:fill="F2F2F2" w:themeFill="background1" w:themeFillShade="F2"/>
            <w:vAlign w:val="center"/>
          </w:tcPr>
          <w:p w14:paraId="73A83A3B" w14:textId="075530DB" w:rsidR="0002361F" w:rsidRPr="00E91531" w:rsidRDefault="0002361F" w:rsidP="0002361F">
            <w:pPr>
              <w:widowControl w:val="0"/>
              <w:suppressAutoHyphens/>
              <w:jc w:val="center"/>
              <w:rPr>
                <w:rFonts w:cs="Arial"/>
                <w:sz w:val="20"/>
                <w:szCs w:val="20"/>
              </w:rPr>
            </w:pPr>
            <w:r w:rsidRPr="00E91531">
              <w:rPr>
                <w:rFonts w:cs="Arial"/>
                <w:sz w:val="20"/>
                <w:szCs w:val="20"/>
              </w:rPr>
              <w:t>R$ 35,77</w:t>
            </w:r>
          </w:p>
        </w:tc>
        <w:tc>
          <w:tcPr>
            <w:tcW w:w="1553" w:type="dxa"/>
            <w:shd w:val="clear" w:color="auto" w:fill="F2F2F2" w:themeFill="background1" w:themeFillShade="F2"/>
            <w:vAlign w:val="center"/>
          </w:tcPr>
          <w:p w14:paraId="17CEF122" w14:textId="3285AD7F" w:rsidR="0002361F" w:rsidRPr="00E91531" w:rsidRDefault="0002361F" w:rsidP="0002361F">
            <w:pPr>
              <w:widowControl w:val="0"/>
              <w:suppressAutoHyphens/>
              <w:jc w:val="center"/>
              <w:rPr>
                <w:rFonts w:cs="Arial"/>
                <w:sz w:val="20"/>
                <w:szCs w:val="20"/>
              </w:rPr>
            </w:pPr>
            <w:r w:rsidRPr="00E91531">
              <w:rPr>
                <w:rFonts w:cs="Arial"/>
                <w:sz w:val="20"/>
                <w:szCs w:val="20"/>
              </w:rPr>
              <w:t>R$ 28.616,00</w:t>
            </w:r>
          </w:p>
        </w:tc>
      </w:tr>
      <w:tr w:rsidR="0002361F" w:rsidRPr="00E91531" w14:paraId="48827710" w14:textId="77777777" w:rsidTr="0002361F">
        <w:tc>
          <w:tcPr>
            <w:tcW w:w="846" w:type="dxa"/>
            <w:shd w:val="clear" w:color="auto" w:fill="F2F2F2" w:themeFill="background1" w:themeFillShade="F2"/>
            <w:vAlign w:val="center"/>
          </w:tcPr>
          <w:p w14:paraId="5CE891CA" w14:textId="22D04265" w:rsidR="0002361F" w:rsidRPr="00E91531" w:rsidRDefault="0002361F" w:rsidP="0002361F">
            <w:pPr>
              <w:widowControl w:val="0"/>
              <w:suppressAutoHyphens/>
              <w:jc w:val="center"/>
              <w:rPr>
                <w:rFonts w:cs="Arial"/>
                <w:b/>
                <w:bCs/>
                <w:sz w:val="20"/>
                <w:szCs w:val="20"/>
              </w:rPr>
            </w:pPr>
            <w:r w:rsidRPr="00E91531">
              <w:rPr>
                <w:rFonts w:cs="Arial"/>
                <w:b/>
                <w:bCs/>
                <w:sz w:val="20"/>
                <w:szCs w:val="20"/>
              </w:rPr>
              <w:t>19</w:t>
            </w:r>
          </w:p>
        </w:tc>
        <w:tc>
          <w:tcPr>
            <w:tcW w:w="992" w:type="dxa"/>
            <w:shd w:val="clear" w:color="auto" w:fill="F2F2F2" w:themeFill="background1" w:themeFillShade="F2"/>
            <w:vAlign w:val="center"/>
          </w:tcPr>
          <w:p w14:paraId="612DE219" w14:textId="6EC96433"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1.500</w:t>
            </w:r>
          </w:p>
        </w:tc>
        <w:tc>
          <w:tcPr>
            <w:tcW w:w="992" w:type="dxa"/>
            <w:shd w:val="clear" w:color="auto" w:fill="F2F2F2" w:themeFill="background1" w:themeFillShade="F2"/>
            <w:vAlign w:val="center"/>
          </w:tcPr>
          <w:p w14:paraId="3847D29E" w14:textId="77777777"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3667C2B4" w14:textId="40FF65F4" w:rsidR="0002361F" w:rsidRPr="00E91531" w:rsidRDefault="0002361F" w:rsidP="0002361F">
            <w:pPr>
              <w:widowControl w:val="0"/>
              <w:suppressAutoHyphens/>
              <w:jc w:val="center"/>
              <w:rPr>
                <w:rFonts w:cs="Arial"/>
                <w:sz w:val="20"/>
                <w:szCs w:val="20"/>
              </w:rPr>
            </w:pPr>
            <w:r w:rsidRPr="00E91531">
              <w:rPr>
                <w:rFonts w:cs="Arial"/>
                <w:sz w:val="20"/>
                <w:szCs w:val="20"/>
              </w:rPr>
              <w:t>602334</w:t>
            </w:r>
          </w:p>
        </w:tc>
        <w:tc>
          <w:tcPr>
            <w:tcW w:w="2127" w:type="dxa"/>
            <w:shd w:val="clear" w:color="auto" w:fill="F2F2F2" w:themeFill="background1" w:themeFillShade="F2"/>
            <w:vAlign w:val="center"/>
          </w:tcPr>
          <w:p w14:paraId="45A53BEC" w14:textId="6C41A5B4"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Calendário de mesa. Material impresso com os doze meses do ano (frente e verso – um mês em cada face) seis folhas fixadas através de espiral, na parte superior. Arte fornecida pela Instituição. 4x4 cores. 300g/m². Tamanho 20X21. Quantidade mínima de cada pedido: 750 unidades.</w:t>
            </w:r>
          </w:p>
        </w:tc>
        <w:tc>
          <w:tcPr>
            <w:tcW w:w="1417" w:type="dxa"/>
            <w:shd w:val="clear" w:color="auto" w:fill="F2F2F2" w:themeFill="background1" w:themeFillShade="F2"/>
            <w:vAlign w:val="center"/>
          </w:tcPr>
          <w:p w14:paraId="6EF89FFA" w14:textId="1BB34A58" w:rsidR="0002361F" w:rsidRPr="00E91531" w:rsidRDefault="0002361F" w:rsidP="0002361F">
            <w:pPr>
              <w:widowControl w:val="0"/>
              <w:suppressAutoHyphens/>
              <w:jc w:val="center"/>
              <w:rPr>
                <w:rFonts w:cs="Arial"/>
                <w:sz w:val="20"/>
                <w:szCs w:val="20"/>
              </w:rPr>
            </w:pPr>
            <w:r w:rsidRPr="00E91531">
              <w:rPr>
                <w:rFonts w:cs="Arial"/>
                <w:sz w:val="20"/>
                <w:szCs w:val="20"/>
              </w:rPr>
              <w:t>R$ 6,17</w:t>
            </w:r>
          </w:p>
        </w:tc>
        <w:tc>
          <w:tcPr>
            <w:tcW w:w="1553" w:type="dxa"/>
            <w:shd w:val="clear" w:color="auto" w:fill="F2F2F2" w:themeFill="background1" w:themeFillShade="F2"/>
            <w:vAlign w:val="center"/>
          </w:tcPr>
          <w:p w14:paraId="531E3274" w14:textId="22D74776" w:rsidR="0002361F" w:rsidRPr="00E91531" w:rsidRDefault="0002361F" w:rsidP="0002361F">
            <w:pPr>
              <w:widowControl w:val="0"/>
              <w:suppressAutoHyphens/>
              <w:jc w:val="center"/>
              <w:rPr>
                <w:rFonts w:cs="Arial"/>
                <w:sz w:val="20"/>
                <w:szCs w:val="20"/>
              </w:rPr>
            </w:pPr>
            <w:r w:rsidRPr="00E91531">
              <w:rPr>
                <w:rFonts w:cs="Arial"/>
                <w:sz w:val="20"/>
                <w:szCs w:val="20"/>
              </w:rPr>
              <w:t>R$ 9.255,00</w:t>
            </w:r>
          </w:p>
        </w:tc>
      </w:tr>
      <w:tr w:rsidR="00834ACC" w:rsidRPr="00E91531" w14:paraId="710A813B" w14:textId="77777777" w:rsidTr="006C7478">
        <w:tc>
          <w:tcPr>
            <w:tcW w:w="6091" w:type="dxa"/>
            <w:gridSpan w:val="5"/>
            <w:shd w:val="clear" w:color="auto" w:fill="D9F2D0" w:themeFill="accent6" w:themeFillTint="33"/>
            <w:vAlign w:val="center"/>
          </w:tcPr>
          <w:p w14:paraId="44CDC341"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 xml:space="preserve">VALOR GLOBAL MÁXIMO DO GRUPO </w:t>
            </w:r>
          </w:p>
          <w:p w14:paraId="24C86C35"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(considera-se como global o somatório dos preços totais de cada item que compõe este grupo)</w:t>
            </w:r>
          </w:p>
        </w:tc>
        <w:tc>
          <w:tcPr>
            <w:tcW w:w="2970" w:type="dxa"/>
            <w:gridSpan w:val="2"/>
            <w:shd w:val="clear" w:color="auto" w:fill="D9F2D0" w:themeFill="accent6" w:themeFillTint="33"/>
            <w:vAlign w:val="center"/>
          </w:tcPr>
          <w:p w14:paraId="37EBEDB1" w14:textId="7DEE6962" w:rsidR="00834ACC" w:rsidRPr="00E91531" w:rsidRDefault="00834ACC" w:rsidP="00013E86">
            <w:pPr>
              <w:widowControl w:val="0"/>
              <w:suppressAutoHyphens/>
              <w:jc w:val="center"/>
              <w:rPr>
                <w:rFonts w:cs="Arial"/>
                <w:b/>
                <w:bCs/>
                <w:sz w:val="20"/>
                <w:szCs w:val="20"/>
              </w:rPr>
            </w:pPr>
            <w:r w:rsidRPr="00E91531">
              <w:rPr>
                <w:rFonts w:cs="Arial"/>
                <w:b/>
                <w:bCs/>
                <w:sz w:val="20"/>
                <w:szCs w:val="20"/>
              </w:rPr>
              <w:t>R$ 37.871,00</w:t>
            </w:r>
          </w:p>
        </w:tc>
      </w:tr>
    </w:tbl>
    <w:p w14:paraId="67DE3206" w14:textId="77777777" w:rsidR="00834ACC" w:rsidRPr="00E91531" w:rsidRDefault="00834ACC" w:rsidP="00013E86">
      <w:pPr>
        <w:pStyle w:val="DPEASSINATURACARGOFUNOSETOR"/>
        <w:widowControl w:val="0"/>
        <w:suppressAutoHyphens/>
      </w:pPr>
    </w:p>
    <w:tbl>
      <w:tblPr>
        <w:tblStyle w:val="Tabelacomgrade"/>
        <w:tblW w:w="0" w:type="auto"/>
        <w:tblLayout w:type="fixed"/>
        <w:tblLook w:val="04A0" w:firstRow="1" w:lastRow="0" w:firstColumn="1" w:lastColumn="0" w:noHBand="0" w:noVBand="1"/>
      </w:tblPr>
      <w:tblGrid>
        <w:gridCol w:w="846"/>
        <w:gridCol w:w="992"/>
        <w:gridCol w:w="992"/>
        <w:gridCol w:w="1134"/>
        <w:gridCol w:w="2127"/>
        <w:gridCol w:w="1417"/>
        <w:gridCol w:w="1553"/>
      </w:tblGrid>
      <w:tr w:rsidR="00834ACC" w:rsidRPr="00E91531" w14:paraId="2478B03C" w14:textId="77777777" w:rsidTr="006C7478">
        <w:tc>
          <w:tcPr>
            <w:tcW w:w="846" w:type="dxa"/>
            <w:vMerge w:val="restart"/>
            <w:shd w:val="clear" w:color="auto" w:fill="00B050"/>
            <w:vAlign w:val="center"/>
          </w:tcPr>
          <w:p w14:paraId="6713A0F5" w14:textId="6016AE4B" w:rsidR="00834ACC" w:rsidRPr="00E91531" w:rsidRDefault="00834ACC" w:rsidP="00013E86">
            <w:pPr>
              <w:widowControl w:val="0"/>
              <w:suppressAutoHyphens/>
              <w:jc w:val="center"/>
              <w:rPr>
                <w:rFonts w:cs="Arial"/>
                <w:b/>
                <w:bCs/>
                <w:sz w:val="20"/>
                <w:szCs w:val="20"/>
              </w:rPr>
            </w:pPr>
            <w:r w:rsidRPr="00E91531">
              <w:rPr>
                <w:rFonts w:cs="Arial"/>
                <w:b/>
                <w:bCs/>
                <w:sz w:val="20"/>
                <w:szCs w:val="20"/>
              </w:rPr>
              <w:t>Grupo 4</w:t>
            </w:r>
          </w:p>
        </w:tc>
        <w:tc>
          <w:tcPr>
            <w:tcW w:w="8215" w:type="dxa"/>
            <w:gridSpan w:val="6"/>
            <w:shd w:val="clear" w:color="auto" w:fill="D9F2D0" w:themeFill="accent6" w:themeFillTint="33"/>
            <w:vAlign w:val="center"/>
          </w:tcPr>
          <w:p w14:paraId="7712BA0E" w14:textId="3458C732" w:rsidR="00834ACC" w:rsidRPr="00E91531" w:rsidRDefault="00834ACC" w:rsidP="00013E86">
            <w:pPr>
              <w:widowControl w:val="0"/>
              <w:suppressAutoHyphens/>
              <w:jc w:val="center"/>
              <w:rPr>
                <w:rFonts w:cs="Arial"/>
                <w:b/>
                <w:bCs/>
                <w:sz w:val="20"/>
                <w:szCs w:val="20"/>
              </w:rPr>
            </w:pPr>
            <w:r w:rsidRPr="00E91531">
              <w:rPr>
                <w:rFonts w:cs="Arial"/>
                <w:b/>
                <w:bCs/>
                <w:sz w:val="20"/>
                <w:szCs w:val="20"/>
              </w:rPr>
              <w:t>Participação geral</w:t>
            </w:r>
          </w:p>
        </w:tc>
      </w:tr>
      <w:tr w:rsidR="00834ACC" w:rsidRPr="00E91531" w14:paraId="2AC6C2AC" w14:textId="77777777" w:rsidTr="006C7478">
        <w:tc>
          <w:tcPr>
            <w:tcW w:w="846" w:type="dxa"/>
            <w:vMerge/>
            <w:shd w:val="clear" w:color="auto" w:fill="00B050"/>
            <w:vAlign w:val="center"/>
          </w:tcPr>
          <w:p w14:paraId="450DBF18" w14:textId="77777777" w:rsidR="00834ACC" w:rsidRPr="00E91531" w:rsidRDefault="00834ACC" w:rsidP="00013E86">
            <w:pPr>
              <w:widowControl w:val="0"/>
              <w:suppressAutoHyphens/>
              <w:jc w:val="center"/>
              <w:rPr>
                <w:rFonts w:cs="Arial"/>
                <w:b/>
                <w:bCs/>
                <w:sz w:val="20"/>
                <w:szCs w:val="20"/>
              </w:rPr>
            </w:pPr>
          </w:p>
        </w:tc>
        <w:tc>
          <w:tcPr>
            <w:tcW w:w="3118" w:type="dxa"/>
            <w:gridSpan w:val="3"/>
            <w:shd w:val="clear" w:color="auto" w:fill="D9F2D0" w:themeFill="accent6" w:themeFillTint="33"/>
            <w:vAlign w:val="center"/>
          </w:tcPr>
          <w:p w14:paraId="3B68D8A1" w14:textId="77777777" w:rsidR="00834ACC" w:rsidRPr="00E91531" w:rsidRDefault="00834ACC" w:rsidP="00013E86">
            <w:pPr>
              <w:widowControl w:val="0"/>
              <w:suppressAutoHyphens/>
              <w:spacing w:line="240" w:lineRule="auto"/>
              <w:jc w:val="center"/>
              <w:rPr>
                <w:rFonts w:cs="Arial"/>
                <w:b/>
                <w:bCs/>
                <w:sz w:val="20"/>
                <w:szCs w:val="20"/>
              </w:rPr>
            </w:pPr>
            <w:r w:rsidRPr="00E91531">
              <w:rPr>
                <w:rFonts w:cs="Arial"/>
                <w:b/>
                <w:bCs/>
                <w:sz w:val="20"/>
                <w:szCs w:val="20"/>
              </w:rPr>
              <w:t>Benefícios LC 123/2066</w:t>
            </w:r>
          </w:p>
        </w:tc>
        <w:tc>
          <w:tcPr>
            <w:tcW w:w="5097" w:type="dxa"/>
            <w:gridSpan w:val="3"/>
            <w:shd w:val="clear" w:color="auto" w:fill="D9F2D0" w:themeFill="accent6" w:themeFillTint="33"/>
            <w:vAlign w:val="center"/>
          </w:tcPr>
          <w:p w14:paraId="404B7B52"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Sim (X) Não ( )</w:t>
            </w:r>
          </w:p>
        </w:tc>
      </w:tr>
      <w:tr w:rsidR="00834ACC" w:rsidRPr="00E91531" w14:paraId="0A7AE0BF" w14:textId="77777777" w:rsidTr="006C7478">
        <w:tc>
          <w:tcPr>
            <w:tcW w:w="846" w:type="dxa"/>
            <w:shd w:val="clear" w:color="auto" w:fill="D9F2D0" w:themeFill="accent6" w:themeFillTint="33"/>
            <w:vAlign w:val="center"/>
          </w:tcPr>
          <w:p w14:paraId="2626F7B5"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Item</w:t>
            </w:r>
          </w:p>
        </w:tc>
        <w:tc>
          <w:tcPr>
            <w:tcW w:w="992" w:type="dxa"/>
            <w:shd w:val="clear" w:color="auto" w:fill="D9F2D0" w:themeFill="accent6" w:themeFillTint="33"/>
            <w:vAlign w:val="center"/>
          </w:tcPr>
          <w:p w14:paraId="3FF9AF93"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Quant.</w:t>
            </w:r>
          </w:p>
        </w:tc>
        <w:tc>
          <w:tcPr>
            <w:tcW w:w="992" w:type="dxa"/>
            <w:shd w:val="clear" w:color="auto" w:fill="D9F2D0" w:themeFill="accent6" w:themeFillTint="33"/>
            <w:vAlign w:val="center"/>
          </w:tcPr>
          <w:p w14:paraId="68D1658E"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Un. de Medida</w:t>
            </w:r>
          </w:p>
        </w:tc>
        <w:tc>
          <w:tcPr>
            <w:tcW w:w="1134" w:type="dxa"/>
            <w:shd w:val="clear" w:color="auto" w:fill="D9F2D0" w:themeFill="accent6" w:themeFillTint="33"/>
            <w:vAlign w:val="center"/>
          </w:tcPr>
          <w:p w14:paraId="4431D98B"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CATMAT</w:t>
            </w:r>
          </w:p>
        </w:tc>
        <w:tc>
          <w:tcPr>
            <w:tcW w:w="2127" w:type="dxa"/>
            <w:shd w:val="clear" w:color="auto" w:fill="D9F2D0" w:themeFill="accent6" w:themeFillTint="33"/>
            <w:vAlign w:val="center"/>
          </w:tcPr>
          <w:p w14:paraId="477384FC"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Especificações</w:t>
            </w:r>
          </w:p>
        </w:tc>
        <w:tc>
          <w:tcPr>
            <w:tcW w:w="1417" w:type="dxa"/>
            <w:shd w:val="clear" w:color="auto" w:fill="D9F2D0" w:themeFill="accent6" w:themeFillTint="33"/>
            <w:vAlign w:val="center"/>
          </w:tcPr>
          <w:p w14:paraId="35C18912"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Valor Unitário Máximo (R$)</w:t>
            </w:r>
          </w:p>
        </w:tc>
        <w:tc>
          <w:tcPr>
            <w:tcW w:w="1553" w:type="dxa"/>
            <w:shd w:val="clear" w:color="auto" w:fill="D9F2D0" w:themeFill="accent6" w:themeFillTint="33"/>
            <w:vAlign w:val="center"/>
          </w:tcPr>
          <w:p w14:paraId="5CB442FE" w14:textId="77777777" w:rsidR="00834ACC" w:rsidRPr="00E91531" w:rsidRDefault="00834ACC" w:rsidP="00013E86">
            <w:pPr>
              <w:widowControl w:val="0"/>
              <w:tabs>
                <w:tab w:val="left" w:pos="541"/>
              </w:tabs>
              <w:suppressAutoHyphens/>
              <w:jc w:val="center"/>
              <w:rPr>
                <w:rFonts w:cs="Arial"/>
                <w:b/>
                <w:bCs/>
                <w:sz w:val="20"/>
                <w:szCs w:val="20"/>
              </w:rPr>
            </w:pPr>
            <w:r w:rsidRPr="00E91531">
              <w:rPr>
                <w:rFonts w:cs="Arial"/>
                <w:b/>
                <w:bCs/>
                <w:sz w:val="20"/>
                <w:szCs w:val="20"/>
              </w:rPr>
              <w:t>Valor Total Máximo do Item (R$)</w:t>
            </w:r>
          </w:p>
        </w:tc>
      </w:tr>
      <w:tr w:rsidR="0002361F" w:rsidRPr="00E91531" w14:paraId="3E8D4DC3" w14:textId="77777777" w:rsidTr="00D46CEA">
        <w:tc>
          <w:tcPr>
            <w:tcW w:w="846" w:type="dxa"/>
            <w:shd w:val="clear" w:color="auto" w:fill="F2F2F2" w:themeFill="background1" w:themeFillShade="F2"/>
            <w:vAlign w:val="center"/>
          </w:tcPr>
          <w:p w14:paraId="270CA407" w14:textId="000977B8" w:rsidR="0002361F" w:rsidRPr="00E91531" w:rsidRDefault="0002361F" w:rsidP="0002361F">
            <w:pPr>
              <w:widowControl w:val="0"/>
              <w:suppressAutoHyphens/>
              <w:jc w:val="center"/>
              <w:rPr>
                <w:rFonts w:cs="Arial"/>
                <w:b/>
                <w:bCs/>
                <w:sz w:val="20"/>
                <w:szCs w:val="20"/>
              </w:rPr>
            </w:pPr>
            <w:r w:rsidRPr="00E91531">
              <w:rPr>
                <w:rFonts w:cs="Arial"/>
                <w:b/>
                <w:bCs/>
                <w:sz w:val="20"/>
                <w:szCs w:val="20"/>
              </w:rPr>
              <w:t>20</w:t>
            </w:r>
          </w:p>
        </w:tc>
        <w:tc>
          <w:tcPr>
            <w:tcW w:w="992" w:type="dxa"/>
            <w:shd w:val="clear" w:color="auto" w:fill="F2F2F2" w:themeFill="background1" w:themeFillShade="F2"/>
            <w:vAlign w:val="center"/>
          </w:tcPr>
          <w:p w14:paraId="2AFD7391" w14:textId="1AECF84D"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600</w:t>
            </w:r>
          </w:p>
        </w:tc>
        <w:tc>
          <w:tcPr>
            <w:tcW w:w="992" w:type="dxa"/>
            <w:shd w:val="clear" w:color="auto" w:fill="F2F2F2" w:themeFill="background1" w:themeFillShade="F2"/>
            <w:vAlign w:val="center"/>
          </w:tcPr>
          <w:p w14:paraId="58473F0A" w14:textId="77777777"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404A59C5" w14:textId="184E38B9" w:rsidR="0002361F" w:rsidRPr="00E91531" w:rsidRDefault="0002361F" w:rsidP="0002361F">
            <w:pPr>
              <w:widowControl w:val="0"/>
              <w:suppressAutoHyphens/>
              <w:jc w:val="center"/>
              <w:rPr>
                <w:rFonts w:cs="Arial"/>
                <w:sz w:val="20"/>
                <w:szCs w:val="20"/>
              </w:rPr>
            </w:pPr>
            <w:r w:rsidRPr="00E91531">
              <w:rPr>
                <w:rFonts w:cs="Arial"/>
                <w:sz w:val="20"/>
                <w:szCs w:val="20"/>
              </w:rPr>
              <w:t>15691</w:t>
            </w:r>
          </w:p>
        </w:tc>
        <w:tc>
          <w:tcPr>
            <w:tcW w:w="2127" w:type="dxa"/>
            <w:shd w:val="clear" w:color="auto" w:fill="F2F2F2" w:themeFill="background1" w:themeFillShade="F2"/>
            <w:vAlign w:val="center"/>
          </w:tcPr>
          <w:p w14:paraId="7F62AD0F" w14:textId="52CA428A"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 xml:space="preserve">Banner em lona vinílica. Tamanho 120 cm x 80 cm, impressão digital colorida 4X0. Arte fornecida pela Instituição. Com suporte em tubo PVC (superior e inferior). Com cordão de </w:t>
            </w:r>
            <w:r w:rsidRPr="00E91531">
              <w:rPr>
                <w:rFonts w:eastAsia="Times New Roman" w:cs="Arial"/>
                <w:i/>
                <w:iCs/>
                <w:color w:val="000000"/>
                <w:sz w:val="16"/>
                <w:szCs w:val="16"/>
                <w:lang w:val="pt-PT" w:eastAsia="pt-BR"/>
              </w:rPr>
              <w:t>nylon</w:t>
            </w:r>
            <w:r w:rsidRPr="00E91531">
              <w:rPr>
                <w:rFonts w:eastAsia="Times New Roman" w:cs="Arial"/>
                <w:color w:val="000000"/>
                <w:sz w:val="16"/>
                <w:szCs w:val="16"/>
                <w:lang w:val="pt-PT" w:eastAsia="pt-BR"/>
              </w:rPr>
              <w:t xml:space="preserve"> resistente/ou acabamento em ilhós.</w:t>
            </w:r>
          </w:p>
        </w:tc>
        <w:tc>
          <w:tcPr>
            <w:tcW w:w="1417" w:type="dxa"/>
            <w:shd w:val="clear" w:color="auto" w:fill="F2F2F2" w:themeFill="background1" w:themeFillShade="F2"/>
            <w:vAlign w:val="bottom"/>
          </w:tcPr>
          <w:p w14:paraId="07961821" w14:textId="3C3C71AC" w:rsidR="0002361F" w:rsidRPr="00E91531" w:rsidRDefault="0002361F" w:rsidP="0002361F">
            <w:pPr>
              <w:widowControl w:val="0"/>
              <w:suppressAutoHyphens/>
              <w:jc w:val="center"/>
              <w:rPr>
                <w:rFonts w:cs="Arial"/>
                <w:sz w:val="20"/>
                <w:szCs w:val="20"/>
              </w:rPr>
            </w:pPr>
            <w:r w:rsidRPr="00E91531">
              <w:rPr>
                <w:rFonts w:ascii="Aptos Narrow" w:hAnsi="Aptos Narrow"/>
                <w:color w:val="000000"/>
                <w:sz w:val="22"/>
              </w:rPr>
              <w:t>R$ 42,86</w:t>
            </w:r>
          </w:p>
        </w:tc>
        <w:tc>
          <w:tcPr>
            <w:tcW w:w="1553" w:type="dxa"/>
            <w:shd w:val="clear" w:color="auto" w:fill="F2F2F2" w:themeFill="background1" w:themeFillShade="F2"/>
            <w:vAlign w:val="bottom"/>
          </w:tcPr>
          <w:p w14:paraId="2428713F" w14:textId="6AAC9E63" w:rsidR="0002361F" w:rsidRPr="00E91531" w:rsidRDefault="0002361F" w:rsidP="0002361F">
            <w:pPr>
              <w:widowControl w:val="0"/>
              <w:suppressAutoHyphens/>
              <w:jc w:val="center"/>
              <w:rPr>
                <w:rFonts w:cs="Arial"/>
                <w:sz w:val="20"/>
                <w:szCs w:val="20"/>
              </w:rPr>
            </w:pPr>
            <w:r w:rsidRPr="00E91531">
              <w:rPr>
                <w:rFonts w:ascii="Aptos Narrow" w:hAnsi="Aptos Narrow"/>
                <w:color w:val="000000"/>
                <w:sz w:val="22"/>
              </w:rPr>
              <w:t>R$ 25.716,00</w:t>
            </w:r>
          </w:p>
        </w:tc>
      </w:tr>
      <w:tr w:rsidR="0002361F" w:rsidRPr="00E91531" w14:paraId="645A7D5D" w14:textId="77777777" w:rsidTr="00D46CEA">
        <w:tc>
          <w:tcPr>
            <w:tcW w:w="846" w:type="dxa"/>
            <w:shd w:val="clear" w:color="auto" w:fill="F2F2F2" w:themeFill="background1" w:themeFillShade="F2"/>
            <w:vAlign w:val="center"/>
          </w:tcPr>
          <w:p w14:paraId="4DECFD71" w14:textId="7FA57D10" w:rsidR="0002361F" w:rsidRPr="00E91531" w:rsidRDefault="0002361F" w:rsidP="0002361F">
            <w:pPr>
              <w:widowControl w:val="0"/>
              <w:suppressAutoHyphens/>
              <w:jc w:val="center"/>
              <w:rPr>
                <w:rFonts w:cs="Arial"/>
                <w:b/>
                <w:bCs/>
                <w:sz w:val="20"/>
                <w:szCs w:val="20"/>
              </w:rPr>
            </w:pPr>
            <w:r w:rsidRPr="00E91531">
              <w:rPr>
                <w:rFonts w:cs="Arial"/>
                <w:b/>
                <w:bCs/>
                <w:sz w:val="20"/>
                <w:szCs w:val="20"/>
              </w:rPr>
              <w:t>21</w:t>
            </w:r>
          </w:p>
        </w:tc>
        <w:tc>
          <w:tcPr>
            <w:tcW w:w="992" w:type="dxa"/>
            <w:shd w:val="clear" w:color="auto" w:fill="F2F2F2" w:themeFill="background1" w:themeFillShade="F2"/>
            <w:vAlign w:val="center"/>
          </w:tcPr>
          <w:p w14:paraId="17C3BC75" w14:textId="0FFE5D65" w:rsidR="0002361F" w:rsidRPr="00E91531" w:rsidRDefault="0002361F" w:rsidP="0002361F">
            <w:pPr>
              <w:widowControl w:val="0"/>
              <w:suppressAutoHyphens/>
              <w:jc w:val="center"/>
              <w:rPr>
                <w:rFonts w:cs="Arial"/>
                <w:sz w:val="20"/>
                <w:szCs w:val="20"/>
              </w:rPr>
            </w:pPr>
            <w:r w:rsidRPr="00E91531">
              <w:rPr>
                <w:rFonts w:eastAsia="Times New Roman" w:cs="Arial"/>
                <w:color w:val="000000"/>
                <w:sz w:val="20"/>
                <w:szCs w:val="20"/>
                <w:lang w:eastAsia="pt-BR"/>
              </w:rPr>
              <w:t>500</w:t>
            </w:r>
          </w:p>
        </w:tc>
        <w:tc>
          <w:tcPr>
            <w:tcW w:w="992" w:type="dxa"/>
            <w:shd w:val="clear" w:color="auto" w:fill="F2F2F2" w:themeFill="background1" w:themeFillShade="F2"/>
            <w:vAlign w:val="center"/>
          </w:tcPr>
          <w:p w14:paraId="4B219744" w14:textId="77777777"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62B4DF79" w14:textId="09FB92F8" w:rsidR="0002361F" w:rsidRPr="00E91531" w:rsidRDefault="0002361F" w:rsidP="0002361F">
            <w:pPr>
              <w:widowControl w:val="0"/>
              <w:suppressAutoHyphens/>
              <w:jc w:val="center"/>
              <w:rPr>
                <w:rFonts w:cs="Arial"/>
                <w:sz w:val="20"/>
                <w:szCs w:val="20"/>
              </w:rPr>
            </w:pPr>
            <w:r w:rsidRPr="00E91531">
              <w:rPr>
                <w:rFonts w:cs="Arial"/>
                <w:sz w:val="20"/>
                <w:szCs w:val="20"/>
              </w:rPr>
              <w:t>476724</w:t>
            </w:r>
          </w:p>
        </w:tc>
        <w:tc>
          <w:tcPr>
            <w:tcW w:w="2127" w:type="dxa"/>
            <w:shd w:val="clear" w:color="auto" w:fill="F2F2F2" w:themeFill="background1" w:themeFillShade="F2"/>
            <w:vAlign w:val="center"/>
          </w:tcPr>
          <w:p w14:paraId="4FEE01A5" w14:textId="0128C830" w:rsidR="0002361F" w:rsidRPr="00E91531" w:rsidRDefault="0002361F" w:rsidP="0002361F">
            <w:pPr>
              <w:widowControl w:val="0"/>
              <w:suppressAutoHyphens/>
              <w:jc w:val="both"/>
              <w:rPr>
                <w:rFonts w:cs="Arial"/>
                <w:sz w:val="16"/>
                <w:szCs w:val="16"/>
              </w:rPr>
            </w:pPr>
            <w:r w:rsidRPr="00E91531">
              <w:rPr>
                <w:rFonts w:eastAsia="Times New Roman" w:cs="Arial"/>
                <w:color w:val="000000"/>
                <w:sz w:val="16"/>
                <w:szCs w:val="16"/>
                <w:lang w:val="pt-PT" w:eastAsia="pt-BR"/>
              </w:rPr>
              <w:t>Faixa em lona vinílica. Tamanho 350 cm x 80 cm, impressão digital colorida, com suportes laterais em tubo PVC, com acabamento em ilhós com espaçamento compatível e necessário para correta fixação da faixa. Arte fornecida pela Instituição.</w:t>
            </w:r>
          </w:p>
        </w:tc>
        <w:tc>
          <w:tcPr>
            <w:tcW w:w="1417" w:type="dxa"/>
            <w:shd w:val="clear" w:color="auto" w:fill="F2F2F2" w:themeFill="background1" w:themeFillShade="F2"/>
            <w:vAlign w:val="bottom"/>
          </w:tcPr>
          <w:p w14:paraId="78C1E4DD" w14:textId="27702E55" w:rsidR="0002361F" w:rsidRPr="00E91531" w:rsidRDefault="0002361F" w:rsidP="0002361F">
            <w:pPr>
              <w:widowControl w:val="0"/>
              <w:suppressAutoHyphens/>
              <w:jc w:val="center"/>
              <w:rPr>
                <w:rFonts w:cs="Arial"/>
                <w:sz w:val="20"/>
                <w:szCs w:val="20"/>
              </w:rPr>
            </w:pPr>
            <w:r w:rsidRPr="00E91531">
              <w:rPr>
                <w:rFonts w:ascii="Aptos Narrow" w:hAnsi="Aptos Narrow"/>
                <w:color w:val="000000"/>
                <w:sz w:val="22"/>
              </w:rPr>
              <w:t>R$ 102,35</w:t>
            </w:r>
          </w:p>
        </w:tc>
        <w:tc>
          <w:tcPr>
            <w:tcW w:w="1553" w:type="dxa"/>
            <w:shd w:val="clear" w:color="auto" w:fill="F2F2F2" w:themeFill="background1" w:themeFillShade="F2"/>
            <w:vAlign w:val="bottom"/>
          </w:tcPr>
          <w:p w14:paraId="4175EEE4" w14:textId="59748F84" w:rsidR="0002361F" w:rsidRPr="00E91531" w:rsidRDefault="0002361F" w:rsidP="0002361F">
            <w:pPr>
              <w:widowControl w:val="0"/>
              <w:suppressAutoHyphens/>
              <w:jc w:val="center"/>
              <w:rPr>
                <w:rFonts w:cs="Arial"/>
                <w:sz w:val="20"/>
                <w:szCs w:val="20"/>
              </w:rPr>
            </w:pPr>
            <w:r w:rsidRPr="00E91531">
              <w:rPr>
                <w:rFonts w:ascii="Aptos Narrow" w:hAnsi="Aptos Narrow"/>
                <w:color w:val="000000"/>
                <w:sz w:val="22"/>
              </w:rPr>
              <w:t>R$ 51.175,00</w:t>
            </w:r>
          </w:p>
        </w:tc>
      </w:tr>
      <w:tr w:rsidR="0002361F" w:rsidRPr="00E91531" w14:paraId="45F17A20" w14:textId="77777777" w:rsidTr="00D46CEA">
        <w:tc>
          <w:tcPr>
            <w:tcW w:w="846" w:type="dxa"/>
            <w:shd w:val="clear" w:color="auto" w:fill="F2F2F2" w:themeFill="background1" w:themeFillShade="F2"/>
            <w:vAlign w:val="center"/>
          </w:tcPr>
          <w:p w14:paraId="10E73A52" w14:textId="475FBA03" w:rsidR="0002361F" w:rsidRPr="00E91531" w:rsidRDefault="0002361F" w:rsidP="0002361F">
            <w:pPr>
              <w:widowControl w:val="0"/>
              <w:suppressAutoHyphens/>
              <w:jc w:val="center"/>
              <w:rPr>
                <w:rFonts w:cs="Arial"/>
                <w:b/>
                <w:bCs/>
                <w:sz w:val="20"/>
                <w:szCs w:val="20"/>
              </w:rPr>
            </w:pPr>
            <w:r w:rsidRPr="00E91531">
              <w:rPr>
                <w:rFonts w:cs="Arial"/>
                <w:b/>
                <w:bCs/>
                <w:sz w:val="20"/>
                <w:szCs w:val="20"/>
              </w:rPr>
              <w:t>22</w:t>
            </w:r>
          </w:p>
        </w:tc>
        <w:tc>
          <w:tcPr>
            <w:tcW w:w="992" w:type="dxa"/>
            <w:shd w:val="clear" w:color="auto" w:fill="F2F2F2" w:themeFill="background1" w:themeFillShade="F2"/>
            <w:vAlign w:val="center"/>
          </w:tcPr>
          <w:p w14:paraId="11B5144A" w14:textId="2C51A0BE" w:rsidR="0002361F" w:rsidRPr="00E91531" w:rsidRDefault="0002361F" w:rsidP="0002361F">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500</w:t>
            </w:r>
          </w:p>
        </w:tc>
        <w:tc>
          <w:tcPr>
            <w:tcW w:w="992" w:type="dxa"/>
            <w:shd w:val="clear" w:color="auto" w:fill="F2F2F2" w:themeFill="background1" w:themeFillShade="F2"/>
            <w:vAlign w:val="center"/>
          </w:tcPr>
          <w:p w14:paraId="6AD80CB5" w14:textId="4215D051"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7D6C73EF" w14:textId="2F4CB240" w:rsidR="0002361F" w:rsidRPr="00E91531" w:rsidRDefault="0002361F" w:rsidP="0002361F">
            <w:pPr>
              <w:widowControl w:val="0"/>
              <w:suppressAutoHyphens/>
              <w:jc w:val="center"/>
              <w:rPr>
                <w:rFonts w:cs="Arial"/>
                <w:sz w:val="20"/>
                <w:szCs w:val="20"/>
              </w:rPr>
            </w:pPr>
            <w:r w:rsidRPr="00E91531">
              <w:rPr>
                <w:rFonts w:cs="Arial"/>
                <w:sz w:val="20"/>
                <w:szCs w:val="20"/>
              </w:rPr>
              <w:t>445528</w:t>
            </w:r>
          </w:p>
        </w:tc>
        <w:tc>
          <w:tcPr>
            <w:tcW w:w="2127" w:type="dxa"/>
            <w:shd w:val="clear" w:color="auto" w:fill="F2F2F2" w:themeFill="background1" w:themeFillShade="F2"/>
            <w:vAlign w:val="center"/>
          </w:tcPr>
          <w:p w14:paraId="44A8A583" w14:textId="14947A09" w:rsidR="0002361F" w:rsidRPr="00E91531" w:rsidRDefault="0002361F" w:rsidP="0002361F">
            <w:pPr>
              <w:widowControl w:val="0"/>
              <w:suppressAutoHyphens/>
              <w:jc w:val="both"/>
              <w:rPr>
                <w:rFonts w:eastAsia="Times New Roman" w:cs="Arial"/>
                <w:color w:val="000000"/>
                <w:sz w:val="16"/>
                <w:szCs w:val="16"/>
                <w:lang w:val="pt-PT" w:eastAsia="pt-BR"/>
              </w:rPr>
            </w:pPr>
            <w:r w:rsidRPr="00E91531">
              <w:rPr>
                <w:rFonts w:eastAsia="Times New Roman" w:cs="Arial"/>
                <w:color w:val="000000"/>
                <w:sz w:val="16"/>
                <w:szCs w:val="16"/>
                <w:lang w:eastAsia="pt-BR"/>
              </w:rPr>
              <w:t>Wind Banner completo. Estrutura em alumínio. Dimensões 340X100cm. Desmontável. Bandeira tipo Pena, em tecido sintético resistente, personalizada. Impressão digital em alta resolução, colorida 4X4 (dupla face). Base plástica resistente (polipropileno), com abertura para ser preenchida com água ou areia (capacidade compatível com as dimensões da bandeira). Arte fornecida pela Instituição.</w:t>
            </w:r>
          </w:p>
        </w:tc>
        <w:tc>
          <w:tcPr>
            <w:tcW w:w="1417" w:type="dxa"/>
            <w:shd w:val="clear" w:color="auto" w:fill="F2F2F2" w:themeFill="background1" w:themeFillShade="F2"/>
            <w:vAlign w:val="bottom"/>
          </w:tcPr>
          <w:p w14:paraId="14E27F04" w14:textId="4B9823AC" w:rsidR="0002361F" w:rsidRPr="00E91531" w:rsidRDefault="0002361F" w:rsidP="0002361F">
            <w:pPr>
              <w:widowControl w:val="0"/>
              <w:suppressAutoHyphens/>
              <w:jc w:val="center"/>
              <w:rPr>
                <w:rFonts w:cs="Arial"/>
                <w:color w:val="000000"/>
                <w:sz w:val="20"/>
                <w:szCs w:val="20"/>
              </w:rPr>
            </w:pPr>
            <w:r w:rsidRPr="00E91531">
              <w:rPr>
                <w:rFonts w:ascii="Aptos Narrow" w:hAnsi="Aptos Narrow"/>
                <w:color w:val="000000"/>
                <w:sz w:val="22"/>
              </w:rPr>
              <w:t>R$ 297,48</w:t>
            </w:r>
          </w:p>
        </w:tc>
        <w:tc>
          <w:tcPr>
            <w:tcW w:w="1553" w:type="dxa"/>
            <w:shd w:val="clear" w:color="auto" w:fill="F2F2F2" w:themeFill="background1" w:themeFillShade="F2"/>
            <w:vAlign w:val="bottom"/>
          </w:tcPr>
          <w:p w14:paraId="502F698F" w14:textId="7EC9CA33" w:rsidR="0002361F" w:rsidRPr="00E91531" w:rsidRDefault="0002361F" w:rsidP="0002361F">
            <w:pPr>
              <w:widowControl w:val="0"/>
              <w:suppressAutoHyphens/>
              <w:jc w:val="center"/>
              <w:rPr>
                <w:rFonts w:cs="Arial"/>
                <w:color w:val="000000"/>
                <w:sz w:val="20"/>
                <w:szCs w:val="20"/>
              </w:rPr>
            </w:pPr>
            <w:r w:rsidRPr="00E91531">
              <w:rPr>
                <w:rFonts w:ascii="Aptos Narrow" w:hAnsi="Aptos Narrow"/>
                <w:color w:val="000000"/>
                <w:sz w:val="22"/>
              </w:rPr>
              <w:t>R$ 148.740,00</w:t>
            </w:r>
          </w:p>
        </w:tc>
      </w:tr>
      <w:tr w:rsidR="0002361F" w:rsidRPr="00E91531" w14:paraId="10701543" w14:textId="77777777" w:rsidTr="00D46CEA">
        <w:tc>
          <w:tcPr>
            <w:tcW w:w="846" w:type="dxa"/>
            <w:shd w:val="clear" w:color="auto" w:fill="F2F2F2" w:themeFill="background1" w:themeFillShade="F2"/>
            <w:vAlign w:val="center"/>
          </w:tcPr>
          <w:p w14:paraId="7E1B3792" w14:textId="6749254B" w:rsidR="0002361F" w:rsidRPr="00E91531" w:rsidRDefault="0002361F" w:rsidP="0002361F">
            <w:pPr>
              <w:widowControl w:val="0"/>
              <w:suppressAutoHyphens/>
              <w:jc w:val="center"/>
              <w:rPr>
                <w:rFonts w:cs="Arial"/>
                <w:b/>
                <w:bCs/>
                <w:sz w:val="20"/>
                <w:szCs w:val="20"/>
              </w:rPr>
            </w:pPr>
            <w:r w:rsidRPr="00E91531">
              <w:rPr>
                <w:rFonts w:cs="Arial"/>
                <w:b/>
                <w:bCs/>
                <w:sz w:val="20"/>
                <w:szCs w:val="20"/>
              </w:rPr>
              <w:t>23</w:t>
            </w:r>
          </w:p>
        </w:tc>
        <w:tc>
          <w:tcPr>
            <w:tcW w:w="992" w:type="dxa"/>
            <w:shd w:val="clear" w:color="auto" w:fill="F2F2F2" w:themeFill="background1" w:themeFillShade="F2"/>
            <w:vAlign w:val="center"/>
          </w:tcPr>
          <w:p w14:paraId="752FE455" w14:textId="52906394" w:rsidR="0002361F" w:rsidRPr="00E91531" w:rsidRDefault="0002361F" w:rsidP="0002361F">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60</w:t>
            </w:r>
          </w:p>
        </w:tc>
        <w:tc>
          <w:tcPr>
            <w:tcW w:w="992" w:type="dxa"/>
            <w:shd w:val="clear" w:color="auto" w:fill="F2F2F2" w:themeFill="background1" w:themeFillShade="F2"/>
            <w:vAlign w:val="center"/>
          </w:tcPr>
          <w:p w14:paraId="49577A4E" w14:textId="59E598F4"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3BFBCBB1" w14:textId="4022A0A3" w:rsidR="0002361F" w:rsidRPr="00E91531" w:rsidRDefault="0002361F" w:rsidP="0002361F">
            <w:pPr>
              <w:widowControl w:val="0"/>
              <w:suppressAutoHyphens/>
              <w:jc w:val="center"/>
              <w:rPr>
                <w:rFonts w:cs="Arial"/>
                <w:sz w:val="20"/>
                <w:szCs w:val="20"/>
              </w:rPr>
            </w:pPr>
            <w:r w:rsidRPr="00E91531">
              <w:rPr>
                <w:rFonts w:cs="Arial"/>
                <w:sz w:val="20"/>
                <w:szCs w:val="20"/>
              </w:rPr>
              <w:t>445528</w:t>
            </w:r>
          </w:p>
        </w:tc>
        <w:tc>
          <w:tcPr>
            <w:tcW w:w="2127" w:type="dxa"/>
            <w:shd w:val="clear" w:color="auto" w:fill="F2F2F2" w:themeFill="background1" w:themeFillShade="F2"/>
            <w:vAlign w:val="center"/>
          </w:tcPr>
          <w:p w14:paraId="45C21879" w14:textId="1F1A5F46" w:rsidR="0002361F" w:rsidRPr="00E91531" w:rsidRDefault="0002361F" w:rsidP="0002361F">
            <w:pPr>
              <w:widowControl w:val="0"/>
              <w:suppressAutoHyphens/>
              <w:jc w:val="both"/>
              <w:rPr>
                <w:rFonts w:eastAsia="Times New Roman" w:cs="Arial"/>
                <w:color w:val="000000"/>
                <w:sz w:val="16"/>
                <w:szCs w:val="16"/>
                <w:lang w:val="pt-PT" w:eastAsia="pt-BR"/>
              </w:rPr>
            </w:pPr>
            <w:r w:rsidRPr="00E91531">
              <w:rPr>
                <w:rFonts w:eastAsia="Times New Roman" w:cs="Arial"/>
                <w:color w:val="000000"/>
                <w:sz w:val="16"/>
                <w:szCs w:val="16"/>
                <w:lang w:val="en-US" w:eastAsia="pt-BR"/>
              </w:rPr>
              <w:t xml:space="preserve">Banner do </w:t>
            </w:r>
            <w:proofErr w:type="spellStart"/>
            <w:r w:rsidRPr="00E91531">
              <w:rPr>
                <w:rFonts w:eastAsia="Times New Roman" w:cs="Arial"/>
                <w:color w:val="000000"/>
                <w:sz w:val="16"/>
                <w:szCs w:val="16"/>
                <w:lang w:val="en-US" w:eastAsia="pt-BR"/>
              </w:rPr>
              <w:t>tipo</w:t>
            </w:r>
            <w:proofErr w:type="spellEnd"/>
            <w:r w:rsidRPr="00E91531">
              <w:rPr>
                <w:rFonts w:eastAsia="Times New Roman" w:cs="Arial"/>
                <w:color w:val="000000"/>
                <w:sz w:val="16"/>
                <w:szCs w:val="16"/>
                <w:lang w:val="en-US" w:eastAsia="pt-BR"/>
              </w:rPr>
              <w:t xml:space="preserve"> </w:t>
            </w:r>
            <w:r w:rsidRPr="00E91531">
              <w:rPr>
                <w:rFonts w:eastAsia="Times New Roman" w:cs="Arial"/>
                <w:i/>
                <w:iCs/>
                <w:color w:val="000000"/>
                <w:sz w:val="16"/>
                <w:szCs w:val="16"/>
                <w:lang w:val="en-US" w:eastAsia="pt-BR"/>
              </w:rPr>
              <w:t>Roll-Up</w:t>
            </w:r>
            <w:r w:rsidRPr="00E91531">
              <w:rPr>
                <w:rFonts w:eastAsia="Times New Roman" w:cs="Arial"/>
                <w:color w:val="000000"/>
                <w:sz w:val="16"/>
                <w:szCs w:val="16"/>
                <w:lang w:val="en-US" w:eastAsia="pt-BR"/>
              </w:rPr>
              <w:t xml:space="preserve">. </w:t>
            </w:r>
            <w:r w:rsidRPr="00E91531">
              <w:rPr>
                <w:rFonts w:eastAsia="Times New Roman" w:cs="Arial"/>
                <w:color w:val="000000"/>
                <w:sz w:val="16"/>
                <w:szCs w:val="16"/>
                <w:lang w:eastAsia="pt-BR"/>
              </w:rPr>
              <w:t xml:space="preserve">Material em lona brilho 440g. Medidas: 200X80cm. Impressão digital em alta resolução, colorido 4x0. Suporte </w:t>
            </w:r>
            <w:proofErr w:type="spellStart"/>
            <w:r w:rsidRPr="00E91531">
              <w:rPr>
                <w:rFonts w:eastAsia="Times New Roman" w:cs="Arial"/>
                <w:i/>
                <w:iCs/>
                <w:color w:val="000000"/>
                <w:sz w:val="16"/>
                <w:szCs w:val="16"/>
                <w:lang w:eastAsia="pt-BR"/>
              </w:rPr>
              <w:t>roll-up</w:t>
            </w:r>
            <w:proofErr w:type="spellEnd"/>
            <w:r w:rsidRPr="00E91531">
              <w:rPr>
                <w:rFonts w:eastAsia="Times New Roman" w:cs="Arial"/>
                <w:color w:val="000000"/>
                <w:sz w:val="16"/>
                <w:szCs w:val="16"/>
                <w:lang w:eastAsia="pt-BR"/>
              </w:rPr>
              <w:t xml:space="preserve"> (retrátil) em alumínio. Arte fornecida pela Instituição.</w:t>
            </w:r>
          </w:p>
        </w:tc>
        <w:tc>
          <w:tcPr>
            <w:tcW w:w="1417" w:type="dxa"/>
            <w:shd w:val="clear" w:color="auto" w:fill="F2F2F2" w:themeFill="background1" w:themeFillShade="F2"/>
            <w:vAlign w:val="bottom"/>
          </w:tcPr>
          <w:p w14:paraId="4231A543" w14:textId="3BCEE57F" w:rsidR="0002361F" w:rsidRPr="00E91531" w:rsidRDefault="0002361F" w:rsidP="0002361F">
            <w:pPr>
              <w:widowControl w:val="0"/>
              <w:suppressAutoHyphens/>
              <w:jc w:val="center"/>
              <w:rPr>
                <w:rFonts w:cs="Arial"/>
                <w:color w:val="000000"/>
                <w:sz w:val="20"/>
                <w:szCs w:val="20"/>
              </w:rPr>
            </w:pPr>
            <w:r w:rsidRPr="00E91531">
              <w:rPr>
                <w:rFonts w:ascii="Aptos Narrow" w:hAnsi="Aptos Narrow"/>
                <w:color w:val="000000"/>
                <w:sz w:val="22"/>
              </w:rPr>
              <w:t>R$ 246,63</w:t>
            </w:r>
          </w:p>
        </w:tc>
        <w:tc>
          <w:tcPr>
            <w:tcW w:w="1553" w:type="dxa"/>
            <w:shd w:val="clear" w:color="auto" w:fill="F2F2F2" w:themeFill="background1" w:themeFillShade="F2"/>
            <w:vAlign w:val="bottom"/>
          </w:tcPr>
          <w:p w14:paraId="059DC3E0" w14:textId="3E5CCD43" w:rsidR="0002361F" w:rsidRPr="00E91531" w:rsidRDefault="0002361F" w:rsidP="0002361F">
            <w:pPr>
              <w:widowControl w:val="0"/>
              <w:suppressAutoHyphens/>
              <w:jc w:val="center"/>
              <w:rPr>
                <w:rFonts w:cs="Arial"/>
                <w:color w:val="000000"/>
                <w:sz w:val="20"/>
                <w:szCs w:val="20"/>
              </w:rPr>
            </w:pPr>
            <w:r w:rsidRPr="00E91531">
              <w:rPr>
                <w:rFonts w:ascii="Aptos Narrow" w:hAnsi="Aptos Narrow"/>
                <w:color w:val="000000"/>
                <w:sz w:val="22"/>
              </w:rPr>
              <w:t>R$ 14.797,80</w:t>
            </w:r>
          </w:p>
        </w:tc>
      </w:tr>
      <w:tr w:rsidR="0002361F" w:rsidRPr="00E91531" w14:paraId="4DBC4D2D" w14:textId="77777777" w:rsidTr="00D46CEA">
        <w:tc>
          <w:tcPr>
            <w:tcW w:w="846" w:type="dxa"/>
            <w:shd w:val="clear" w:color="auto" w:fill="F2F2F2" w:themeFill="background1" w:themeFillShade="F2"/>
            <w:vAlign w:val="center"/>
          </w:tcPr>
          <w:p w14:paraId="61C42E6B" w14:textId="3A2A6377" w:rsidR="0002361F" w:rsidRPr="00E91531" w:rsidRDefault="0002361F" w:rsidP="0002361F">
            <w:pPr>
              <w:widowControl w:val="0"/>
              <w:suppressAutoHyphens/>
              <w:jc w:val="center"/>
              <w:rPr>
                <w:rFonts w:cs="Arial"/>
                <w:b/>
                <w:bCs/>
                <w:sz w:val="20"/>
                <w:szCs w:val="20"/>
              </w:rPr>
            </w:pPr>
            <w:r w:rsidRPr="00E91531">
              <w:rPr>
                <w:rFonts w:cs="Arial"/>
                <w:b/>
                <w:bCs/>
                <w:sz w:val="20"/>
                <w:szCs w:val="20"/>
              </w:rPr>
              <w:t>24</w:t>
            </w:r>
          </w:p>
        </w:tc>
        <w:tc>
          <w:tcPr>
            <w:tcW w:w="992" w:type="dxa"/>
            <w:shd w:val="clear" w:color="auto" w:fill="F2F2F2" w:themeFill="background1" w:themeFillShade="F2"/>
            <w:vAlign w:val="center"/>
          </w:tcPr>
          <w:p w14:paraId="3E35B568" w14:textId="0848F458" w:rsidR="0002361F" w:rsidRPr="00E91531" w:rsidRDefault="0002361F" w:rsidP="0002361F">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3.000</w:t>
            </w:r>
          </w:p>
        </w:tc>
        <w:tc>
          <w:tcPr>
            <w:tcW w:w="992" w:type="dxa"/>
            <w:shd w:val="clear" w:color="auto" w:fill="F2F2F2" w:themeFill="background1" w:themeFillShade="F2"/>
            <w:vAlign w:val="center"/>
          </w:tcPr>
          <w:p w14:paraId="2D7D3E42" w14:textId="5829A733"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38CA3DE6" w14:textId="2EB069F1" w:rsidR="0002361F" w:rsidRPr="00E91531" w:rsidRDefault="0002361F" w:rsidP="0002361F">
            <w:pPr>
              <w:widowControl w:val="0"/>
              <w:suppressAutoHyphens/>
              <w:jc w:val="center"/>
              <w:rPr>
                <w:rFonts w:cs="Arial"/>
                <w:sz w:val="20"/>
                <w:szCs w:val="20"/>
              </w:rPr>
            </w:pPr>
            <w:r w:rsidRPr="00E91531">
              <w:rPr>
                <w:rFonts w:cs="Arial"/>
                <w:sz w:val="20"/>
                <w:szCs w:val="20"/>
              </w:rPr>
              <w:t>21334</w:t>
            </w:r>
          </w:p>
        </w:tc>
        <w:tc>
          <w:tcPr>
            <w:tcW w:w="2127" w:type="dxa"/>
            <w:shd w:val="clear" w:color="auto" w:fill="F2F2F2" w:themeFill="background1" w:themeFillShade="F2"/>
            <w:vAlign w:val="center"/>
          </w:tcPr>
          <w:p w14:paraId="41B564D1" w14:textId="51C5C1A7" w:rsidR="0002361F" w:rsidRPr="00E91531" w:rsidRDefault="0002361F" w:rsidP="0002361F">
            <w:pPr>
              <w:widowControl w:val="0"/>
              <w:suppressAutoHyphens/>
              <w:jc w:val="both"/>
              <w:rPr>
                <w:rFonts w:eastAsia="Times New Roman" w:cs="Arial"/>
                <w:color w:val="000000"/>
                <w:sz w:val="16"/>
                <w:szCs w:val="16"/>
                <w:lang w:val="pt-PT" w:eastAsia="pt-BR"/>
              </w:rPr>
            </w:pPr>
            <w:r w:rsidRPr="00E91531">
              <w:rPr>
                <w:rFonts w:eastAsia="Times New Roman" w:cs="Arial"/>
                <w:color w:val="000000"/>
                <w:sz w:val="16"/>
                <w:szCs w:val="16"/>
                <w:lang w:eastAsia="pt-BR"/>
              </w:rPr>
              <w:t>Placa de identificação para portas. Aplicação em PVC 2mm, tamanho 25X15 cm, colorido 4X0. Arte fornecida pela Instituição.</w:t>
            </w:r>
          </w:p>
        </w:tc>
        <w:tc>
          <w:tcPr>
            <w:tcW w:w="1417" w:type="dxa"/>
            <w:shd w:val="clear" w:color="auto" w:fill="F2F2F2" w:themeFill="background1" w:themeFillShade="F2"/>
            <w:vAlign w:val="bottom"/>
          </w:tcPr>
          <w:p w14:paraId="66E96B9B" w14:textId="46BD1083" w:rsidR="0002361F" w:rsidRPr="00E91531" w:rsidRDefault="0002361F" w:rsidP="0002361F">
            <w:pPr>
              <w:widowControl w:val="0"/>
              <w:suppressAutoHyphens/>
              <w:jc w:val="center"/>
              <w:rPr>
                <w:rFonts w:cs="Arial"/>
                <w:color w:val="000000"/>
                <w:sz w:val="20"/>
                <w:szCs w:val="20"/>
              </w:rPr>
            </w:pPr>
            <w:r w:rsidRPr="00E91531">
              <w:rPr>
                <w:rFonts w:ascii="Aptos Narrow" w:hAnsi="Aptos Narrow"/>
                <w:color w:val="000000"/>
                <w:sz w:val="22"/>
              </w:rPr>
              <w:t>R$ 4,75</w:t>
            </w:r>
          </w:p>
        </w:tc>
        <w:tc>
          <w:tcPr>
            <w:tcW w:w="1553" w:type="dxa"/>
            <w:shd w:val="clear" w:color="auto" w:fill="F2F2F2" w:themeFill="background1" w:themeFillShade="F2"/>
            <w:vAlign w:val="bottom"/>
          </w:tcPr>
          <w:p w14:paraId="23D216AA" w14:textId="555404D1" w:rsidR="0002361F" w:rsidRPr="00E91531" w:rsidRDefault="0002361F" w:rsidP="0002361F">
            <w:pPr>
              <w:widowControl w:val="0"/>
              <w:suppressAutoHyphens/>
              <w:jc w:val="center"/>
              <w:rPr>
                <w:rFonts w:cs="Arial"/>
                <w:color w:val="000000"/>
                <w:sz w:val="20"/>
                <w:szCs w:val="20"/>
              </w:rPr>
            </w:pPr>
            <w:r w:rsidRPr="00E91531">
              <w:rPr>
                <w:rFonts w:ascii="Aptos Narrow" w:hAnsi="Aptos Narrow"/>
                <w:color w:val="000000"/>
                <w:sz w:val="22"/>
              </w:rPr>
              <w:t>R$ 14.250,00</w:t>
            </w:r>
          </w:p>
        </w:tc>
      </w:tr>
      <w:tr w:rsidR="0002361F" w:rsidRPr="00E91531" w14:paraId="504FDA83" w14:textId="77777777" w:rsidTr="00D46CEA">
        <w:tc>
          <w:tcPr>
            <w:tcW w:w="846" w:type="dxa"/>
            <w:shd w:val="clear" w:color="auto" w:fill="F2F2F2" w:themeFill="background1" w:themeFillShade="F2"/>
            <w:vAlign w:val="center"/>
          </w:tcPr>
          <w:p w14:paraId="77592291" w14:textId="577F4759" w:rsidR="0002361F" w:rsidRPr="00E91531" w:rsidRDefault="0002361F" w:rsidP="0002361F">
            <w:pPr>
              <w:widowControl w:val="0"/>
              <w:suppressAutoHyphens/>
              <w:jc w:val="center"/>
              <w:rPr>
                <w:rFonts w:cs="Arial"/>
                <w:b/>
                <w:bCs/>
                <w:sz w:val="20"/>
                <w:szCs w:val="20"/>
              </w:rPr>
            </w:pPr>
            <w:r w:rsidRPr="00E91531">
              <w:rPr>
                <w:rFonts w:cs="Arial"/>
                <w:b/>
                <w:bCs/>
                <w:sz w:val="20"/>
                <w:szCs w:val="20"/>
              </w:rPr>
              <w:t>25</w:t>
            </w:r>
          </w:p>
        </w:tc>
        <w:tc>
          <w:tcPr>
            <w:tcW w:w="992" w:type="dxa"/>
            <w:shd w:val="clear" w:color="auto" w:fill="F2F2F2" w:themeFill="background1" w:themeFillShade="F2"/>
            <w:vAlign w:val="center"/>
          </w:tcPr>
          <w:p w14:paraId="319018B3" w14:textId="71D283B2" w:rsidR="0002361F" w:rsidRPr="00E91531" w:rsidRDefault="0002361F" w:rsidP="0002361F">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120</w:t>
            </w:r>
          </w:p>
        </w:tc>
        <w:tc>
          <w:tcPr>
            <w:tcW w:w="992" w:type="dxa"/>
            <w:shd w:val="clear" w:color="auto" w:fill="F2F2F2" w:themeFill="background1" w:themeFillShade="F2"/>
            <w:vAlign w:val="center"/>
          </w:tcPr>
          <w:p w14:paraId="001066F8" w14:textId="51003235" w:rsidR="0002361F" w:rsidRPr="00E91531" w:rsidRDefault="0002361F" w:rsidP="0002361F">
            <w:pPr>
              <w:widowControl w:val="0"/>
              <w:suppressAutoHyphens/>
              <w:jc w:val="center"/>
              <w:rPr>
                <w:rFonts w:cs="Arial"/>
                <w:sz w:val="20"/>
                <w:szCs w:val="20"/>
              </w:rPr>
            </w:pPr>
            <w:r w:rsidRPr="00E91531">
              <w:rPr>
                <w:rFonts w:cs="Arial"/>
                <w:sz w:val="20"/>
                <w:szCs w:val="20"/>
              </w:rPr>
              <w:t>Un.</w:t>
            </w:r>
          </w:p>
        </w:tc>
        <w:tc>
          <w:tcPr>
            <w:tcW w:w="1134" w:type="dxa"/>
            <w:shd w:val="clear" w:color="auto" w:fill="F2F2F2" w:themeFill="background1" w:themeFillShade="F2"/>
            <w:vAlign w:val="center"/>
          </w:tcPr>
          <w:p w14:paraId="104AE6B4" w14:textId="27CF476E" w:rsidR="0002361F" w:rsidRPr="00E91531" w:rsidRDefault="0002361F" w:rsidP="0002361F">
            <w:pPr>
              <w:widowControl w:val="0"/>
              <w:suppressAutoHyphens/>
              <w:jc w:val="center"/>
              <w:rPr>
                <w:rFonts w:cs="Arial"/>
                <w:sz w:val="20"/>
                <w:szCs w:val="20"/>
              </w:rPr>
            </w:pPr>
            <w:r w:rsidRPr="00E91531">
              <w:rPr>
                <w:rFonts w:cs="Arial"/>
                <w:sz w:val="20"/>
                <w:szCs w:val="20"/>
              </w:rPr>
              <w:t>614030</w:t>
            </w:r>
          </w:p>
        </w:tc>
        <w:tc>
          <w:tcPr>
            <w:tcW w:w="2127" w:type="dxa"/>
            <w:shd w:val="clear" w:color="auto" w:fill="F2F2F2" w:themeFill="background1" w:themeFillShade="F2"/>
            <w:vAlign w:val="center"/>
          </w:tcPr>
          <w:p w14:paraId="24813A1F" w14:textId="3F99F9CE" w:rsidR="0002361F" w:rsidRPr="00E91531" w:rsidRDefault="0002361F" w:rsidP="0002361F">
            <w:pPr>
              <w:widowControl w:val="0"/>
              <w:suppressAutoHyphens/>
              <w:jc w:val="both"/>
              <w:rPr>
                <w:rFonts w:eastAsia="Times New Roman" w:cs="Arial"/>
                <w:color w:val="000000"/>
                <w:sz w:val="16"/>
                <w:szCs w:val="16"/>
                <w:lang w:val="pt-PT" w:eastAsia="pt-BR"/>
              </w:rPr>
            </w:pPr>
            <w:r w:rsidRPr="00E91531">
              <w:rPr>
                <w:rFonts w:eastAsia="Times New Roman" w:cs="Arial"/>
                <w:color w:val="000000"/>
                <w:sz w:val="16"/>
                <w:szCs w:val="16"/>
                <w:lang w:eastAsia="pt-BR"/>
              </w:rPr>
              <w:t>Cavalete em madeira. Material com lona brilho (duas faces) grampeada, tamanho 80x100 cm, colorido 4X4. Arte fornecida pela Instituição.</w:t>
            </w:r>
          </w:p>
        </w:tc>
        <w:tc>
          <w:tcPr>
            <w:tcW w:w="1417" w:type="dxa"/>
            <w:shd w:val="clear" w:color="auto" w:fill="F2F2F2" w:themeFill="background1" w:themeFillShade="F2"/>
            <w:vAlign w:val="bottom"/>
          </w:tcPr>
          <w:p w14:paraId="0C9F7746" w14:textId="0AF30ED6" w:rsidR="0002361F" w:rsidRPr="00E91531" w:rsidRDefault="0002361F" w:rsidP="0002361F">
            <w:pPr>
              <w:widowControl w:val="0"/>
              <w:suppressAutoHyphens/>
              <w:jc w:val="center"/>
              <w:rPr>
                <w:rFonts w:cs="Arial"/>
                <w:color w:val="000000"/>
                <w:sz w:val="20"/>
                <w:szCs w:val="20"/>
              </w:rPr>
            </w:pPr>
            <w:r w:rsidRPr="00E91531">
              <w:rPr>
                <w:rFonts w:ascii="Aptos Narrow" w:hAnsi="Aptos Narrow"/>
                <w:color w:val="000000"/>
                <w:sz w:val="22"/>
              </w:rPr>
              <w:t>R$ 180,00</w:t>
            </w:r>
          </w:p>
        </w:tc>
        <w:tc>
          <w:tcPr>
            <w:tcW w:w="1553" w:type="dxa"/>
            <w:shd w:val="clear" w:color="auto" w:fill="F2F2F2" w:themeFill="background1" w:themeFillShade="F2"/>
            <w:vAlign w:val="bottom"/>
          </w:tcPr>
          <w:p w14:paraId="5CAF68AF" w14:textId="1A9AB257" w:rsidR="0002361F" w:rsidRPr="00E91531" w:rsidRDefault="0002361F" w:rsidP="0002361F">
            <w:pPr>
              <w:widowControl w:val="0"/>
              <w:suppressAutoHyphens/>
              <w:jc w:val="center"/>
              <w:rPr>
                <w:rFonts w:cs="Arial"/>
                <w:color w:val="000000"/>
                <w:sz w:val="20"/>
                <w:szCs w:val="20"/>
              </w:rPr>
            </w:pPr>
            <w:r w:rsidRPr="00E91531">
              <w:rPr>
                <w:rFonts w:ascii="Aptos Narrow" w:hAnsi="Aptos Narrow"/>
                <w:color w:val="000000"/>
                <w:sz w:val="22"/>
              </w:rPr>
              <w:t>R$ 21.600,00</w:t>
            </w:r>
          </w:p>
        </w:tc>
      </w:tr>
      <w:tr w:rsidR="00834ACC" w:rsidRPr="00013E86" w14:paraId="170E6A76" w14:textId="77777777" w:rsidTr="006C7478">
        <w:tc>
          <w:tcPr>
            <w:tcW w:w="6091" w:type="dxa"/>
            <w:gridSpan w:val="5"/>
            <w:shd w:val="clear" w:color="auto" w:fill="D9F2D0" w:themeFill="accent6" w:themeFillTint="33"/>
            <w:vAlign w:val="center"/>
          </w:tcPr>
          <w:p w14:paraId="7E883F22"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 xml:space="preserve">VALOR GLOBAL MÁXIMO DO GRUPO </w:t>
            </w:r>
          </w:p>
          <w:p w14:paraId="4BEB0033" w14:textId="77777777" w:rsidR="00834ACC" w:rsidRPr="00E91531" w:rsidRDefault="00834ACC" w:rsidP="00013E86">
            <w:pPr>
              <w:widowControl w:val="0"/>
              <w:suppressAutoHyphens/>
              <w:jc w:val="center"/>
              <w:rPr>
                <w:rFonts w:cs="Arial"/>
                <w:b/>
                <w:bCs/>
                <w:sz w:val="20"/>
                <w:szCs w:val="20"/>
              </w:rPr>
            </w:pPr>
            <w:r w:rsidRPr="00E91531">
              <w:rPr>
                <w:rFonts w:cs="Arial"/>
                <w:b/>
                <w:bCs/>
                <w:sz w:val="20"/>
                <w:szCs w:val="20"/>
              </w:rPr>
              <w:t>(considera-se como global o somatório dos preços totais de cada item que compõe este grupo)</w:t>
            </w:r>
          </w:p>
        </w:tc>
        <w:tc>
          <w:tcPr>
            <w:tcW w:w="2970" w:type="dxa"/>
            <w:gridSpan w:val="2"/>
            <w:shd w:val="clear" w:color="auto" w:fill="D9F2D0" w:themeFill="accent6" w:themeFillTint="33"/>
            <w:vAlign w:val="center"/>
          </w:tcPr>
          <w:p w14:paraId="11738051" w14:textId="1E1F7DDA" w:rsidR="00834ACC" w:rsidRPr="00013E86" w:rsidRDefault="00834ACC" w:rsidP="00013E86">
            <w:pPr>
              <w:widowControl w:val="0"/>
              <w:suppressAutoHyphens/>
              <w:jc w:val="center"/>
              <w:rPr>
                <w:rFonts w:cs="Arial"/>
                <w:b/>
                <w:bCs/>
                <w:sz w:val="20"/>
                <w:szCs w:val="20"/>
              </w:rPr>
            </w:pPr>
            <w:r w:rsidRPr="00E91531">
              <w:rPr>
                <w:rFonts w:eastAsia="Times New Roman" w:cs="Arial"/>
                <w:b/>
                <w:bCs/>
                <w:color w:val="000000"/>
                <w:sz w:val="20"/>
                <w:szCs w:val="20"/>
                <w:lang w:eastAsia="pt-BR"/>
              </w:rPr>
              <w:t>R$ 27</w:t>
            </w:r>
            <w:r w:rsidR="001D376C" w:rsidRPr="00E91531">
              <w:rPr>
                <w:rFonts w:eastAsia="Times New Roman" w:cs="Arial"/>
                <w:b/>
                <w:bCs/>
                <w:color w:val="000000"/>
                <w:sz w:val="20"/>
                <w:szCs w:val="20"/>
                <w:lang w:eastAsia="pt-BR"/>
              </w:rPr>
              <w:t>6</w:t>
            </w:r>
            <w:r w:rsidRPr="00E91531">
              <w:rPr>
                <w:rFonts w:eastAsia="Times New Roman" w:cs="Arial"/>
                <w:b/>
                <w:bCs/>
                <w:color w:val="000000"/>
                <w:sz w:val="20"/>
                <w:szCs w:val="20"/>
                <w:lang w:eastAsia="pt-BR"/>
              </w:rPr>
              <w:t>.</w:t>
            </w:r>
            <w:r w:rsidR="001D376C" w:rsidRPr="00E91531">
              <w:rPr>
                <w:rFonts w:eastAsia="Times New Roman" w:cs="Arial"/>
                <w:b/>
                <w:bCs/>
                <w:color w:val="000000"/>
                <w:sz w:val="20"/>
                <w:szCs w:val="20"/>
                <w:lang w:eastAsia="pt-BR"/>
              </w:rPr>
              <w:t>278,80</w:t>
            </w:r>
          </w:p>
        </w:tc>
      </w:tr>
    </w:tbl>
    <w:p w14:paraId="3D41877C" w14:textId="51699AA3" w:rsidR="00F25B70" w:rsidRPr="00013E86" w:rsidRDefault="00F25B70" w:rsidP="00013E86">
      <w:pPr>
        <w:widowControl w:val="0"/>
        <w:suppressAutoHyphens/>
        <w:spacing w:line="240" w:lineRule="auto"/>
        <w:rPr>
          <w:b/>
          <w:bCs/>
        </w:rPr>
      </w:pPr>
    </w:p>
    <w:p w14:paraId="075E8D91" w14:textId="77777777" w:rsidR="00DA554D" w:rsidRPr="00013E86" w:rsidRDefault="00DA554D" w:rsidP="00013E86">
      <w:pPr>
        <w:pStyle w:val="DPEASSINATURACARGOFUNOSETOR"/>
        <w:widowControl w:val="0"/>
        <w:suppressAutoHyphens/>
        <w:rPr>
          <w:b/>
          <w:bCs/>
        </w:rPr>
        <w:sectPr w:rsidR="00DA554D" w:rsidRPr="00013E86" w:rsidSect="00F25B70">
          <w:pgSz w:w="11906" w:h="16838"/>
          <w:pgMar w:top="851" w:right="1134" w:bottom="1134" w:left="1701" w:header="797" w:footer="610" w:gutter="0"/>
          <w:cols w:space="708"/>
          <w:docGrid w:linePitch="360"/>
        </w:sectPr>
      </w:pPr>
    </w:p>
    <w:p w14:paraId="4E7C9422" w14:textId="77777777" w:rsidR="00F25B70" w:rsidRPr="00013E86" w:rsidRDefault="00F25B70" w:rsidP="00013E86">
      <w:pPr>
        <w:pStyle w:val="DPEASSINATURACARGOFUNOSETOR"/>
        <w:widowControl w:val="0"/>
        <w:suppressAutoHyphens/>
        <w:rPr>
          <w:b/>
          <w:bCs/>
        </w:rPr>
      </w:pPr>
    </w:p>
    <w:p w14:paraId="7F324BEF" w14:textId="15F76223" w:rsidR="00B05703" w:rsidRPr="00013E86" w:rsidRDefault="00B05703" w:rsidP="00013E86">
      <w:pPr>
        <w:pStyle w:val="DPEASSINATURACARGOFUNOSETOR"/>
        <w:widowControl w:val="0"/>
        <w:suppressAutoHyphens/>
        <w:rPr>
          <w:b/>
          <w:bCs/>
        </w:rPr>
      </w:pPr>
      <w:r w:rsidRPr="00013E86">
        <w:rPr>
          <w:b/>
          <w:bCs/>
        </w:rPr>
        <w:t>ANEXO III – MODELO DE PROPOSTA COMERCIAL</w:t>
      </w:r>
    </w:p>
    <w:p w14:paraId="09168E4F" w14:textId="77777777" w:rsidR="00B05703" w:rsidRPr="00013E86" w:rsidRDefault="00B05703" w:rsidP="00013E86">
      <w:pPr>
        <w:pStyle w:val="DPEASSINATURACARGOFUNOSETOR"/>
        <w:widowControl w:val="0"/>
        <w:suppressAutoHyphens/>
        <w:rPr>
          <w:b/>
          <w:bCs/>
        </w:rPr>
      </w:pPr>
    </w:p>
    <w:tbl>
      <w:tblPr>
        <w:tblStyle w:val="Tabelacomgrade"/>
        <w:tblW w:w="0" w:type="auto"/>
        <w:tblLook w:val="04A0" w:firstRow="1" w:lastRow="0" w:firstColumn="1" w:lastColumn="0" w:noHBand="0" w:noVBand="1"/>
      </w:tblPr>
      <w:tblGrid>
        <w:gridCol w:w="9061"/>
      </w:tblGrid>
      <w:tr w:rsidR="00834ACC" w:rsidRPr="00013E86" w14:paraId="21593372" w14:textId="77777777" w:rsidTr="00834ACC">
        <w:tc>
          <w:tcPr>
            <w:tcW w:w="14843" w:type="dxa"/>
          </w:tcPr>
          <w:p w14:paraId="324BCF37" w14:textId="4CBB378F" w:rsidR="00834ACC" w:rsidRPr="00013E86" w:rsidRDefault="00834ACC" w:rsidP="00013E86">
            <w:pPr>
              <w:pStyle w:val="DPEASSINATURACARGOFUNOSETOR"/>
              <w:widowControl w:val="0"/>
              <w:suppressAutoHyphens/>
              <w:jc w:val="left"/>
              <w:rPr>
                <w:b/>
                <w:bCs/>
              </w:rPr>
            </w:pPr>
            <w:r w:rsidRPr="00013E86">
              <w:t>Razão Social da Empresa:</w:t>
            </w:r>
          </w:p>
        </w:tc>
      </w:tr>
      <w:tr w:rsidR="00834ACC" w:rsidRPr="00013E86" w14:paraId="7A322F09" w14:textId="77777777" w:rsidTr="00834ACC">
        <w:tc>
          <w:tcPr>
            <w:tcW w:w="14843" w:type="dxa"/>
          </w:tcPr>
          <w:p w14:paraId="761762B2" w14:textId="454F524D" w:rsidR="00834ACC" w:rsidRPr="00013E86" w:rsidRDefault="00834ACC" w:rsidP="00013E86">
            <w:pPr>
              <w:pStyle w:val="DPEASSINATURACARGOFUNOSETOR"/>
              <w:widowControl w:val="0"/>
              <w:suppressAutoHyphens/>
              <w:jc w:val="left"/>
              <w:rPr>
                <w:b/>
                <w:bCs/>
              </w:rPr>
            </w:pPr>
            <w:r w:rsidRPr="00013E86">
              <w:t>CNPJ:</w:t>
            </w:r>
          </w:p>
        </w:tc>
      </w:tr>
      <w:tr w:rsidR="00834ACC" w:rsidRPr="00013E86" w14:paraId="1FCD6DE5" w14:textId="77777777" w:rsidTr="00834ACC">
        <w:tc>
          <w:tcPr>
            <w:tcW w:w="14843" w:type="dxa"/>
          </w:tcPr>
          <w:p w14:paraId="72436D85" w14:textId="0F1521C0" w:rsidR="00834ACC" w:rsidRPr="00013E86" w:rsidRDefault="00834ACC" w:rsidP="00013E86">
            <w:pPr>
              <w:pStyle w:val="DPEASSINATURACARGOFUNOSETOR"/>
              <w:widowControl w:val="0"/>
              <w:suppressAutoHyphens/>
              <w:jc w:val="left"/>
              <w:rPr>
                <w:b/>
                <w:bCs/>
              </w:rPr>
            </w:pPr>
            <w:r w:rsidRPr="00013E86">
              <w:t>Endereço:</w:t>
            </w:r>
          </w:p>
        </w:tc>
      </w:tr>
      <w:tr w:rsidR="00834ACC" w:rsidRPr="00013E86" w14:paraId="6E6D8E90" w14:textId="77777777" w:rsidTr="00834ACC">
        <w:tc>
          <w:tcPr>
            <w:tcW w:w="14843" w:type="dxa"/>
          </w:tcPr>
          <w:p w14:paraId="26FDB74B" w14:textId="38BC8B0E" w:rsidR="00834ACC" w:rsidRPr="00013E86" w:rsidRDefault="00834ACC" w:rsidP="00013E86">
            <w:pPr>
              <w:pStyle w:val="DPEASSINATURACARGOFUNOSETOR"/>
              <w:widowControl w:val="0"/>
              <w:suppressAutoHyphens/>
              <w:jc w:val="left"/>
              <w:rPr>
                <w:b/>
                <w:bCs/>
              </w:rPr>
            </w:pPr>
            <w:r w:rsidRPr="00013E86">
              <w:t>Telefone:</w:t>
            </w:r>
          </w:p>
        </w:tc>
      </w:tr>
      <w:tr w:rsidR="00834ACC" w:rsidRPr="00013E86" w14:paraId="1C330D5D" w14:textId="77777777" w:rsidTr="00834ACC">
        <w:tc>
          <w:tcPr>
            <w:tcW w:w="14843" w:type="dxa"/>
          </w:tcPr>
          <w:p w14:paraId="7C030DBD" w14:textId="342F7CCA" w:rsidR="00834ACC" w:rsidRPr="00013E86" w:rsidRDefault="00834ACC" w:rsidP="00013E86">
            <w:pPr>
              <w:pStyle w:val="DPEASSINATURACARGOFUNOSETOR"/>
              <w:widowControl w:val="0"/>
              <w:suppressAutoHyphens/>
              <w:jc w:val="left"/>
              <w:rPr>
                <w:b/>
                <w:bCs/>
              </w:rPr>
            </w:pPr>
            <w:r w:rsidRPr="00013E86">
              <w:t>Email:</w:t>
            </w:r>
          </w:p>
        </w:tc>
      </w:tr>
      <w:tr w:rsidR="00834ACC" w:rsidRPr="00013E86" w14:paraId="72112C13" w14:textId="77777777" w:rsidTr="00834ACC">
        <w:tc>
          <w:tcPr>
            <w:tcW w:w="14843" w:type="dxa"/>
          </w:tcPr>
          <w:p w14:paraId="6D946C71" w14:textId="1CD33005" w:rsidR="00834ACC" w:rsidRPr="00013E86" w:rsidRDefault="00834ACC" w:rsidP="00013E86">
            <w:pPr>
              <w:pStyle w:val="DPEASSINATURACARGOFUNOSETOR"/>
              <w:widowControl w:val="0"/>
              <w:suppressAutoHyphens/>
              <w:jc w:val="left"/>
              <w:rPr>
                <w:b/>
                <w:bCs/>
              </w:rPr>
            </w:pPr>
            <w:r w:rsidRPr="00013E86">
              <w:t>Banco, agência e conta para pagamento:</w:t>
            </w:r>
          </w:p>
        </w:tc>
      </w:tr>
    </w:tbl>
    <w:p w14:paraId="67A03012" w14:textId="77777777" w:rsidR="00834ACC" w:rsidRPr="00013E86" w:rsidRDefault="00834ACC" w:rsidP="00013E86">
      <w:pPr>
        <w:pStyle w:val="DPEASSINATURACARGOFUNOSETOR"/>
        <w:widowControl w:val="0"/>
        <w:suppressAutoHyphens/>
        <w:rPr>
          <w:b/>
          <w:bCs/>
        </w:rPr>
      </w:pPr>
    </w:p>
    <w:tbl>
      <w:tblPr>
        <w:tblStyle w:val="Tabelacomgrade"/>
        <w:tblW w:w="0" w:type="auto"/>
        <w:tblLook w:val="04A0" w:firstRow="1" w:lastRow="0" w:firstColumn="1" w:lastColumn="0" w:noHBand="0" w:noVBand="1"/>
      </w:tblPr>
      <w:tblGrid>
        <w:gridCol w:w="9061"/>
      </w:tblGrid>
      <w:tr w:rsidR="00834ACC" w:rsidRPr="00013E86" w14:paraId="4AFB0F25" w14:textId="77777777" w:rsidTr="00834ACC">
        <w:tc>
          <w:tcPr>
            <w:tcW w:w="14843" w:type="dxa"/>
          </w:tcPr>
          <w:p w14:paraId="6B5585CE" w14:textId="76C3F7E7" w:rsidR="00834ACC" w:rsidRPr="00013E86" w:rsidRDefault="00834ACC" w:rsidP="00013E86">
            <w:pPr>
              <w:pStyle w:val="DPEASSINATURACARGOFUNOSETOR"/>
              <w:widowControl w:val="0"/>
              <w:suppressAutoHyphens/>
              <w:jc w:val="left"/>
              <w:rPr>
                <w:b/>
                <w:bCs/>
              </w:rPr>
            </w:pPr>
            <w:r w:rsidRPr="00013E86">
              <w:t>Nome do Representante:</w:t>
            </w:r>
          </w:p>
        </w:tc>
      </w:tr>
      <w:tr w:rsidR="00834ACC" w:rsidRPr="00013E86" w14:paraId="163B10BA" w14:textId="77777777" w:rsidTr="00834ACC">
        <w:tc>
          <w:tcPr>
            <w:tcW w:w="14843" w:type="dxa"/>
          </w:tcPr>
          <w:p w14:paraId="1C80DA15" w14:textId="570A5692" w:rsidR="00834ACC" w:rsidRPr="00013E86" w:rsidRDefault="00834ACC" w:rsidP="00013E86">
            <w:pPr>
              <w:pStyle w:val="DPEASSINATURACARGOFUNOSETOR"/>
              <w:widowControl w:val="0"/>
              <w:suppressAutoHyphens/>
              <w:jc w:val="left"/>
              <w:rPr>
                <w:b/>
                <w:bCs/>
              </w:rPr>
            </w:pPr>
            <w:r w:rsidRPr="00013E86">
              <w:t>RG:</w:t>
            </w:r>
          </w:p>
        </w:tc>
      </w:tr>
      <w:tr w:rsidR="00834ACC" w:rsidRPr="00013E86" w14:paraId="002939E1" w14:textId="77777777" w:rsidTr="00834ACC">
        <w:tc>
          <w:tcPr>
            <w:tcW w:w="14843" w:type="dxa"/>
          </w:tcPr>
          <w:p w14:paraId="72FD72C7" w14:textId="42A81068" w:rsidR="00834ACC" w:rsidRPr="00013E86" w:rsidRDefault="00834ACC" w:rsidP="00013E86">
            <w:pPr>
              <w:pStyle w:val="DPEASSINATURACARGOFUNOSETOR"/>
              <w:widowControl w:val="0"/>
              <w:suppressAutoHyphens/>
              <w:jc w:val="left"/>
              <w:rPr>
                <w:b/>
                <w:bCs/>
              </w:rPr>
            </w:pPr>
            <w:r w:rsidRPr="00013E86">
              <w:t>CPF:</w:t>
            </w:r>
          </w:p>
        </w:tc>
      </w:tr>
    </w:tbl>
    <w:p w14:paraId="32BB5900" w14:textId="28A93C88" w:rsidR="00DE191E" w:rsidRPr="00013E86" w:rsidRDefault="00DE191E" w:rsidP="00013E86">
      <w:pPr>
        <w:pStyle w:val="DPEASSINATURACARGOFUNOSETOR"/>
        <w:widowControl w:val="0"/>
        <w:suppressAutoHyphens/>
        <w:rPr>
          <w:b/>
          <w:bCs/>
        </w:rPr>
      </w:pPr>
    </w:p>
    <w:p w14:paraId="1D1BE48C" w14:textId="77777777" w:rsidR="00DE191E" w:rsidRPr="00013E86" w:rsidRDefault="00DE191E" w:rsidP="00013E86">
      <w:pPr>
        <w:widowControl w:val="0"/>
        <w:suppressAutoHyphens/>
        <w:spacing w:line="240" w:lineRule="auto"/>
        <w:rPr>
          <w:b/>
          <w:bCs/>
        </w:rPr>
        <w:sectPr w:rsidR="00DE191E" w:rsidRPr="00013E86" w:rsidSect="00DE191E">
          <w:pgSz w:w="11906" w:h="16838"/>
          <w:pgMar w:top="851" w:right="1134" w:bottom="1134" w:left="1701" w:header="797" w:footer="610" w:gutter="0"/>
          <w:cols w:space="708"/>
          <w:docGrid w:linePitch="360"/>
        </w:sectPr>
      </w:pPr>
    </w:p>
    <w:p w14:paraId="4D21E70A" w14:textId="77777777" w:rsidR="00834ACC" w:rsidRPr="00013E86" w:rsidRDefault="00834ACC" w:rsidP="00013E86">
      <w:pPr>
        <w:pStyle w:val="DPEASSINATURACARGOFUNOSETOR"/>
        <w:widowControl w:val="0"/>
        <w:suppressAutoHyphens/>
        <w:rPr>
          <w:b/>
          <w:bCs/>
        </w:rPr>
      </w:pPr>
    </w:p>
    <w:tbl>
      <w:tblPr>
        <w:tblStyle w:val="Tabelacomgrade"/>
        <w:tblW w:w="5000" w:type="pct"/>
        <w:tblLook w:val="04A0" w:firstRow="1" w:lastRow="0" w:firstColumn="1" w:lastColumn="0" w:noHBand="0" w:noVBand="1"/>
      </w:tblPr>
      <w:tblGrid>
        <w:gridCol w:w="1387"/>
        <w:gridCol w:w="1392"/>
        <w:gridCol w:w="1858"/>
        <w:gridCol w:w="1627"/>
        <w:gridCol w:w="5109"/>
        <w:gridCol w:w="1662"/>
        <w:gridCol w:w="1808"/>
      </w:tblGrid>
      <w:tr w:rsidR="0064248C" w:rsidRPr="00E91531" w14:paraId="53B00710" w14:textId="77777777" w:rsidTr="00834ACC">
        <w:tc>
          <w:tcPr>
            <w:tcW w:w="467" w:type="pct"/>
            <w:vMerge w:val="restart"/>
            <w:shd w:val="clear" w:color="auto" w:fill="00B050"/>
            <w:vAlign w:val="center"/>
          </w:tcPr>
          <w:p w14:paraId="7A16CB51" w14:textId="22367553" w:rsidR="0064248C" w:rsidRPr="00E91531" w:rsidRDefault="0064248C" w:rsidP="00013E86">
            <w:pPr>
              <w:widowControl w:val="0"/>
              <w:suppressAutoHyphens/>
              <w:jc w:val="center"/>
              <w:rPr>
                <w:rFonts w:cs="Arial"/>
                <w:b/>
                <w:bCs/>
                <w:sz w:val="20"/>
                <w:szCs w:val="20"/>
              </w:rPr>
            </w:pPr>
            <w:r w:rsidRPr="00E91531">
              <w:rPr>
                <w:rFonts w:cs="Arial"/>
                <w:b/>
                <w:bCs/>
                <w:sz w:val="20"/>
                <w:szCs w:val="20"/>
              </w:rPr>
              <w:t xml:space="preserve">Grupo </w:t>
            </w:r>
            <w:r w:rsidR="00DA554D" w:rsidRPr="00E91531">
              <w:rPr>
                <w:rFonts w:cs="Arial"/>
                <w:b/>
                <w:bCs/>
                <w:sz w:val="20"/>
                <w:szCs w:val="20"/>
              </w:rPr>
              <w:t>1</w:t>
            </w:r>
          </w:p>
        </w:tc>
        <w:tc>
          <w:tcPr>
            <w:tcW w:w="4533" w:type="pct"/>
            <w:gridSpan w:val="6"/>
            <w:shd w:val="clear" w:color="auto" w:fill="D9F2D0" w:themeFill="accent6" w:themeFillTint="33"/>
            <w:vAlign w:val="center"/>
          </w:tcPr>
          <w:p w14:paraId="5782E5A0" w14:textId="1B97813A" w:rsidR="0064248C" w:rsidRPr="00E91531" w:rsidRDefault="00536B0A" w:rsidP="00013E86">
            <w:pPr>
              <w:widowControl w:val="0"/>
              <w:suppressAutoHyphens/>
              <w:jc w:val="center"/>
              <w:rPr>
                <w:rFonts w:cs="Arial"/>
                <w:b/>
                <w:bCs/>
                <w:sz w:val="20"/>
                <w:szCs w:val="20"/>
              </w:rPr>
            </w:pPr>
            <w:r w:rsidRPr="00E91531">
              <w:rPr>
                <w:rFonts w:cs="Arial"/>
                <w:b/>
                <w:bCs/>
                <w:sz w:val="20"/>
                <w:szCs w:val="20"/>
              </w:rPr>
              <w:t>Exclusivo para ME/EPP</w:t>
            </w:r>
          </w:p>
        </w:tc>
      </w:tr>
      <w:tr w:rsidR="0064248C" w:rsidRPr="00E91531" w14:paraId="40FF4BAF" w14:textId="77777777" w:rsidTr="00834ACC">
        <w:tc>
          <w:tcPr>
            <w:tcW w:w="467" w:type="pct"/>
            <w:vMerge/>
            <w:shd w:val="clear" w:color="auto" w:fill="00B050"/>
            <w:vAlign w:val="center"/>
          </w:tcPr>
          <w:p w14:paraId="230BC5C9" w14:textId="77777777" w:rsidR="0064248C" w:rsidRPr="00E91531" w:rsidRDefault="0064248C" w:rsidP="00013E86">
            <w:pPr>
              <w:widowControl w:val="0"/>
              <w:suppressAutoHyphens/>
              <w:jc w:val="center"/>
              <w:rPr>
                <w:rFonts w:cs="Arial"/>
                <w:b/>
                <w:bCs/>
                <w:sz w:val="20"/>
                <w:szCs w:val="20"/>
              </w:rPr>
            </w:pPr>
          </w:p>
        </w:tc>
        <w:tc>
          <w:tcPr>
            <w:tcW w:w="1643" w:type="pct"/>
            <w:gridSpan w:val="3"/>
            <w:shd w:val="clear" w:color="auto" w:fill="D9F2D0" w:themeFill="accent6" w:themeFillTint="33"/>
            <w:vAlign w:val="center"/>
          </w:tcPr>
          <w:p w14:paraId="15AF62C0" w14:textId="77777777" w:rsidR="0064248C" w:rsidRPr="00E91531" w:rsidRDefault="0064248C" w:rsidP="00013E86">
            <w:pPr>
              <w:widowControl w:val="0"/>
              <w:suppressAutoHyphens/>
              <w:spacing w:line="240" w:lineRule="auto"/>
              <w:jc w:val="center"/>
              <w:rPr>
                <w:rFonts w:cs="Arial"/>
                <w:b/>
                <w:bCs/>
                <w:sz w:val="20"/>
                <w:szCs w:val="20"/>
              </w:rPr>
            </w:pPr>
            <w:r w:rsidRPr="00E91531">
              <w:rPr>
                <w:rFonts w:cs="Arial"/>
                <w:b/>
                <w:bCs/>
                <w:sz w:val="20"/>
                <w:szCs w:val="20"/>
              </w:rPr>
              <w:t>Benefícios LC 123/2066</w:t>
            </w:r>
          </w:p>
        </w:tc>
        <w:tc>
          <w:tcPr>
            <w:tcW w:w="2890" w:type="pct"/>
            <w:gridSpan w:val="3"/>
            <w:shd w:val="clear" w:color="auto" w:fill="D9F2D0" w:themeFill="accent6" w:themeFillTint="33"/>
            <w:vAlign w:val="center"/>
          </w:tcPr>
          <w:p w14:paraId="046C121B" w14:textId="643ACF26" w:rsidR="0064248C" w:rsidRPr="00E91531" w:rsidRDefault="0064248C" w:rsidP="00013E86">
            <w:pPr>
              <w:widowControl w:val="0"/>
              <w:suppressAutoHyphens/>
              <w:jc w:val="center"/>
              <w:rPr>
                <w:rFonts w:cs="Arial"/>
                <w:b/>
                <w:bCs/>
                <w:sz w:val="20"/>
                <w:szCs w:val="20"/>
              </w:rPr>
            </w:pPr>
            <w:r w:rsidRPr="00E91531">
              <w:rPr>
                <w:rFonts w:cs="Arial"/>
                <w:b/>
                <w:bCs/>
                <w:sz w:val="20"/>
                <w:szCs w:val="20"/>
              </w:rPr>
              <w:t>Sim (</w:t>
            </w:r>
            <w:r w:rsidR="00834ACC" w:rsidRPr="00E91531">
              <w:rPr>
                <w:rFonts w:cs="Arial"/>
                <w:b/>
                <w:bCs/>
                <w:sz w:val="20"/>
                <w:szCs w:val="20"/>
              </w:rPr>
              <w:t>X</w:t>
            </w:r>
            <w:r w:rsidRPr="00E91531">
              <w:rPr>
                <w:rFonts w:cs="Arial"/>
                <w:b/>
                <w:bCs/>
                <w:sz w:val="20"/>
                <w:szCs w:val="20"/>
              </w:rPr>
              <w:t>)</w:t>
            </w:r>
            <w:r w:rsidR="00595693" w:rsidRPr="00E91531">
              <w:rPr>
                <w:rFonts w:cs="Arial"/>
                <w:b/>
                <w:bCs/>
                <w:sz w:val="20"/>
                <w:szCs w:val="20"/>
              </w:rPr>
              <w:t xml:space="preserve"> </w:t>
            </w:r>
            <w:r w:rsidRPr="00E91531">
              <w:rPr>
                <w:rFonts w:cs="Arial"/>
                <w:b/>
                <w:bCs/>
                <w:sz w:val="20"/>
                <w:szCs w:val="20"/>
              </w:rPr>
              <w:t>Não (</w:t>
            </w:r>
            <w:r w:rsidR="00595693" w:rsidRPr="00E91531">
              <w:rPr>
                <w:rFonts w:cs="Arial"/>
                <w:b/>
                <w:bCs/>
                <w:sz w:val="20"/>
                <w:szCs w:val="20"/>
              </w:rPr>
              <w:t xml:space="preserve"> </w:t>
            </w:r>
            <w:r w:rsidRPr="00E91531">
              <w:rPr>
                <w:rFonts w:cs="Arial"/>
                <w:b/>
                <w:bCs/>
                <w:sz w:val="20"/>
                <w:szCs w:val="20"/>
              </w:rPr>
              <w:t>)</w:t>
            </w:r>
          </w:p>
        </w:tc>
      </w:tr>
      <w:tr w:rsidR="0064248C" w:rsidRPr="00E91531" w14:paraId="57A50488" w14:textId="77777777" w:rsidTr="00834ACC">
        <w:tc>
          <w:tcPr>
            <w:tcW w:w="467" w:type="pct"/>
            <w:shd w:val="clear" w:color="auto" w:fill="D9F2D0" w:themeFill="accent6" w:themeFillTint="33"/>
            <w:vAlign w:val="center"/>
          </w:tcPr>
          <w:p w14:paraId="1D07430E" w14:textId="77777777" w:rsidR="0064248C" w:rsidRPr="00E91531" w:rsidRDefault="0064248C" w:rsidP="00013E86">
            <w:pPr>
              <w:widowControl w:val="0"/>
              <w:suppressAutoHyphens/>
              <w:jc w:val="center"/>
              <w:rPr>
                <w:rFonts w:cs="Arial"/>
                <w:b/>
                <w:bCs/>
                <w:sz w:val="20"/>
                <w:szCs w:val="20"/>
              </w:rPr>
            </w:pPr>
            <w:r w:rsidRPr="00E91531">
              <w:rPr>
                <w:rFonts w:cs="Arial"/>
                <w:b/>
                <w:bCs/>
                <w:sz w:val="20"/>
                <w:szCs w:val="20"/>
              </w:rPr>
              <w:t>Item</w:t>
            </w:r>
          </w:p>
        </w:tc>
        <w:tc>
          <w:tcPr>
            <w:tcW w:w="469" w:type="pct"/>
            <w:shd w:val="clear" w:color="auto" w:fill="D9F2D0" w:themeFill="accent6" w:themeFillTint="33"/>
            <w:vAlign w:val="center"/>
          </w:tcPr>
          <w:p w14:paraId="3AA438B1" w14:textId="77777777" w:rsidR="0064248C" w:rsidRPr="00E91531" w:rsidRDefault="0064248C" w:rsidP="00013E86">
            <w:pPr>
              <w:widowControl w:val="0"/>
              <w:suppressAutoHyphens/>
              <w:jc w:val="center"/>
              <w:rPr>
                <w:rFonts w:cs="Arial"/>
                <w:b/>
                <w:bCs/>
                <w:sz w:val="20"/>
                <w:szCs w:val="20"/>
              </w:rPr>
            </w:pPr>
            <w:r w:rsidRPr="00E91531">
              <w:rPr>
                <w:rFonts w:cs="Arial"/>
                <w:b/>
                <w:bCs/>
                <w:sz w:val="20"/>
                <w:szCs w:val="20"/>
              </w:rPr>
              <w:t>Quant.</w:t>
            </w:r>
          </w:p>
        </w:tc>
        <w:tc>
          <w:tcPr>
            <w:tcW w:w="626" w:type="pct"/>
            <w:shd w:val="clear" w:color="auto" w:fill="D9F2D0" w:themeFill="accent6" w:themeFillTint="33"/>
            <w:vAlign w:val="center"/>
          </w:tcPr>
          <w:p w14:paraId="491FB884" w14:textId="77777777" w:rsidR="0064248C" w:rsidRPr="00E91531" w:rsidRDefault="0064248C" w:rsidP="00013E86">
            <w:pPr>
              <w:widowControl w:val="0"/>
              <w:suppressAutoHyphens/>
              <w:jc w:val="center"/>
              <w:rPr>
                <w:rFonts w:cs="Arial"/>
                <w:b/>
                <w:bCs/>
                <w:sz w:val="20"/>
                <w:szCs w:val="20"/>
              </w:rPr>
            </w:pPr>
            <w:r w:rsidRPr="00E91531">
              <w:rPr>
                <w:rFonts w:cs="Arial"/>
                <w:b/>
                <w:bCs/>
                <w:sz w:val="20"/>
                <w:szCs w:val="20"/>
              </w:rPr>
              <w:t>Unidade de Medida</w:t>
            </w:r>
          </w:p>
        </w:tc>
        <w:tc>
          <w:tcPr>
            <w:tcW w:w="548" w:type="pct"/>
            <w:shd w:val="clear" w:color="auto" w:fill="D9F2D0" w:themeFill="accent6" w:themeFillTint="33"/>
            <w:vAlign w:val="center"/>
          </w:tcPr>
          <w:p w14:paraId="60F66E1A" w14:textId="4697BF35" w:rsidR="0064248C" w:rsidRPr="00E91531" w:rsidRDefault="0064248C" w:rsidP="00013E86">
            <w:pPr>
              <w:widowControl w:val="0"/>
              <w:suppressAutoHyphens/>
              <w:jc w:val="center"/>
              <w:rPr>
                <w:rFonts w:cs="Arial"/>
                <w:b/>
                <w:bCs/>
                <w:sz w:val="20"/>
                <w:szCs w:val="20"/>
              </w:rPr>
            </w:pPr>
            <w:r w:rsidRPr="00E91531">
              <w:rPr>
                <w:rFonts w:cs="Arial"/>
                <w:b/>
                <w:bCs/>
                <w:sz w:val="20"/>
                <w:szCs w:val="20"/>
              </w:rPr>
              <w:t>Marca/Modelo</w:t>
            </w:r>
          </w:p>
        </w:tc>
        <w:tc>
          <w:tcPr>
            <w:tcW w:w="1721" w:type="pct"/>
            <w:shd w:val="clear" w:color="auto" w:fill="D9F2D0" w:themeFill="accent6" w:themeFillTint="33"/>
            <w:vAlign w:val="center"/>
          </w:tcPr>
          <w:p w14:paraId="68EAC697" w14:textId="77777777" w:rsidR="0064248C" w:rsidRPr="00E91531" w:rsidRDefault="0064248C" w:rsidP="00013E86">
            <w:pPr>
              <w:widowControl w:val="0"/>
              <w:suppressAutoHyphens/>
              <w:jc w:val="center"/>
              <w:rPr>
                <w:rFonts w:cs="Arial"/>
                <w:b/>
                <w:bCs/>
                <w:sz w:val="20"/>
                <w:szCs w:val="20"/>
              </w:rPr>
            </w:pPr>
            <w:r w:rsidRPr="00E91531">
              <w:rPr>
                <w:rFonts w:cs="Arial"/>
                <w:b/>
                <w:bCs/>
                <w:sz w:val="20"/>
                <w:szCs w:val="20"/>
              </w:rPr>
              <w:t>Especificações</w:t>
            </w:r>
          </w:p>
        </w:tc>
        <w:tc>
          <w:tcPr>
            <w:tcW w:w="560" w:type="pct"/>
            <w:shd w:val="clear" w:color="auto" w:fill="D9F2D0" w:themeFill="accent6" w:themeFillTint="33"/>
            <w:vAlign w:val="center"/>
          </w:tcPr>
          <w:p w14:paraId="11D18552" w14:textId="75D310F8" w:rsidR="0064248C" w:rsidRPr="00E91531" w:rsidRDefault="0064248C" w:rsidP="00013E86">
            <w:pPr>
              <w:widowControl w:val="0"/>
              <w:suppressAutoHyphens/>
              <w:jc w:val="center"/>
              <w:rPr>
                <w:rFonts w:cs="Arial"/>
                <w:b/>
                <w:bCs/>
                <w:sz w:val="20"/>
                <w:szCs w:val="20"/>
              </w:rPr>
            </w:pPr>
            <w:r w:rsidRPr="00E91531">
              <w:rPr>
                <w:rFonts w:cs="Arial"/>
                <w:b/>
                <w:bCs/>
                <w:sz w:val="20"/>
                <w:szCs w:val="20"/>
              </w:rPr>
              <w:t>Valor Unitário (R$)</w:t>
            </w:r>
          </w:p>
        </w:tc>
        <w:tc>
          <w:tcPr>
            <w:tcW w:w="609" w:type="pct"/>
            <w:shd w:val="clear" w:color="auto" w:fill="D9F2D0" w:themeFill="accent6" w:themeFillTint="33"/>
            <w:vAlign w:val="center"/>
          </w:tcPr>
          <w:p w14:paraId="116B2CDE" w14:textId="0B114822" w:rsidR="0064248C" w:rsidRPr="00E91531" w:rsidRDefault="0064248C" w:rsidP="00013E86">
            <w:pPr>
              <w:widowControl w:val="0"/>
              <w:tabs>
                <w:tab w:val="left" w:pos="541"/>
              </w:tabs>
              <w:suppressAutoHyphens/>
              <w:jc w:val="center"/>
              <w:rPr>
                <w:rFonts w:cs="Arial"/>
                <w:b/>
                <w:bCs/>
                <w:sz w:val="20"/>
                <w:szCs w:val="20"/>
              </w:rPr>
            </w:pPr>
            <w:r w:rsidRPr="00E91531">
              <w:rPr>
                <w:rFonts w:cs="Arial"/>
                <w:b/>
                <w:bCs/>
                <w:sz w:val="20"/>
                <w:szCs w:val="20"/>
              </w:rPr>
              <w:t xml:space="preserve">Valor Total </w:t>
            </w:r>
            <w:r w:rsidR="00237889" w:rsidRPr="00E91531">
              <w:rPr>
                <w:rFonts w:cs="Arial"/>
                <w:b/>
                <w:bCs/>
                <w:sz w:val="20"/>
                <w:szCs w:val="20"/>
              </w:rPr>
              <w:t>do Item</w:t>
            </w:r>
            <w:r w:rsidR="00DA554D" w:rsidRPr="00E91531">
              <w:rPr>
                <w:rFonts w:cs="Arial"/>
                <w:b/>
                <w:bCs/>
                <w:sz w:val="20"/>
                <w:szCs w:val="20"/>
              </w:rPr>
              <w:t xml:space="preserve"> </w:t>
            </w:r>
            <w:r w:rsidRPr="00E91531">
              <w:rPr>
                <w:rFonts w:cs="Arial"/>
                <w:b/>
                <w:bCs/>
                <w:sz w:val="20"/>
                <w:szCs w:val="20"/>
              </w:rPr>
              <w:t>(R$)</w:t>
            </w:r>
          </w:p>
        </w:tc>
      </w:tr>
      <w:tr w:rsidR="00834ACC" w:rsidRPr="00E91531" w14:paraId="5A462327" w14:textId="77777777" w:rsidTr="00834ACC">
        <w:tc>
          <w:tcPr>
            <w:tcW w:w="467" w:type="pct"/>
            <w:shd w:val="clear" w:color="auto" w:fill="F2F2F2" w:themeFill="background1" w:themeFillShade="F2"/>
            <w:vAlign w:val="center"/>
          </w:tcPr>
          <w:p w14:paraId="70ABC4F9" w14:textId="53D665BA" w:rsidR="00834ACC" w:rsidRPr="00E91531" w:rsidRDefault="00834ACC" w:rsidP="00013E86">
            <w:pPr>
              <w:widowControl w:val="0"/>
              <w:suppressAutoHyphens/>
              <w:jc w:val="center"/>
              <w:rPr>
                <w:rFonts w:cs="Arial"/>
                <w:sz w:val="20"/>
                <w:szCs w:val="20"/>
              </w:rPr>
            </w:pPr>
            <w:r w:rsidRPr="00E91531">
              <w:rPr>
                <w:rFonts w:cs="Arial"/>
                <w:sz w:val="20"/>
                <w:szCs w:val="20"/>
              </w:rPr>
              <w:t>1</w:t>
            </w:r>
          </w:p>
        </w:tc>
        <w:tc>
          <w:tcPr>
            <w:tcW w:w="469" w:type="pct"/>
            <w:shd w:val="clear" w:color="auto" w:fill="F2F2F2" w:themeFill="background1" w:themeFillShade="F2"/>
            <w:vAlign w:val="center"/>
          </w:tcPr>
          <w:p w14:paraId="08B0700F" w14:textId="672C8308" w:rsidR="00834ACC" w:rsidRPr="00E91531" w:rsidRDefault="00834ACC" w:rsidP="00013E86">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626" w:type="pct"/>
            <w:shd w:val="clear" w:color="auto" w:fill="F2F2F2" w:themeFill="background1" w:themeFillShade="F2"/>
            <w:vAlign w:val="center"/>
          </w:tcPr>
          <w:p w14:paraId="73C79CA1" w14:textId="627EB814"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4BD0BAA2" w14:textId="149684B6"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60AF00F0" w14:textId="13EA9CA6"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eastAsia="pt-BR"/>
              </w:rPr>
              <w:t>Envelope. Material: offset, gramatura: 90 g/m2, tamanho aproximado 185X248 mm, cor: colorido, tinta escala; arte fornecida pela Instituição.</w:t>
            </w:r>
          </w:p>
        </w:tc>
        <w:tc>
          <w:tcPr>
            <w:tcW w:w="560" w:type="pct"/>
            <w:shd w:val="clear" w:color="auto" w:fill="F2F2F2" w:themeFill="background1" w:themeFillShade="F2"/>
            <w:vAlign w:val="center"/>
          </w:tcPr>
          <w:p w14:paraId="34C3D5F9" w14:textId="00A20BF8"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09" w:type="pct"/>
            <w:shd w:val="clear" w:color="auto" w:fill="F2F2F2" w:themeFill="background1" w:themeFillShade="F2"/>
            <w:vAlign w:val="center"/>
          </w:tcPr>
          <w:p w14:paraId="57F482AE" w14:textId="380EAE3B"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7D38954C" w14:textId="77777777" w:rsidTr="00834ACC">
        <w:tc>
          <w:tcPr>
            <w:tcW w:w="467" w:type="pct"/>
            <w:shd w:val="clear" w:color="auto" w:fill="F2F2F2" w:themeFill="background1" w:themeFillShade="F2"/>
            <w:vAlign w:val="center"/>
          </w:tcPr>
          <w:p w14:paraId="4FBF761E" w14:textId="630972E0" w:rsidR="00834ACC" w:rsidRPr="00E91531" w:rsidRDefault="00834ACC" w:rsidP="00013E86">
            <w:pPr>
              <w:widowControl w:val="0"/>
              <w:suppressAutoHyphens/>
              <w:jc w:val="center"/>
              <w:rPr>
                <w:rFonts w:cs="Arial"/>
                <w:sz w:val="20"/>
                <w:szCs w:val="20"/>
              </w:rPr>
            </w:pPr>
            <w:r w:rsidRPr="00E91531">
              <w:rPr>
                <w:rFonts w:cs="Arial"/>
                <w:sz w:val="20"/>
                <w:szCs w:val="20"/>
              </w:rPr>
              <w:t>2</w:t>
            </w:r>
          </w:p>
        </w:tc>
        <w:tc>
          <w:tcPr>
            <w:tcW w:w="469" w:type="pct"/>
            <w:shd w:val="clear" w:color="auto" w:fill="F2F2F2" w:themeFill="background1" w:themeFillShade="F2"/>
            <w:vAlign w:val="center"/>
          </w:tcPr>
          <w:p w14:paraId="7F234CC3" w14:textId="359B3084" w:rsidR="00834ACC" w:rsidRPr="00E91531" w:rsidRDefault="00834ACC" w:rsidP="00013E86">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626" w:type="pct"/>
            <w:shd w:val="clear" w:color="auto" w:fill="F2F2F2" w:themeFill="background1" w:themeFillShade="F2"/>
            <w:vAlign w:val="center"/>
          </w:tcPr>
          <w:p w14:paraId="0844DC50" w14:textId="370543DC"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54C4AC1F" w14:textId="6D6DEEDD"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21F1607C" w14:textId="50E11A90"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val="pt-PT" w:eastAsia="pt-BR"/>
              </w:rPr>
              <w:t>Envelope. Material offset; gramatura 120g/m; tamanho aproximado 114X229mm, colorido, tinta escala 4X0; arte fornecida pela Instituição.</w:t>
            </w:r>
          </w:p>
        </w:tc>
        <w:tc>
          <w:tcPr>
            <w:tcW w:w="560" w:type="pct"/>
            <w:shd w:val="clear" w:color="auto" w:fill="F2F2F2" w:themeFill="background1" w:themeFillShade="F2"/>
            <w:vAlign w:val="center"/>
          </w:tcPr>
          <w:p w14:paraId="440F4479" w14:textId="5740CE55"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09" w:type="pct"/>
            <w:shd w:val="clear" w:color="auto" w:fill="F2F2F2" w:themeFill="background1" w:themeFillShade="F2"/>
            <w:vAlign w:val="center"/>
          </w:tcPr>
          <w:p w14:paraId="18C29E1E" w14:textId="4CE8F26B"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16FE1870" w14:textId="77777777" w:rsidTr="00834ACC">
        <w:tc>
          <w:tcPr>
            <w:tcW w:w="467" w:type="pct"/>
            <w:shd w:val="clear" w:color="auto" w:fill="F2F2F2" w:themeFill="background1" w:themeFillShade="F2"/>
            <w:vAlign w:val="center"/>
          </w:tcPr>
          <w:p w14:paraId="4F9CD14B" w14:textId="2CFC3537" w:rsidR="00834ACC" w:rsidRPr="00E91531" w:rsidRDefault="00834ACC" w:rsidP="00013E86">
            <w:pPr>
              <w:widowControl w:val="0"/>
              <w:suppressAutoHyphens/>
              <w:jc w:val="center"/>
              <w:rPr>
                <w:rFonts w:cs="Arial"/>
                <w:sz w:val="20"/>
                <w:szCs w:val="20"/>
              </w:rPr>
            </w:pPr>
            <w:r w:rsidRPr="00E91531">
              <w:rPr>
                <w:rFonts w:cs="Arial"/>
                <w:sz w:val="20"/>
                <w:szCs w:val="20"/>
              </w:rPr>
              <w:t>3</w:t>
            </w:r>
          </w:p>
        </w:tc>
        <w:tc>
          <w:tcPr>
            <w:tcW w:w="469" w:type="pct"/>
            <w:shd w:val="clear" w:color="auto" w:fill="F2F2F2" w:themeFill="background1" w:themeFillShade="F2"/>
            <w:vAlign w:val="center"/>
          </w:tcPr>
          <w:p w14:paraId="4E1608F4" w14:textId="6744710E" w:rsidR="00834ACC" w:rsidRPr="00E91531" w:rsidRDefault="00834ACC" w:rsidP="00013E86">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626" w:type="pct"/>
            <w:shd w:val="clear" w:color="auto" w:fill="F2F2F2" w:themeFill="background1" w:themeFillShade="F2"/>
            <w:vAlign w:val="center"/>
          </w:tcPr>
          <w:p w14:paraId="3E626942" w14:textId="57C2AAA5"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606CE30A" w14:textId="2D718FB2"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4C4EDD36" w14:textId="5909FA44"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eastAsia="pt-BR"/>
              </w:rPr>
              <w:t>Envelope. Material offset; gramatura 90g/m; tamanho aproximado 229X324mm, colorido, tinta escala 4X0; arte fornecida pela Instituição.</w:t>
            </w:r>
          </w:p>
        </w:tc>
        <w:tc>
          <w:tcPr>
            <w:tcW w:w="560" w:type="pct"/>
            <w:shd w:val="clear" w:color="auto" w:fill="F2F2F2" w:themeFill="background1" w:themeFillShade="F2"/>
            <w:vAlign w:val="center"/>
          </w:tcPr>
          <w:p w14:paraId="08892DA6" w14:textId="2B60212B"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09" w:type="pct"/>
            <w:shd w:val="clear" w:color="auto" w:fill="F2F2F2" w:themeFill="background1" w:themeFillShade="F2"/>
            <w:vAlign w:val="center"/>
          </w:tcPr>
          <w:p w14:paraId="11A8E24B" w14:textId="7156885A"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3C06010E" w14:textId="77777777" w:rsidTr="00834ACC">
        <w:tc>
          <w:tcPr>
            <w:tcW w:w="467" w:type="pct"/>
            <w:shd w:val="clear" w:color="auto" w:fill="F2F2F2" w:themeFill="background1" w:themeFillShade="F2"/>
            <w:vAlign w:val="center"/>
          </w:tcPr>
          <w:p w14:paraId="3C14ED2D" w14:textId="62923F1E" w:rsidR="00834ACC" w:rsidRPr="00E91531" w:rsidRDefault="00834ACC" w:rsidP="00013E86">
            <w:pPr>
              <w:widowControl w:val="0"/>
              <w:suppressAutoHyphens/>
              <w:jc w:val="center"/>
              <w:rPr>
                <w:rFonts w:cs="Arial"/>
                <w:sz w:val="20"/>
                <w:szCs w:val="20"/>
              </w:rPr>
            </w:pPr>
            <w:r w:rsidRPr="00E91531">
              <w:rPr>
                <w:rFonts w:cs="Arial"/>
                <w:sz w:val="20"/>
                <w:szCs w:val="20"/>
              </w:rPr>
              <w:t>4</w:t>
            </w:r>
          </w:p>
        </w:tc>
        <w:tc>
          <w:tcPr>
            <w:tcW w:w="469" w:type="pct"/>
            <w:shd w:val="clear" w:color="auto" w:fill="F2F2F2" w:themeFill="background1" w:themeFillShade="F2"/>
            <w:vAlign w:val="center"/>
          </w:tcPr>
          <w:p w14:paraId="09DBB1B7" w14:textId="136F8B8D" w:rsidR="00834ACC" w:rsidRPr="00E91531" w:rsidRDefault="00834ACC" w:rsidP="00013E86">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626" w:type="pct"/>
            <w:shd w:val="clear" w:color="auto" w:fill="F2F2F2" w:themeFill="background1" w:themeFillShade="F2"/>
            <w:vAlign w:val="center"/>
          </w:tcPr>
          <w:p w14:paraId="4C3D6F34" w14:textId="3D017A71"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6BE000CB" w14:textId="78A2596E"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0B8B62F6" w14:textId="47661986"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eastAsia="pt-BR"/>
              </w:rPr>
              <w:t>Envelope. Material: offset, gramatura 120g/m, tamanho 260x360mm colorido 4x0, tinta escala.</w:t>
            </w:r>
          </w:p>
        </w:tc>
        <w:tc>
          <w:tcPr>
            <w:tcW w:w="560" w:type="pct"/>
            <w:shd w:val="clear" w:color="auto" w:fill="F2F2F2" w:themeFill="background1" w:themeFillShade="F2"/>
            <w:vAlign w:val="center"/>
          </w:tcPr>
          <w:p w14:paraId="7D602A8A" w14:textId="3630C41A"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09" w:type="pct"/>
            <w:shd w:val="clear" w:color="auto" w:fill="F2F2F2" w:themeFill="background1" w:themeFillShade="F2"/>
            <w:vAlign w:val="center"/>
          </w:tcPr>
          <w:p w14:paraId="6D4CF2A8" w14:textId="320CD127"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DA554D" w:rsidRPr="00E91531" w14:paraId="3B5E20B5" w14:textId="77777777" w:rsidTr="00834ACC">
        <w:tc>
          <w:tcPr>
            <w:tcW w:w="3831" w:type="pct"/>
            <w:gridSpan w:val="5"/>
            <w:shd w:val="clear" w:color="auto" w:fill="D9F2D0" w:themeFill="accent6" w:themeFillTint="33"/>
            <w:vAlign w:val="center"/>
          </w:tcPr>
          <w:p w14:paraId="28E61FFE" w14:textId="4AD48867" w:rsidR="00DA554D" w:rsidRPr="00E91531" w:rsidRDefault="00DA554D" w:rsidP="00013E86">
            <w:pPr>
              <w:widowControl w:val="0"/>
              <w:suppressAutoHyphens/>
              <w:jc w:val="center"/>
              <w:rPr>
                <w:rFonts w:cs="Arial"/>
                <w:b/>
                <w:bCs/>
                <w:sz w:val="20"/>
                <w:szCs w:val="20"/>
              </w:rPr>
            </w:pPr>
            <w:r w:rsidRPr="00E91531">
              <w:rPr>
                <w:rFonts w:cs="Arial"/>
                <w:b/>
                <w:bCs/>
                <w:sz w:val="20"/>
                <w:szCs w:val="20"/>
              </w:rPr>
              <w:t>VALOR GLOBAL DO GRUPO 1</w:t>
            </w:r>
          </w:p>
          <w:p w14:paraId="561C1ACE"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(considera-se como global o somatório dos preços totais de cada item que compõe este grupo)</w:t>
            </w:r>
          </w:p>
        </w:tc>
        <w:tc>
          <w:tcPr>
            <w:tcW w:w="1169" w:type="pct"/>
            <w:gridSpan w:val="2"/>
            <w:shd w:val="clear" w:color="auto" w:fill="D9F2D0" w:themeFill="accent6" w:themeFillTint="33"/>
            <w:vAlign w:val="center"/>
          </w:tcPr>
          <w:p w14:paraId="0F3D3D1C" w14:textId="69AC355E" w:rsidR="00DA554D" w:rsidRPr="00E91531" w:rsidRDefault="00834ACC" w:rsidP="00013E86">
            <w:pPr>
              <w:widowControl w:val="0"/>
              <w:suppressAutoHyphens/>
              <w:jc w:val="center"/>
              <w:rPr>
                <w:rFonts w:cs="Arial"/>
                <w:b/>
                <w:bCs/>
                <w:sz w:val="20"/>
                <w:szCs w:val="20"/>
              </w:rPr>
            </w:pPr>
            <w:r w:rsidRPr="00E91531">
              <w:rPr>
                <w:rFonts w:cs="Arial"/>
                <w:b/>
                <w:bCs/>
                <w:sz w:val="20"/>
                <w:szCs w:val="20"/>
              </w:rPr>
              <w:t>R$ ...</w:t>
            </w:r>
          </w:p>
        </w:tc>
      </w:tr>
    </w:tbl>
    <w:p w14:paraId="5E96B250" w14:textId="77777777" w:rsidR="00DA554D" w:rsidRPr="00E91531" w:rsidRDefault="00DA554D" w:rsidP="00013E86">
      <w:pPr>
        <w:widowControl w:val="0"/>
        <w:suppressAutoHyphens/>
        <w:spacing w:line="240" w:lineRule="auto"/>
        <w:jc w:val="center"/>
        <w:rPr>
          <w:rFonts w:cs="Arial"/>
          <w:szCs w:val="24"/>
        </w:rPr>
      </w:pPr>
    </w:p>
    <w:p w14:paraId="20AFAA22" w14:textId="77777777" w:rsidR="00DA554D" w:rsidRPr="00E91531" w:rsidRDefault="00DA554D" w:rsidP="00013E86">
      <w:pPr>
        <w:widowControl w:val="0"/>
        <w:suppressAutoHyphens/>
        <w:spacing w:line="240" w:lineRule="auto"/>
        <w:jc w:val="center"/>
        <w:rPr>
          <w:rFonts w:cs="Arial"/>
          <w:szCs w:val="24"/>
        </w:rPr>
      </w:pPr>
    </w:p>
    <w:tbl>
      <w:tblPr>
        <w:tblStyle w:val="Tabelacomgrade"/>
        <w:tblW w:w="5000" w:type="pct"/>
        <w:tblLook w:val="04A0" w:firstRow="1" w:lastRow="0" w:firstColumn="1" w:lastColumn="0" w:noHBand="0" w:noVBand="1"/>
      </w:tblPr>
      <w:tblGrid>
        <w:gridCol w:w="1386"/>
        <w:gridCol w:w="1392"/>
        <w:gridCol w:w="1858"/>
        <w:gridCol w:w="1627"/>
        <w:gridCol w:w="5109"/>
        <w:gridCol w:w="1645"/>
        <w:gridCol w:w="1826"/>
      </w:tblGrid>
      <w:tr w:rsidR="00DA554D" w:rsidRPr="00E91531" w14:paraId="207201C2" w14:textId="77777777" w:rsidTr="00DA554D">
        <w:tc>
          <w:tcPr>
            <w:tcW w:w="467" w:type="pct"/>
            <w:vMerge w:val="restart"/>
            <w:shd w:val="clear" w:color="auto" w:fill="00B050"/>
            <w:vAlign w:val="center"/>
          </w:tcPr>
          <w:p w14:paraId="35845B07" w14:textId="51A25614" w:rsidR="00DA554D" w:rsidRPr="00E91531" w:rsidRDefault="00DA554D" w:rsidP="00013E86">
            <w:pPr>
              <w:widowControl w:val="0"/>
              <w:suppressAutoHyphens/>
              <w:jc w:val="center"/>
              <w:rPr>
                <w:rFonts w:cs="Arial"/>
                <w:b/>
                <w:bCs/>
                <w:sz w:val="20"/>
                <w:szCs w:val="20"/>
              </w:rPr>
            </w:pPr>
            <w:r w:rsidRPr="00E91531">
              <w:rPr>
                <w:rFonts w:cs="Arial"/>
                <w:b/>
                <w:bCs/>
                <w:sz w:val="20"/>
                <w:szCs w:val="20"/>
              </w:rPr>
              <w:t>Grupo 2</w:t>
            </w:r>
          </w:p>
        </w:tc>
        <w:tc>
          <w:tcPr>
            <w:tcW w:w="4533" w:type="pct"/>
            <w:gridSpan w:val="6"/>
            <w:shd w:val="clear" w:color="auto" w:fill="D9F2D0" w:themeFill="accent6" w:themeFillTint="33"/>
            <w:vAlign w:val="center"/>
          </w:tcPr>
          <w:p w14:paraId="31A4F5AF" w14:textId="42006945" w:rsidR="00DA554D" w:rsidRPr="00E91531" w:rsidRDefault="00DA554D" w:rsidP="00013E86">
            <w:pPr>
              <w:widowControl w:val="0"/>
              <w:suppressAutoHyphens/>
              <w:jc w:val="center"/>
              <w:rPr>
                <w:rFonts w:cs="Arial"/>
                <w:b/>
                <w:bCs/>
                <w:sz w:val="20"/>
                <w:szCs w:val="20"/>
              </w:rPr>
            </w:pPr>
            <w:r w:rsidRPr="00E91531">
              <w:rPr>
                <w:rFonts w:cs="Arial"/>
                <w:b/>
                <w:bCs/>
                <w:sz w:val="20"/>
                <w:szCs w:val="20"/>
              </w:rPr>
              <w:t>Participação geral</w:t>
            </w:r>
          </w:p>
        </w:tc>
      </w:tr>
      <w:tr w:rsidR="00DA554D" w:rsidRPr="00E91531" w14:paraId="437C245B" w14:textId="77777777" w:rsidTr="00DA554D">
        <w:tc>
          <w:tcPr>
            <w:tcW w:w="467" w:type="pct"/>
            <w:vMerge/>
            <w:shd w:val="clear" w:color="auto" w:fill="00B050"/>
            <w:vAlign w:val="center"/>
          </w:tcPr>
          <w:p w14:paraId="50BA3862" w14:textId="77777777" w:rsidR="00DA554D" w:rsidRPr="00E91531" w:rsidRDefault="00DA554D" w:rsidP="00013E86">
            <w:pPr>
              <w:widowControl w:val="0"/>
              <w:suppressAutoHyphens/>
              <w:jc w:val="center"/>
              <w:rPr>
                <w:rFonts w:cs="Arial"/>
                <w:b/>
                <w:bCs/>
                <w:sz w:val="20"/>
                <w:szCs w:val="20"/>
              </w:rPr>
            </w:pPr>
          </w:p>
        </w:tc>
        <w:tc>
          <w:tcPr>
            <w:tcW w:w="1643" w:type="pct"/>
            <w:gridSpan w:val="3"/>
            <w:shd w:val="clear" w:color="auto" w:fill="D9F2D0" w:themeFill="accent6" w:themeFillTint="33"/>
            <w:vAlign w:val="center"/>
          </w:tcPr>
          <w:p w14:paraId="1311D754" w14:textId="77777777" w:rsidR="00DA554D" w:rsidRPr="00E91531" w:rsidRDefault="00DA554D" w:rsidP="00013E86">
            <w:pPr>
              <w:widowControl w:val="0"/>
              <w:suppressAutoHyphens/>
              <w:spacing w:line="240" w:lineRule="auto"/>
              <w:jc w:val="center"/>
              <w:rPr>
                <w:rFonts w:cs="Arial"/>
                <w:b/>
                <w:bCs/>
                <w:sz w:val="20"/>
                <w:szCs w:val="20"/>
              </w:rPr>
            </w:pPr>
            <w:r w:rsidRPr="00E91531">
              <w:rPr>
                <w:rFonts w:cs="Arial"/>
                <w:b/>
                <w:bCs/>
                <w:sz w:val="20"/>
                <w:szCs w:val="20"/>
              </w:rPr>
              <w:t>Benefícios LC 123/2066</w:t>
            </w:r>
          </w:p>
        </w:tc>
        <w:tc>
          <w:tcPr>
            <w:tcW w:w="2890" w:type="pct"/>
            <w:gridSpan w:val="3"/>
            <w:shd w:val="clear" w:color="auto" w:fill="D9F2D0" w:themeFill="accent6" w:themeFillTint="33"/>
            <w:vAlign w:val="center"/>
          </w:tcPr>
          <w:p w14:paraId="2E7E6F2F" w14:textId="583AB1FB" w:rsidR="00DA554D" w:rsidRPr="00E91531" w:rsidRDefault="00DA554D" w:rsidP="00013E86">
            <w:pPr>
              <w:widowControl w:val="0"/>
              <w:suppressAutoHyphens/>
              <w:jc w:val="center"/>
              <w:rPr>
                <w:rFonts w:cs="Arial"/>
                <w:b/>
                <w:bCs/>
                <w:sz w:val="20"/>
                <w:szCs w:val="20"/>
              </w:rPr>
            </w:pPr>
            <w:r w:rsidRPr="00E91531">
              <w:rPr>
                <w:rFonts w:cs="Arial"/>
                <w:b/>
                <w:bCs/>
                <w:sz w:val="20"/>
                <w:szCs w:val="20"/>
              </w:rPr>
              <w:t>Sim (</w:t>
            </w:r>
            <w:r w:rsidR="00834ACC" w:rsidRPr="00E91531">
              <w:rPr>
                <w:rFonts w:cs="Arial"/>
                <w:b/>
                <w:bCs/>
                <w:sz w:val="20"/>
                <w:szCs w:val="20"/>
              </w:rPr>
              <w:t>X</w:t>
            </w:r>
            <w:r w:rsidRPr="00E91531">
              <w:rPr>
                <w:rFonts w:cs="Arial"/>
                <w:b/>
                <w:bCs/>
                <w:sz w:val="20"/>
                <w:szCs w:val="20"/>
              </w:rPr>
              <w:t>) Não ( )</w:t>
            </w:r>
          </w:p>
        </w:tc>
      </w:tr>
      <w:tr w:rsidR="00DA554D" w:rsidRPr="00E91531" w14:paraId="446F19DA" w14:textId="77777777" w:rsidTr="00DA554D">
        <w:tc>
          <w:tcPr>
            <w:tcW w:w="467" w:type="pct"/>
            <w:shd w:val="clear" w:color="auto" w:fill="D9F2D0" w:themeFill="accent6" w:themeFillTint="33"/>
            <w:vAlign w:val="center"/>
          </w:tcPr>
          <w:p w14:paraId="0C8B9F70"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Item</w:t>
            </w:r>
          </w:p>
        </w:tc>
        <w:tc>
          <w:tcPr>
            <w:tcW w:w="469" w:type="pct"/>
            <w:shd w:val="clear" w:color="auto" w:fill="D9F2D0" w:themeFill="accent6" w:themeFillTint="33"/>
            <w:vAlign w:val="center"/>
          </w:tcPr>
          <w:p w14:paraId="63704023"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Quant.</w:t>
            </w:r>
          </w:p>
        </w:tc>
        <w:tc>
          <w:tcPr>
            <w:tcW w:w="626" w:type="pct"/>
            <w:shd w:val="clear" w:color="auto" w:fill="D9F2D0" w:themeFill="accent6" w:themeFillTint="33"/>
            <w:vAlign w:val="center"/>
          </w:tcPr>
          <w:p w14:paraId="64595E3F"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Unidade de Medida</w:t>
            </w:r>
          </w:p>
        </w:tc>
        <w:tc>
          <w:tcPr>
            <w:tcW w:w="548" w:type="pct"/>
            <w:shd w:val="clear" w:color="auto" w:fill="D9F2D0" w:themeFill="accent6" w:themeFillTint="33"/>
            <w:vAlign w:val="center"/>
          </w:tcPr>
          <w:p w14:paraId="5381876E"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Marca/Modelo</w:t>
            </w:r>
          </w:p>
        </w:tc>
        <w:tc>
          <w:tcPr>
            <w:tcW w:w="1721" w:type="pct"/>
            <w:shd w:val="clear" w:color="auto" w:fill="D9F2D0" w:themeFill="accent6" w:themeFillTint="33"/>
            <w:vAlign w:val="center"/>
          </w:tcPr>
          <w:p w14:paraId="2B355A0F"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Especificações</w:t>
            </w:r>
          </w:p>
        </w:tc>
        <w:tc>
          <w:tcPr>
            <w:tcW w:w="554" w:type="pct"/>
            <w:shd w:val="clear" w:color="auto" w:fill="D9F2D0" w:themeFill="accent6" w:themeFillTint="33"/>
            <w:vAlign w:val="center"/>
          </w:tcPr>
          <w:p w14:paraId="38CCB5C9"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Valor Unitário (R$)</w:t>
            </w:r>
          </w:p>
        </w:tc>
        <w:tc>
          <w:tcPr>
            <w:tcW w:w="615" w:type="pct"/>
            <w:shd w:val="clear" w:color="auto" w:fill="D9F2D0" w:themeFill="accent6" w:themeFillTint="33"/>
            <w:vAlign w:val="center"/>
          </w:tcPr>
          <w:p w14:paraId="1DFB155C" w14:textId="6846D0C2" w:rsidR="00DA554D" w:rsidRPr="00E91531" w:rsidRDefault="00DA554D" w:rsidP="00013E86">
            <w:pPr>
              <w:widowControl w:val="0"/>
              <w:tabs>
                <w:tab w:val="left" w:pos="541"/>
              </w:tabs>
              <w:suppressAutoHyphens/>
              <w:jc w:val="center"/>
              <w:rPr>
                <w:rFonts w:cs="Arial"/>
                <w:b/>
                <w:bCs/>
                <w:sz w:val="20"/>
                <w:szCs w:val="20"/>
              </w:rPr>
            </w:pPr>
            <w:r w:rsidRPr="00E91531">
              <w:rPr>
                <w:rFonts w:cs="Arial"/>
                <w:b/>
                <w:bCs/>
                <w:sz w:val="20"/>
                <w:szCs w:val="20"/>
              </w:rPr>
              <w:t>Valor Total do Item</w:t>
            </w:r>
            <w:r w:rsidR="00834ACC" w:rsidRPr="00E91531">
              <w:rPr>
                <w:rFonts w:cs="Arial"/>
                <w:b/>
                <w:bCs/>
                <w:sz w:val="20"/>
                <w:szCs w:val="20"/>
              </w:rPr>
              <w:t xml:space="preserve"> </w:t>
            </w:r>
            <w:r w:rsidRPr="00E91531">
              <w:rPr>
                <w:rFonts w:cs="Arial"/>
                <w:b/>
                <w:bCs/>
                <w:sz w:val="20"/>
                <w:szCs w:val="20"/>
              </w:rPr>
              <w:t>(R$)</w:t>
            </w:r>
          </w:p>
        </w:tc>
      </w:tr>
      <w:tr w:rsidR="00834ACC" w:rsidRPr="00E91531" w14:paraId="1CEA6BE6" w14:textId="77777777" w:rsidTr="00834ACC">
        <w:tc>
          <w:tcPr>
            <w:tcW w:w="467" w:type="pct"/>
            <w:shd w:val="clear" w:color="auto" w:fill="F2F2F2" w:themeFill="background1" w:themeFillShade="F2"/>
            <w:vAlign w:val="center"/>
          </w:tcPr>
          <w:p w14:paraId="753F9935" w14:textId="5BCD2903" w:rsidR="00834ACC" w:rsidRPr="00E91531" w:rsidRDefault="00834ACC" w:rsidP="00013E86">
            <w:pPr>
              <w:widowControl w:val="0"/>
              <w:suppressAutoHyphens/>
              <w:jc w:val="center"/>
              <w:rPr>
                <w:rFonts w:cs="Arial"/>
                <w:sz w:val="20"/>
                <w:szCs w:val="20"/>
              </w:rPr>
            </w:pPr>
            <w:r w:rsidRPr="00E91531">
              <w:rPr>
                <w:rFonts w:cs="Arial"/>
                <w:sz w:val="20"/>
                <w:szCs w:val="20"/>
              </w:rPr>
              <w:t>5</w:t>
            </w:r>
          </w:p>
        </w:tc>
        <w:tc>
          <w:tcPr>
            <w:tcW w:w="469" w:type="pct"/>
            <w:shd w:val="clear" w:color="auto" w:fill="F2F2F2" w:themeFill="background1" w:themeFillShade="F2"/>
            <w:vAlign w:val="center"/>
          </w:tcPr>
          <w:p w14:paraId="23E57E5E" w14:textId="1AEE20E2" w:rsidR="00834ACC" w:rsidRPr="00E91531" w:rsidRDefault="00834ACC" w:rsidP="00013E86">
            <w:pPr>
              <w:widowControl w:val="0"/>
              <w:suppressAutoHyphens/>
              <w:jc w:val="center"/>
              <w:rPr>
                <w:rFonts w:cs="Arial"/>
                <w:sz w:val="20"/>
                <w:szCs w:val="20"/>
              </w:rPr>
            </w:pPr>
            <w:r w:rsidRPr="00E91531">
              <w:rPr>
                <w:rFonts w:eastAsia="Times New Roman" w:cs="Arial"/>
                <w:color w:val="000000"/>
                <w:sz w:val="20"/>
                <w:szCs w:val="20"/>
                <w:lang w:eastAsia="pt-BR"/>
              </w:rPr>
              <w:t>200.000</w:t>
            </w:r>
          </w:p>
        </w:tc>
        <w:tc>
          <w:tcPr>
            <w:tcW w:w="626" w:type="pct"/>
            <w:shd w:val="clear" w:color="auto" w:fill="F2F2F2" w:themeFill="background1" w:themeFillShade="F2"/>
            <w:vAlign w:val="center"/>
          </w:tcPr>
          <w:p w14:paraId="362D9638" w14:textId="223DA377"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0DE8B36B" w14:textId="6704A6F4"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3337D7E1" w14:textId="572510DC"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eastAsia="pt-BR"/>
              </w:rPr>
              <w:t>Carteirinha de atendimento. Material papel offset 180g, no tamanho 10,5x15 cm, cores 1x1. Arte fornecida pela DPE PR.</w:t>
            </w:r>
          </w:p>
        </w:tc>
        <w:tc>
          <w:tcPr>
            <w:tcW w:w="554" w:type="pct"/>
            <w:shd w:val="clear" w:color="auto" w:fill="F2F2F2" w:themeFill="background1" w:themeFillShade="F2"/>
            <w:vAlign w:val="center"/>
          </w:tcPr>
          <w:p w14:paraId="00619B93" w14:textId="1F890980"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3B99F8CC" w14:textId="56F6F027"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1A779C3B" w14:textId="77777777" w:rsidTr="00834ACC">
        <w:tc>
          <w:tcPr>
            <w:tcW w:w="467" w:type="pct"/>
            <w:shd w:val="clear" w:color="auto" w:fill="F2F2F2" w:themeFill="background1" w:themeFillShade="F2"/>
            <w:vAlign w:val="center"/>
          </w:tcPr>
          <w:p w14:paraId="068180E1" w14:textId="1B0EE3C5" w:rsidR="00834ACC" w:rsidRPr="00E91531" w:rsidRDefault="00834ACC" w:rsidP="00013E86">
            <w:pPr>
              <w:widowControl w:val="0"/>
              <w:suppressAutoHyphens/>
              <w:jc w:val="center"/>
              <w:rPr>
                <w:rFonts w:cs="Arial"/>
                <w:sz w:val="20"/>
                <w:szCs w:val="20"/>
              </w:rPr>
            </w:pPr>
            <w:r w:rsidRPr="00E91531">
              <w:rPr>
                <w:rFonts w:cs="Arial"/>
                <w:sz w:val="20"/>
                <w:szCs w:val="20"/>
              </w:rPr>
              <w:t>6</w:t>
            </w:r>
          </w:p>
        </w:tc>
        <w:tc>
          <w:tcPr>
            <w:tcW w:w="469" w:type="pct"/>
            <w:shd w:val="clear" w:color="auto" w:fill="F2F2F2" w:themeFill="background1" w:themeFillShade="F2"/>
            <w:vAlign w:val="center"/>
          </w:tcPr>
          <w:p w14:paraId="3139E153" w14:textId="3A57CD1B"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2.500</w:t>
            </w:r>
          </w:p>
        </w:tc>
        <w:tc>
          <w:tcPr>
            <w:tcW w:w="626" w:type="pct"/>
            <w:shd w:val="clear" w:color="auto" w:fill="F2F2F2" w:themeFill="background1" w:themeFillShade="F2"/>
            <w:vAlign w:val="center"/>
          </w:tcPr>
          <w:p w14:paraId="1485FFBA" w14:textId="0AFC0867"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73B03C7D" w14:textId="3885DC5F"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4B0D70E9" w14:textId="4404AB5A"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eastAsia="pt-BR"/>
              </w:rPr>
              <w:t>Pasta canguru. Material papel supremo gramatura 300g, tamanho aberta 44X32cm, colorido 4x0; com bolsa em papel supremo 300g, tamanho 10x22cm, colorido 4X0; com acabamento refile, dobra, corte com faca, personalizada, com vinco, plastificarão brilho na frente; montada.</w:t>
            </w:r>
          </w:p>
        </w:tc>
        <w:tc>
          <w:tcPr>
            <w:tcW w:w="554" w:type="pct"/>
            <w:shd w:val="clear" w:color="auto" w:fill="F2F2F2" w:themeFill="background1" w:themeFillShade="F2"/>
            <w:vAlign w:val="center"/>
          </w:tcPr>
          <w:p w14:paraId="5DB16AE4" w14:textId="6280A86B"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7A5E9B45" w14:textId="6A0470DD"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0EC1B6FA" w14:textId="77777777" w:rsidTr="00834ACC">
        <w:tc>
          <w:tcPr>
            <w:tcW w:w="467" w:type="pct"/>
            <w:shd w:val="clear" w:color="auto" w:fill="F2F2F2" w:themeFill="background1" w:themeFillShade="F2"/>
            <w:vAlign w:val="center"/>
          </w:tcPr>
          <w:p w14:paraId="698F4AAE" w14:textId="2544CC84" w:rsidR="00834ACC" w:rsidRPr="00E91531" w:rsidRDefault="00834ACC" w:rsidP="00013E86">
            <w:pPr>
              <w:widowControl w:val="0"/>
              <w:suppressAutoHyphens/>
              <w:jc w:val="center"/>
              <w:rPr>
                <w:rFonts w:cs="Arial"/>
                <w:sz w:val="20"/>
                <w:szCs w:val="20"/>
              </w:rPr>
            </w:pPr>
            <w:r w:rsidRPr="00E91531">
              <w:rPr>
                <w:rFonts w:cs="Arial"/>
                <w:sz w:val="20"/>
                <w:szCs w:val="20"/>
              </w:rPr>
              <w:t>7</w:t>
            </w:r>
          </w:p>
        </w:tc>
        <w:tc>
          <w:tcPr>
            <w:tcW w:w="469" w:type="pct"/>
            <w:shd w:val="clear" w:color="auto" w:fill="F2F2F2" w:themeFill="background1" w:themeFillShade="F2"/>
            <w:vAlign w:val="center"/>
          </w:tcPr>
          <w:p w14:paraId="3930E1B5" w14:textId="556469A9"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6.000</w:t>
            </w:r>
          </w:p>
        </w:tc>
        <w:tc>
          <w:tcPr>
            <w:tcW w:w="626" w:type="pct"/>
            <w:shd w:val="clear" w:color="auto" w:fill="F2F2F2" w:themeFill="background1" w:themeFillShade="F2"/>
            <w:vAlign w:val="center"/>
          </w:tcPr>
          <w:p w14:paraId="234FB732" w14:textId="1F3FED89"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4433B5DB" w14:textId="0263FA6A"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0ED47159" w14:textId="022E76F6"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val="pt-PT" w:eastAsia="pt-BR"/>
              </w:rPr>
              <w:t>Cartaz. Material papel couchê gramatura 120g, tamanho A3, 420 x 297 mm, colorido 4X0, arte fornecida pela Instituição.</w:t>
            </w:r>
          </w:p>
        </w:tc>
        <w:tc>
          <w:tcPr>
            <w:tcW w:w="554" w:type="pct"/>
            <w:shd w:val="clear" w:color="auto" w:fill="F2F2F2" w:themeFill="background1" w:themeFillShade="F2"/>
            <w:vAlign w:val="center"/>
          </w:tcPr>
          <w:p w14:paraId="070D0E32" w14:textId="65137F04"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1AE643BF" w14:textId="7138403E"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5A46ABD4" w14:textId="77777777" w:rsidTr="00834ACC">
        <w:tc>
          <w:tcPr>
            <w:tcW w:w="467" w:type="pct"/>
            <w:shd w:val="clear" w:color="auto" w:fill="F2F2F2" w:themeFill="background1" w:themeFillShade="F2"/>
            <w:vAlign w:val="center"/>
          </w:tcPr>
          <w:p w14:paraId="2A112E47" w14:textId="5B66B686" w:rsidR="00834ACC" w:rsidRPr="00E91531" w:rsidRDefault="00834ACC" w:rsidP="00013E86">
            <w:pPr>
              <w:widowControl w:val="0"/>
              <w:suppressAutoHyphens/>
              <w:jc w:val="center"/>
              <w:rPr>
                <w:rFonts w:cs="Arial"/>
                <w:sz w:val="20"/>
                <w:szCs w:val="20"/>
              </w:rPr>
            </w:pPr>
            <w:r w:rsidRPr="00E91531">
              <w:rPr>
                <w:rFonts w:cs="Arial"/>
                <w:sz w:val="20"/>
                <w:szCs w:val="20"/>
              </w:rPr>
              <w:t>8</w:t>
            </w:r>
          </w:p>
        </w:tc>
        <w:tc>
          <w:tcPr>
            <w:tcW w:w="469" w:type="pct"/>
            <w:shd w:val="clear" w:color="auto" w:fill="F2F2F2" w:themeFill="background1" w:themeFillShade="F2"/>
            <w:vAlign w:val="center"/>
          </w:tcPr>
          <w:p w14:paraId="702930A2" w14:textId="083664F8"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50.000</w:t>
            </w:r>
          </w:p>
        </w:tc>
        <w:tc>
          <w:tcPr>
            <w:tcW w:w="626" w:type="pct"/>
            <w:shd w:val="clear" w:color="auto" w:fill="F2F2F2" w:themeFill="background1" w:themeFillShade="F2"/>
            <w:vAlign w:val="center"/>
          </w:tcPr>
          <w:p w14:paraId="773BA4B2" w14:textId="750F341F"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462A2598" w14:textId="508A5613"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59F10578" w14:textId="4B9677FC"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val="pt-PT" w:eastAsia="pt-BR"/>
              </w:rPr>
              <w:t>Folder. Material papel couchê 120g, tamanho A4, 297X210mm, acabamento em duas dobras, impressão digital colorida 4X1, conforme arte fornecida pela Instituição.</w:t>
            </w:r>
          </w:p>
        </w:tc>
        <w:tc>
          <w:tcPr>
            <w:tcW w:w="554" w:type="pct"/>
            <w:shd w:val="clear" w:color="auto" w:fill="F2F2F2" w:themeFill="background1" w:themeFillShade="F2"/>
            <w:vAlign w:val="center"/>
          </w:tcPr>
          <w:p w14:paraId="0E6BB0DA" w14:textId="6A8E7702"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546C5005" w14:textId="07F8332A"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42AA0417" w14:textId="77777777" w:rsidTr="00834ACC">
        <w:tc>
          <w:tcPr>
            <w:tcW w:w="467" w:type="pct"/>
            <w:shd w:val="clear" w:color="auto" w:fill="F2F2F2" w:themeFill="background1" w:themeFillShade="F2"/>
            <w:vAlign w:val="center"/>
          </w:tcPr>
          <w:p w14:paraId="629E505A" w14:textId="0E7512F7" w:rsidR="00834ACC" w:rsidRPr="00E91531" w:rsidRDefault="00834ACC" w:rsidP="00013E86">
            <w:pPr>
              <w:widowControl w:val="0"/>
              <w:suppressAutoHyphens/>
              <w:jc w:val="center"/>
              <w:rPr>
                <w:rFonts w:cs="Arial"/>
                <w:sz w:val="20"/>
                <w:szCs w:val="20"/>
              </w:rPr>
            </w:pPr>
            <w:r w:rsidRPr="00E91531">
              <w:rPr>
                <w:rFonts w:cs="Arial"/>
                <w:sz w:val="20"/>
                <w:szCs w:val="20"/>
              </w:rPr>
              <w:t>9</w:t>
            </w:r>
          </w:p>
        </w:tc>
        <w:tc>
          <w:tcPr>
            <w:tcW w:w="469" w:type="pct"/>
            <w:shd w:val="clear" w:color="auto" w:fill="F2F2F2" w:themeFill="background1" w:themeFillShade="F2"/>
            <w:vAlign w:val="center"/>
          </w:tcPr>
          <w:p w14:paraId="6E7D89C0" w14:textId="29CC3924"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100.000</w:t>
            </w:r>
          </w:p>
        </w:tc>
        <w:tc>
          <w:tcPr>
            <w:tcW w:w="626" w:type="pct"/>
            <w:shd w:val="clear" w:color="auto" w:fill="F2F2F2" w:themeFill="background1" w:themeFillShade="F2"/>
            <w:vAlign w:val="center"/>
          </w:tcPr>
          <w:p w14:paraId="611A6AA8" w14:textId="608F4C33"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4D7A9C0D" w14:textId="6614FF21"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73C18393" w14:textId="6685D65D"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eastAsia="pt-BR"/>
              </w:rPr>
              <w:t>Flyer. Material papel couchê, gramatura mínima 115g/m2, tamanho 15 cm x 21 cm, impressão digital colorida 4x0, conforme arte fornecida pela Instituição.</w:t>
            </w:r>
          </w:p>
        </w:tc>
        <w:tc>
          <w:tcPr>
            <w:tcW w:w="554" w:type="pct"/>
            <w:shd w:val="clear" w:color="auto" w:fill="F2F2F2" w:themeFill="background1" w:themeFillShade="F2"/>
            <w:vAlign w:val="center"/>
          </w:tcPr>
          <w:p w14:paraId="61E18AF9" w14:textId="4F2D9043"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249D53F1" w14:textId="16AE963F"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472FE3A0" w14:textId="77777777" w:rsidTr="00834ACC">
        <w:tc>
          <w:tcPr>
            <w:tcW w:w="467" w:type="pct"/>
            <w:shd w:val="clear" w:color="auto" w:fill="F2F2F2" w:themeFill="background1" w:themeFillShade="F2"/>
            <w:vAlign w:val="center"/>
          </w:tcPr>
          <w:p w14:paraId="30E4BA1C" w14:textId="15DC24E6" w:rsidR="00834ACC" w:rsidRPr="00E91531" w:rsidRDefault="00834ACC" w:rsidP="00013E86">
            <w:pPr>
              <w:widowControl w:val="0"/>
              <w:suppressAutoHyphens/>
              <w:jc w:val="center"/>
              <w:rPr>
                <w:rFonts w:cs="Arial"/>
                <w:sz w:val="20"/>
                <w:szCs w:val="20"/>
              </w:rPr>
            </w:pPr>
            <w:r w:rsidRPr="00E91531">
              <w:rPr>
                <w:rFonts w:cs="Arial"/>
                <w:sz w:val="20"/>
                <w:szCs w:val="20"/>
              </w:rPr>
              <w:t>10</w:t>
            </w:r>
          </w:p>
        </w:tc>
        <w:tc>
          <w:tcPr>
            <w:tcW w:w="469" w:type="pct"/>
            <w:shd w:val="clear" w:color="auto" w:fill="F2F2F2" w:themeFill="background1" w:themeFillShade="F2"/>
            <w:vAlign w:val="center"/>
          </w:tcPr>
          <w:p w14:paraId="51C48D00" w14:textId="1AB8D2A7"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400</w:t>
            </w:r>
          </w:p>
        </w:tc>
        <w:tc>
          <w:tcPr>
            <w:tcW w:w="626" w:type="pct"/>
            <w:shd w:val="clear" w:color="auto" w:fill="F2F2F2" w:themeFill="background1" w:themeFillShade="F2"/>
            <w:vAlign w:val="center"/>
          </w:tcPr>
          <w:p w14:paraId="7C62281E" w14:textId="2D54C82D"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5CA9EF0C" w14:textId="4E8C78DE"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7E448BC7" w14:textId="377D9A22"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eastAsia="pt-BR"/>
              </w:rPr>
              <w:t>Poster. Material papel couchê 180g, tamanho: 420 x 297 mm. Programação visual em policromia, arte fornecida pela Instituição.</w:t>
            </w:r>
          </w:p>
        </w:tc>
        <w:tc>
          <w:tcPr>
            <w:tcW w:w="554" w:type="pct"/>
            <w:shd w:val="clear" w:color="auto" w:fill="F2F2F2" w:themeFill="background1" w:themeFillShade="F2"/>
            <w:vAlign w:val="center"/>
          </w:tcPr>
          <w:p w14:paraId="26B34B21" w14:textId="5C7A36FC"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4755F1F3" w14:textId="239E6899"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037ECCA4" w14:textId="77777777" w:rsidTr="00834ACC">
        <w:tc>
          <w:tcPr>
            <w:tcW w:w="467" w:type="pct"/>
            <w:shd w:val="clear" w:color="auto" w:fill="F2F2F2" w:themeFill="background1" w:themeFillShade="F2"/>
            <w:vAlign w:val="center"/>
          </w:tcPr>
          <w:p w14:paraId="6FC084D6" w14:textId="0B156404" w:rsidR="00834ACC" w:rsidRPr="00E91531" w:rsidRDefault="00834ACC" w:rsidP="00013E86">
            <w:pPr>
              <w:widowControl w:val="0"/>
              <w:suppressAutoHyphens/>
              <w:jc w:val="center"/>
              <w:rPr>
                <w:rFonts w:cs="Arial"/>
                <w:sz w:val="20"/>
                <w:szCs w:val="20"/>
              </w:rPr>
            </w:pPr>
            <w:r w:rsidRPr="00E91531">
              <w:rPr>
                <w:rFonts w:cs="Arial"/>
                <w:sz w:val="20"/>
                <w:szCs w:val="20"/>
              </w:rPr>
              <w:t>11</w:t>
            </w:r>
          </w:p>
        </w:tc>
        <w:tc>
          <w:tcPr>
            <w:tcW w:w="469" w:type="pct"/>
            <w:shd w:val="clear" w:color="auto" w:fill="F2F2F2" w:themeFill="background1" w:themeFillShade="F2"/>
            <w:vAlign w:val="center"/>
          </w:tcPr>
          <w:p w14:paraId="47B4F7DC" w14:textId="3F760977"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3.000</w:t>
            </w:r>
          </w:p>
        </w:tc>
        <w:tc>
          <w:tcPr>
            <w:tcW w:w="626" w:type="pct"/>
            <w:shd w:val="clear" w:color="auto" w:fill="F2F2F2" w:themeFill="background1" w:themeFillShade="F2"/>
            <w:vAlign w:val="center"/>
          </w:tcPr>
          <w:p w14:paraId="04957EFA" w14:textId="1D3BF244"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7634FE4E" w14:textId="7E05BB5B"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6A0CED18" w14:textId="688ED6DA"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eastAsia="pt-BR"/>
              </w:rPr>
              <w:t>Marcador de página. Material em papel couchê, gramatura 300g, tamanho 27X4,8cm. Colorido 4x0. Cobertura UV total (frente); arte fornecida pela Instituição.</w:t>
            </w:r>
          </w:p>
        </w:tc>
        <w:tc>
          <w:tcPr>
            <w:tcW w:w="554" w:type="pct"/>
            <w:shd w:val="clear" w:color="auto" w:fill="F2F2F2" w:themeFill="background1" w:themeFillShade="F2"/>
            <w:vAlign w:val="center"/>
          </w:tcPr>
          <w:p w14:paraId="0CF0AE2E" w14:textId="475844B8"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0856C2E0" w14:textId="631AAE59"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2D6115C3" w14:textId="77777777" w:rsidTr="00834ACC">
        <w:tc>
          <w:tcPr>
            <w:tcW w:w="467" w:type="pct"/>
            <w:shd w:val="clear" w:color="auto" w:fill="F2F2F2" w:themeFill="background1" w:themeFillShade="F2"/>
            <w:vAlign w:val="center"/>
          </w:tcPr>
          <w:p w14:paraId="2CA53596" w14:textId="057EDE85" w:rsidR="00834ACC" w:rsidRPr="00E91531" w:rsidRDefault="00834ACC" w:rsidP="00013E86">
            <w:pPr>
              <w:widowControl w:val="0"/>
              <w:suppressAutoHyphens/>
              <w:jc w:val="center"/>
              <w:rPr>
                <w:rFonts w:cs="Arial"/>
                <w:sz w:val="20"/>
                <w:szCs w:val="20"/>
              </w:rPr>
            </w:pPr>
            <w:r w:rsidRPr="00E91531">
              <w:rPr>
                <w:rFonts w:cs="Arial"/>
                <w:sz w:val="20"/>
                <w:szCs w:val="20"/>
              </w:rPr>
              <w:t>12</w:t>
            </w:r>
          </w:p>
        </w:tc>
        <w:tc>
          <w:tcPr>
            <w:tcW w:w="469" w:type="pct"/>
            <w:shd w:val="clear" w:color="auto" w:fill="F2F2F2" w:themeFill="background1" w:themeFillShade="F2"/>
            <w:vAlign w:val="center"/>
          </w:tcPr>
          <w:p w14:paraId="590589CB" w14:textId="2E55E7EF"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20.000</w:t>
            </w:r>
          </w:p>
        </w:tc>
        <w:tc>
          <w:tcPr>
            <w:tcW w:w="626" w:type="pct"/>
            <w:shd w:val="clear" w:color="auto" w:fill="F2F2F2" w:themeFill="background1" w:themeFillShade="F2"/>
            <w:vAlign w:val="center"/>
          </w:tcPr>
          <w:p w14:paraId="44840378" w14:textId="05325014"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1785DA74" w14:textId="3CF182AD"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051A4F0A" w14:textId="4AD5547E"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eastAsia="pt-BR"/>
              </w:rPr>
              <w:t>Cartão de visita. Material em papel couchê, gramatura mínima: 240 g/m2, tamanho 50x90mm, cor 4x0, arte fornecida pela Instituição. Pacotes com 100 unidades por arte.</w:t>
            </w:r>
          </w:p>
        </w:tc>
        <w:tc>
          <w:tcPr>
            <w:tcW w:w="554" w:type="pct"/>
            <w:shd w:val="clear" w:color="auto" w:fill="F2F2F2" w:themeFill="background1" w:themeFillShade="F2"/>
            <w:vAlign w:val="center"/>
          </w:tcPr>
          <w:p w14:paraId="5D56DD44" w14:textId="2E611227"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6873611A" w14:textId="38D37543"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1A3EDA92" w14:textId="77777777" w:rsidTr="00834ACC">
        <w:tc>
          <w:tcPr>
            <w:tcW w:w="467" w:type="pct"/>
            <w:shd w:val="clear" w:color="auto" w:fill="F2F2F2" w:themeFill="background1" w:themeFillShade="F2"/>
            <w:vAlign w:val="center"/>
          </w:tcPr>
          <w:p w14:paraId="3E58FC29" w14:textId="6CAA0EAE" w:rsidR="00834ACC" w:rsidRPr="00E91531" w:rsidRDefault="00834ACC" w:rsidP="00013E86">
            <w:pPr>
              <w:widowControl w:val="0"/>
              <w:suppressAutoHyphens/>
              <w:jc w:val="center"/>
              <w:rPr>
                <w:rFonts w:cs="Arial"/>
                <w:sz w:val="20"/>
                <w:szCs w:val="20"/>
              </w:rPr>
            </w:pPr>
            <w:r w:rsidRPr="00E91531">
              <w:rPr>
                <w:rFonts w:cs="Arial"/>
                <w:sz w:val="20"/>
                <w:szCs w:val="20"/>
              </w:rPr>
              <w:t>13</w:t>
            </w:r>
          </w:p>
        </w:tc>
        <w:tc>
          <w:tcPr>
            <w:tcW w:w="469" w:type="pct"/>
            <w:shd w:val="clear" w:color="auto" w:fill="F2F2F2" w:themeFill="background1" w:themeFillShade="F2"/>
            <w:vAlign w:val="center"/>
          </w:tcPr>
          <w:p w14:paraId="76CE76F3" w14:textId="30AF7D2A"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5.000</w:t>
            </w:r>
          </w:p>
        </w:tc>
        <w:tc>
          <w:tcPr>
            <w:tcW w:w="626" w:type="pct"/>
            <w:shd w:val="clear" w:color="auto" w:fill="F2F2F2" w:themeFill="background1" w:themeFillShade="F2"/>
            <w:vAlign w:val="center"/>
          </w:tcPr>
          <w:p w14:paraId="69B6421C" w14:textId="20710154"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10131380" w14:textId="182F00FD"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46DFDB7C" w14:textId="751743CE"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val="pt-PT" w:eastAsia="pt-BR"/>
              </w:rPr>
              <w:t>Adesivo tipo brinde. Material vinil fosco, com aplicação em superfície lisa. Formato redondo, 10cm de diâmetro. Calculado em M2 (metro quadrado). Impressão policromia. Com recorte. Arte fornecida pela Instituição.</w:t>
            </w:r>
          </w:p>
        </w:tc>
        <w:tc>
          <w:tcPr>
            <w:tcW w:w="554" w:type="pct"/>
            <w:shd w:val="clear" w:color="auto" w:fill="F2F2F2" w:themeFill="background1" w:themeFillShade="F2"/>
            <w:vAlign w:val="center"/>
          </w:tcPr>
          <w:p w14:paraId="14F3F08D" w14:textId="5EB5A69B"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6D601627" w14:textId="264D06B8"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497F17BF" w14:textId="77777777" w:rsidTr="00834ACC">
        <w:tc>
          <w:tcPr>
            <w:tcW w:w="467" w:type="pct"/>
            <w:shd w:val="clear" w:color="auto" w:fill="F2F2F2" w:themeFill="background1" w:themeFillShade="F2"/>
            <w:vAlign w:val="center"/>
          </w:tcPr>
          <w:p w14:paraId="53F19218" w14:textId="12C272DD" w:rsidR="00834ACC" w:rsidRPr="00E91531" w:rsidRDefault="00834ACC" w:rsidP="00013E86">
            <w:pPr>
              <w:widowControl w:val="0"/>
              <w:suppressAutoHyphens/>
              <w:jc w:val="center"/>
              <w:rPr>
                <w:rFonts w:cs="Arial"/>
                <w:sz w:val="20"/>
                <w:szCs w:val="20"/>
              </w:rPr>
            </w:pPr>
            <w:r w:rsidRPr="00E91531">
              <w:rPr>
                <w:rFonts w:cs="Arial"/>
                <w:sz w:val="20"/>
                <w:szCs w:val="20"/>
              </w:rPr>
              <w:t>14</w:t>
            </w:r>
          </w:p>
        </w:tc>
        <w:tc>
          <w:tcPr>
            <w:tcW w:w="469" w:type="pct"/>
            <w:shd w:val="clear" w:color="auto" w:fill="F2F2F2" w:themeFill="background1" w:themeFillShade="F2"/>
            <w:vAlign w:val="center"/>
          </w:tcPr>
          <w:p w14:paraId="757E7FDA" w14:textId="576176B8"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2.000</w:t>
            </w:r>
          </w:p>
        </w:tc>
        <w:tc>
          <w:tcPr>
            <w:tcW w:w="626" w:type="pct"/>
            <w:shd w:val="clear" w:color="auto" w:fill="F2F2F2" w:themeFill="background1" w:themeFillShade="F2"/>
            <w:vAlign w:val="center"/>
          </w:tcPr>
          <w:p w14:paraId="10FBC5EF" w14:textId="7AB62683"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25E51F7E" w14:textId="5E45B117"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61F5EB0E" w14:textId="18913478"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val="pt-PT" w:eastAsia="pt-BR"/>
              </w:rPr>
              <w:t>Adesivo para identificação em portas de vidro. Material vinil fosco, tamanho 90X15cm. Arte fornecida pela Instituição.</w:t>
            </w:r>
          </w:p>
        </w:tc>
        <w:tc>
          <w:tcPr>
            <w:tcW w:w="554" w:type="pct"/>
            <w:shd w:val="clear" w:color="auto" w:fill="F2F2F2" w:themeFill="background1" w:themeFillShade="F2"/>
            <w:vAlign w:val="center"/>
          </w:tcPr>
          <w:p w14:paraId="32476076" w14:textId="5D84B9C5"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774C69AD" w14:textId="35EC19DE"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513170E8" w14:textId="77777777" w:rsidTr="00834ACC">
        <w:tc>
          <w:tcPr>
            <w:tcW w:w="467" w:type="pct"/>
            <w:shd w:val="clear" w:color="auto" w:fill="F2F2F2" w:themeFill="background1" w:themeFillShade="F2"/>
            <w:vAlign w:val="center"/>
          </w:tcPr>
          <w:p w14:paraId="3B00F1D5" w14:textId="21313C6A" w:rsidR="00834ACC" w:rsidRPr="00E91531" w:rsidRDefault="00834ACC" w:rsidP="00013E86">
            <w:pPr>
              <w:widowControl w:val="0"/>
              <w:suppressAutoHyphens/>
              <w:jc w:val="center"/>
              <w:rPr>
                <w:rFonts w:cs="Arial"/>
                <w:sz w:val="20"/>
                <w:szCs w:val="20"/>
              </w:rPr>
            </w:pPr>
            <w:r w:rsidRPr="00E91531">
              <w:rPr>
                <w:rFonts w:cs="Arial"/>
                <w:sz w:val="20"/>
                <w:szCs w:val="20"/>
              </w:rPr>
              <w:t>15</w:t>
            </w:r>
          </w:p>
        </w:tc>
        <w:tc>
          <w:tcPr>
            <w:tcW w:w="469" w:type="pct"/>
            <w:shd w:val="clear" w:color="auto" w:fill="F2F2F2" w:themeFill="background1" w:themeFillShade="F2"/>
            <w:vAlign w:val="center"/>
          </w:tcPr>
          <w:p w14:paraId="2E4A5A76" w14:textId="51144F1A"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2.500</w:t>
            </w:r>
          </w:p>
        </w:tc>
        <w:tc>
          <w:tcPr>
            <w:tcW w:w="626" w:type="pct"/>
            <w:shd w:val="clear" w:color="auto" w:fill="F2F2F2" w:themeFill="background1" w:themeFillShade="F2"/>
            <w:vAlign w:val="center"/>
          </w:tcPr>
          <w:p w14:paraId="757D31C9" w14:textId="725E0F95"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5EEBF2D0" w14:textId="32A7AEA0"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1CCF0D13" w14:textId="1596922C"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val="pt-PT" w:eastAsia="pt-BR"/>
              </w:rPr>
              <w:t>Bloco de anotações. Material papel sulfite, gramatura 75g, contendo 50 folhas. 4X0 Cores. Tamanho 15x21cm, arte fornecida pela Instituição.</w:t>
            </w:r>
          </w:p>
        </w:tc>
        <w:tc>
          <w:tcPr>
            <w:tcW w:w="554" w:type="pct"/>
            <w:shd w:val="clear" w:color="auto" w:fill="F2F2F2" w:themeFill="background1" w:themeFillShade="F2"/>
            <w:vAlign w:val="center"/>
          </w:tcPr>
          <w:p w14:paraId="4E3560E0" w14:textId="1B96FD36"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70D25C72" w14:textId="6DF0448F"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4EAD2238" w14:textId="77777777" w:rsidTr="00834ACC">
        <w:tc>
          <w:tcPr>
            <w:tcW w:w="467" w:type="pct"/>
            <w:shd w:val="clear" w:color="auto" w:fill="F2F2F2" w:themeFill="background1" w:themeFillShade="F2"/>
            <w:vAlign w:val="center"/>
          </w:tcPr>
          <w:p w14:paraId="38D625CC" w14:textId="645B3C07" w:rsidR="00834ACC" w:rsidRPr="00E91531" w:rsidRDefault="00834ACC" w:rsidP="00013E86">
            <w:pPr>
              <w:widowControl w:val="0"/>
              <w:suppressAutoHyphens/>
              <w:jc w:val="center"/>
              <w:rPr>
                <w:rFonts w:cs="Arial"/>
                <w:sz w:val="20"/>
                <w:szCs w:val="20"/>
              </w:rPr>
            </w:pPr>
            <w:r w:rsidRPr="00E91531">
              <w:rPr>
                <w:rFonts w:cs="Arial"/>
                <w:sz w:val="20"/>
                <w:szCs w:val="20"/>
              </w:rPr>
              <w:t>16</w:t>
            </w:r>
          </w:p>
        </w:tc>
        <w:tc>
          <w:tcPr>
            <w:tcW w:w="469" w:type="pct"/>
            <w:shd w:val="clear" w:color="auto" w:fill="F2F2F2" w:themeFill="background1" w:themeFillShade="F2"/>
            <w:vAlign w:val="center"/>
          </w:tcPr>
          <w:p w14:paraId="0A74E7BE" w14:textId="132B859E" w:rsidR="00834ACC" w:rsidRPr="00E91531" w:rsidRDefault="00834ACC" w:rsidP="00013E86">
            <w:pPr>
              <w:widowControl w:val="0"/>
              <w:suppressAutoHyphens/>
              <w:jc w:val="center"/>
              <w:rPr>
                <w:rFonts w:eastAsia="Times New Roman" w:cs="Arial"/>
                <w:color w:val="000000"/>
                <w:sz w:val="20"/>
                <w:szCs w:val="20"/>
                <w:lang w:eastAsia="pt-BR"/>
              </w:rPr>
            </w:pPr>
            <w:r w:rsidRPr="00E91531">
              <w:rPr>
                <w:rFonts w:eastAsia="Times New Roman" w:cs="Arial"/>
                <w:color w:val="000000"/>
                <w:sz w:val="20"/>
                <w:szCs w:val="20"/>
                <w:lang w:eastAsia="pt-BR"/>
              </w:rPr>
              <w:t>200.00</w:t>
            </w:r>
          </w:p>
        </w:tc>
        <w:tc>
          <w:tcPr>
            <w:tcW w:w="626" w:type="pct"/>
            <w:shd w:val="clear" w:color="auto" w:fill="F2F2F2" w:themeFill="background1" w:themeFillShade="F2"/>
            <w:vAlign w:val="center"/>
          </w:tcPr>
          <w:p w14:paraId="41EB1554" w14:textId="59113E88"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729DFEEB" w14:textId="65E2FFD9"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3249818C" w14:textId="4C726CC3"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val="pt-PT" w:eastAsia="pt-BR"/>
              </w:rPr>
              <w:t>Livreto. Material papel couchê fosco, gramatura120g para a capa; gramatura 90g para o miolo. Formato aberto A4 (30X21 cm); formato fechado A5 (15X21cm). Colorido 4X4. Acabamento grampeado, vinco e dobrado; arte fornecida pela Instituição.</w:t>
            </w:r>
          </w:p>
        </w:tc>
        <w:tc>
          <w:tcPr>
            <w:tcW w:w="554" w:type="pct"/>
            <w:shd w:val="clear" w:color="auto" w:fill="F2F2F2" w:themeFill="background1" w:themeFillShade="F2"/>
            <w:vAlign w:val="center"/>
          </w:tcPr>
          <w:p w14:paraId="48FB9B38" w14:textId="01BF4F8F"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777E987E" w14:textId="14029602"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0AC53B8E" w14:textId="77777777" w:rsidTr="00834ACC">
        <w:tc>
          <w:tcPr>
            <w:tcW w:w="467" w:type="pct"/>
            <w:shd w:val="clear" w:color="auto" w:fill="F2F2F2" w:themeFill="background1" w:themeFillShade="F2"/>
            <w:vAlign w:val="center"/>
          </w:tcPr>
          <w:p w14:paraId="683A2AD9" w14:textId="6FDD2A59" w:rsidR="00834ACC" w:rsidRPr="00E91531" w:rsidRDefault="00834ACC" w:rsidP="00013E86">
            <w:pPr>
              <w:widowControl w:val="0"/>
              <w:suppressAutoHyphens/>
              <w:jc w:val="center"/>
              <w:rPr>
                <w:rFonts w:cs="Arial"/>
                <w:sz w:val="20"/>
                <w:szCs w:val="20"/>
              </w:rPr>
            </w:pPr>
            <w:r w:rsidRPr="00E91531">
              <w:rPr>
                <w:rFonts w:cs="Arial"/>
                <w:sz w:val="20"/>
                <w:szCs w:val="20"/>
              </w:rPr>
              <w:t>17</w:t>
            </w:r>
          </w:p>
        </w:tc>
        <w:tc>
          <w:tcPr>
            <w:tcW w:w="469" w:type="pct"/>
            <w:shd w:val="clear" w:color="auto" w:fill="F2F2F2" w:themeFill="background1" w:themeFillShade="F2"/>
            <w:vAlign w:val="center"/>
          </w:tcPr>
          <w:p w14:paraId="1A8AADF0" w14:textId="07B1CAD4" w:rsidR="00834ACC" w:rsidRPr="00E91531" w:rsidRDefault="00834ACC" w:rsidP="00013E86">
            <w:pPr>
              <w:widowControl w:val="0"/>
              <w:suppressAutoHyphens/>
              <w:jc w:val="center"/>
              <w:rPr>
                <w:rFonts w:cs="Arial"/>
                <w:sz w:val="20"/>
                <w:szCs w:val="20"/>
              </w:rPr>
            </w:pPr>
            <w:r w:rsidRPr="00E91531">
              <w:rPr>
                <w:rFonts w:eastAsia="Times New Roman" w:cs="Arial"/>
                <w:color w:val="000000"/>
                <w:sz w:val="20"/>
                <w:szCs w:val="20"/>
                <w:lang w:eastAsia="pt-BR"/>
              </w:rPr>
              <w:t>2.500</w:t>
            </w:r>
          </w:p>
        </w:tc>
        <w:tc>
          <w:tcPr>
            <w:tcW w:w="626" w:type="pct"/>
            <w:shd w:val="clear" w:color="auto" w:fill="F2F2F2" w:themeFill="background1" w:themeFillShade="F2"/>
            <w:vAlign w:val="center"/>
          </w:tcPr>
          <w:p w14:paraId="553F8144" w14:textId="706F585D"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004EE693" w14:textId="507E0BDC"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6DF032D9" w14:textId="5CC35951"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val="pt-PT" w:eastAsia="pt-BR"/>
              </w:rPr>
              <w:t>Crachá tipo credencial. Material papel couchê 350g, no tamanho 10X15 cm, com 01 furo para fixação de cordão com presilha jacaré. Impressão de texto (até 35 caracteres) e logomarca coloridos, Frente. Arte e textos fornecidos pela Instituição.</w:t>
            </w:r>
          </w:p>
        </w:tc>
        <w:tc>
          <w:tcPr>
            <w:tcW w:w="554" w:type="pct"/>
            <w:shd w:val="clear" w:color="auto" w:fill="F2F2F2" w:themeFill="background1" w:themeFillShade="F2"/>
            <w:vAlign w:val="center"/>
          </w:tcPr>
          <w:p w14:paraId="32DB976F" w14:textId="68790132"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2D4D5511" w14:textId="13D226EF"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DA554D" w:rsidRPr="00E91531" w14:paraId="17552D83" w14:textId="77777777" w:rsidTr="00DA554D">
        <w:tc>
          <w:tcPr>
            <w:tcW w:w="3831" w:type="pct"/>
            <w:gridSpan w:val="5"/>
            <w:shd w:val="clear" w:color="auto" w:fill="D9F2D0" w:themeFill="accent6" w:themeFillTint="33"/>
            <w:vAlign w:val="center"/>
          </w:tcPr>
          <w:p w14:paraId="4B8A69E9" w14:textId="7B75F33D" w:rsidR="00DA554D" w:rsidRPr="00E91531" w:rsidRDefault="00DA554D" w:rsidP="00013E86">
            <w:pPr>
              <w:widowControl w:val="0"/>
              <w:suppressAutoHyphens/>
              <w:jc w:val="center"/>
              <w:rPr>
                <w:rFonts w:cs="Arial"/>
                <w:b/>
                <w:bCs/>
                <w:sz w:val="20"/>
                <w:szCs w:val="20"/>
              </w:rPr>
            </w:pPr>
            <w:r w:rsidRPr="00E91531">
              <w:rPr>
                <w:rFonts w:cs="Arial"/>
                <w:b/>
                <w:bCs/>
                <w:sz w:val="20"/>
                <w:szCs w:val="20"/>
              </w:rPr>
              <w:t>VALOR GLOBAL DO GRUPO 2</w:t>
            </w:r>
          </w:p>
          <w:p w14:paraId="180DF9BF"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(considera-se como global o somatório dos preços totais de cada item que compõe este grupo)</w:t>
            </w:r>
          </w:p>
        </w:tc>
        <w:tc>
          <w:tcPr>
            <w:tcW w:w="1169" w:type="pct"/>
            <w:gridSpan w:val="2"/>
            <w:shd w:val="clear" w:color="auto" w:fill="D9F2D0" w:themeFill="accent6" w:themeFillTint="33"/>
            <w:vAlign w:val="center"/>
          </w:tcPr>
          <w:p w14:paraId="6B32CFA7" w14:textId="130DE839" w:rsidR="00DA554D" w:rsidRPr="00E91531" w:rsidRDefault="00DA554D" w:rsidP="00013E86">
            <w:pPr>
              <w:widowControl w:val="0"/>
              <w:suppressAutoHyphens/>
              <w:jc w:val="center"/>
              <w:rPr>
                <w:rFonts w:cs="Arial"/>
                <w:b/>
                <w:bCs/>
                <w:sz w:val="20"/>
                <w:szCs w:val="20"/>
              </w:rPr>
            </w:pPr>
            <w:r w:rsidRPr="00E91531">
              <w:rPr>
                <w:rFonts w:cs="Arial"/>
                <w:b/>
                <w:bCs/>
                <w:sz w:val="20"/>
                <w:szCs w:val="20"/>
              </w:rPr>
              <w:t>R$</w:t>
            </w:r>
            <w:r w:rsidR="00834ACC" w:rsidRPr="00E91531">
              <w:rPr>
                <w:rFonts w:cs="Arial"/>
                <w:b/>
                <w:bCs/>
                <w:sz w:val="20"/>
                <w:szCs w:val="20"/>
              </w:rPr>
              <w:t xml:space="preserve"> ...</w:t>
            </w:r>
          </w:p>
        </w:tc>
      </w:tr>
    </w:tbl>
    <w:p w14:paraId="417E1F50" w14:textId="77777777" w:rsidR="00DA554D" w:rsidRPr="00E91531" w:rsidRDefault="00DA554D" w:rsidP="00013E86">
      <w:pPr>
        <w:widowControl w:val="0"/>
        <w:suppressAutoHyphens/>
        <w:spacing w:line="240" w:lineRule="auto"/>
        <w:jc w:val="center"/>
        <w:rPr>
          <w:rFonts w:cs="Arial"/>
          <w:sz w:val="20"/>
          <w:szCs w:val="20"/>
        </w:rPr>
      </w:pPr>
    </w:p>
    <w:p w14:paraId="4A5294B7" w14:textId="77777777" w:rsidR="00DA554D" w:rsidRPr="00E91531" w:rsidRDefault="00DA554D" w:rsidP="00013E86">
      <w:pPr>
        <w:widowControl w:val="0"/>
        <w:suppressAutoHyphens/>
        <w:spacing w:line="240" w:lineRule="auto"/>
        <w:jc w:val="center"/>
        <w:rPr>
          <w:rFonts w:cs="Arial"/>
          <w:sz w:val="20"/>
          <w:szCs w:val="20"/>
        </w:rPr>
      </w:pPr>
    </w:p>
    <w:tbl>
      <w:tblPr>
        <w:tblStyle w:val="Tabelacomgrade"/>
        <w:tblW w:w="5000" w:type="pct"/>
        <w:tblLook w:val="04A0" w:firstRow="1" w:lastRow="0" w:firstColumn="1" w:lastColumn="0" w:noHBand="0" w:noVBand="1"/>
      </w:tblPr>
      <w:tblGrid>
        <w:gridCol w:w="1386"/>
        <w:gridCol w:w="1392"/>
        <w:gridCol w:w="1858"/>
        <w:gridCol w:w="1627"/>
        <w:gridCol w:w="5109"/>
        <w:gridCol w:w="1645"/>
        <w:gridCol w:w="1826"/>
      </w:tblGrid>
      <w:tr w:rsidR="00DA554D" w:rsidRPr="00E91531" w14:paraId="39D33F4A" w14:textId="77777777" w:rsidTr="00DA554D">
        <w:tc>
          <w:tcPr>
            <w:tcW w:w="467" w:type="pct"/>
            <w:vMerge w:val="restart"/>
            <w:shd w:val="clear" w:color="auto" w:fill="00B050"/>
            <w:vAlign w:val="center"/>
          </w:tcPr>
          <w:p w14:paraId="625980E2" w14:textId="5F459E38" w:rsidR="00DA554D" w:rsidRPr="00E91531" w:rsidRDefault="00DA554D" w:rsidP="00013E86">
            <w:pPr>
              <w:widowControl w:val="0"/>
              <w:suppressAutoHyphens/>
              <w:jc w:val="center"/>
              <w:rPr>
                <w:rFonts w:cs="Arial"/>
                <w:b/>
                <w:bCs/>
                <w:sz w:val="20"/>
                <w:szCs w:val="20"/>
              </w:rPr>
            </w:pPr>
            <w:r w:rsidRPr="00E91531">
              <w:rPr>
                <w:rFonts w:cs="Arial"/>
                <w:b/>
                <w:bCs/>
                <w:sz w:val="20"/>
                <w:szCs w:val="20"/>
              </w:rPr>
              <w:t>Grupo 3</w:t>
            </w:r>
          </w:p>
        </w:tc>
        <w:tc>
          <w:tcPr>
            <w:tcW w:w="4533" w:type="pct"/>
            <w:gridSpan w:val="6"/>
            <w:shd w:val="clear" w:color="auto" w:fill="D9F2D0" w:themeFill="accent6" w:themeFillTint="33"/>
            <w:vAlign w:val="center"/>
          </w:tcPr>
          <w:p w14:paraId="1EB250D2" w14:textId="103F2F16" w:rsidR="00DA554D" w:rsidRPr="00E91531" w:rsidRDefault="00DA554D" w:rsidP="00013E86">
            <w:pPr>
              <w:widowControl w:val="0"/>
              <w:suppressAutoHyphens/>
              <w:jc w:val="center"/>
              <w:rPr>
                <w:rFonts w:cs="Arial"/>
                <w:b/>
                <w:bCs/>
                <w:sz w:val="20"/>
                <w:szCs w:val="20"/>
              </w:rPr>
            </w:pPr>
            <w:r w:rsidRPr="00E91531">
              <w:rPr>
                <w:rFonts w:cs="Arial"/>
                <w:b/>
                <w:bCs/>
                <w:sz w:val="20"/>
                <w:szCs w:val="20"/>
              </w:rPr>
              <w:t>Exclusivo para ME/EPP</w:t>
            </w:r>
          </w:p>
        </w:tc>
      </w:tr>
      <w:tr w:rsidR="00DA554D" w:rsidRPr="00E91531" w14:paraId="44DB800E" w14:textId="77777777" w:rsidTr="00DA554D">
        <w:tc>
          <w:tcPr>
            <w:tcW w:w="467" w:type="pct"/>
            <w:vMerge/>
            <w:shd w:val="clear" w:color="auto" w:fill="00B050"/>
            <w:vAlign w:val="center"/>
          </w:tcPr>
          <w:p w14:paraId="782FB9CB" w14:textId="77777777" w:rsidR="00DA554D" w:rsidRPr="00E91531" w:rsidRDefault="00DA554D" w:rsidP="00013E86">
            <w:pPr>
              <w:widowControl w:val="0"/>
              <w:suppressAutoHyphens/>
              <w:jc w:val="center"/>
              <w:rPr>
                <w:rFonts w:cs="Arial"/>
                <w:b/>
                <w:bCs/>
                <w:sz w:val="20"/>
                <w:szCs w:val="20"/>
              </w:rPr>
            </w:pPr>
          </w:p>
        </w:tc>
        <w:tc>
          <w:tcPr>
            <w:tcW w:w="1643" w:type="pct"/>
            <w:gridSpan w:val="3"/>
            <w:shd w:val="clear" w:color="auto" w:fill="D9F2D0" w:themeFill="accent6" w:themeFillTint="33"/>
            <w:vAlign w:val="center"/>
          </w:tcPr>
          <w:p w14:paraId="59F79EA0" w14:textId="77777777" w:rsidR="00DA554D" w:rsidRPr="00E91531" w:rsidRDefault="00DA554D" w:rsidP="00013E86">
            <w:pPr>
              <w:widowControl w:val="0"/>
              <w:suppressAutoHyphens/>
              <w:spacing w:line="240" w:lineRule="auto"/>
              <w:jc w:val="center"/>
              <w:rPr>
                <w:rFonts w:cs="Arial"/>
                <w:b/>
                <w:bCs/>
                <w:sz w:val="20"/>
                <w:szCs w:val="20"/>
              </w:rPr>
            </w:pPr>
            <w:r w:rsidRPr="00E91531">
              <w:rPr>
                <w:rFonts w:cs="Arial"/>
                <w:b/>
                <w:bCs/>
                <w:sz w:val="20"/>
                <w:szCs w:val="20"/>
              </w:rPr>
              <w:t>Benefícios LC 123/2066</w:t>
            </w:r>
          </w:p>
        </w:tc>
        <w:tc>
          <w:tcPr>
            <w:tcW w:w="2890" w:type="pct"/>
            <w:gridSpan w:val="3"/>
            <w:shd w:val="clear" w:color="auto" w:fill="D9F2D0" w:themeFill="accent6" w:themeFillTint="33"/>
            <w:vAlign w:val="center"/>
          </w:tcPr>
          <w:p w14:paraId="0B8D3FF6" w14:textId="470083CF" w:rsidR="00DA554D" w:rsidRPr="00E91531" w:rsidRDefault="00DA554D" w:rsidP="00013E86">
            <w:pPr>
              <w:widowControl w:val="0"/>
              <w:suppressAutoHyphens/>
              <w:jc w:val="center"/>
              <w:rPr>
                <w:rFonts w:cs="Arial"/>
                <w:b/>
                <w:bCs/>
                <w:sz w:val="20"/>
                <w:szCs w:val="20"/>
              </w:rPr>
            </w:pPr>
            <w:r w:rsidRPr="00E91531">
              <w:rPr>
                <w:rFonts w:cs="Arial"/>
                <w:b/>
                <w:bCs/>
                <w:sz w:val="20"/>
                <w:szCs w:val="20"/>
              </w:rPr>
              <w:t>Sim (</w:t>
            </w:r>
            <w:r w:rsidR="00834ACC" w:rsidRPr="00E91531">
              <w:rPr>
                <w:rFonts w:cs="Arial"/>
                <w:b/>
                <w:bCs/>
                <w:sz w:val="20"/>
                <w:szCs w:val="20"/>
              </w:rPr>
              <w:t>X</w:t>
            </w:r>
            <w:r w:rsidRPr="00E91531">
              <w:rPr>
                <w:rFonts w:cs="Arial"/>
                <w:b/>
                <w:bCs/>
                <w:sz w:val="20"/>
                <w:szCs w:val="20"/>
              </w:rPr>
              <w:t>) Não ( )</w:t>
            </w:r>
          </w:p>
        </w:tc>
      </w:tr>
      <w:tr w:rsidR="00D85E00" w:rsidRPr="00E91531" w14:paraId="1000BCF7" w14:textId="77777777" w:rsidTr="00DA554D">
        <w:tc>
          <w:tcPr>
            <w:tcW w:w="467" w:type="pct"/>
            <w:shd w:val="clear" w:color="auto" w:fill="D9F2D0" w:themeFill="accent6" w:themeFillTint="33"/>
            <w:vAlign w:val="center"/>
          </w:tcPr>
          <w:p w14:paraId="33CC8210"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Item</w:t>
            </w:r>
          </w:p>
        </w:tc>
        <w:tc>
          <w:tcPr>
            <w:tcW w:w="469" w:type="pct"/>
            <w:shd w:val="clear" w:color="auto" w:fill="D9F2D0" w:themeFill="accent6" w:themeFillTint="33"/>
            <w:vAlign w:val="center"/>
          </w:tcPr>
          <w:p w14:paraId="47A665A5"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Quant.</w:t>
            </w:r>
          </w:p>
        </w:tc>
        <w:tc>
          <w:tcPr>
            <w:tcW w:w="626" w:type="pct"/>
            <w:shd w:val="clear" w:color="auto" w:fill="D9F2D0" w:themeFill="accent6" w:themeFillTint="33"/>
            <w:vAlign w:val="center"/>
          </w:tcPr>
          <w:p w14:paraId="55964FDE"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Unidade de Medida</w:t>
            </w:r>
          </w:p>
        </w:tc>
        <w:tc>
          <w:tcPr>
            <w:tcW w:w="548" w:type="pct"/>
            <w:shd w:val="clear" w:color="auto" w:fill="D9F2D0" w:themeFill="accent6" w:themeFillTint="33"/>
            <w:vAlign w:val="center"/>
          </w:tcPr>
          <w:p w14:paraId="0282EB31"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Marca/Modelo</w:t>
            </w:r>
          </w:p>
        </w:tc>
        <w:tc>
          <w:tcPr>
            <w:tcW w:w="1721" w:type="pct"/>
            <w:shd w:val="clear" w:color="auto" w:fill="D9F2D0" w:themeFill="accent6" w:themeFillTint="33"/>
            <w:vAlign w:val="center"/>
          </w:tcPr>
          <w:p w14:paraId="73856DB8"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Especificações</w:t>
            </w:r>
          </w:p>
        </w:tc>
        <w:tc>
          <w:tcPr>
            <w:tcW w:w="554" w:type="pct"/>
            <w:shd w:val="clear" w:color="auto" w:fill="D9F2D0" w:themeFill="accent6" w:themeFillTint="33"/>
            <w:vAlign w:val="center"/>
          </w:tcPr>
          <w:p w14:paraId="60CF3184"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Valor Unitário (R$)</w:t>
            </w:r>
          </w:p>
        </w:tc>
        <w:tc>
          <w:tcPr>
            <w:tcW w:w="615" w:type="pct"/>
            <w:shd w:val="clear" w:color="auto" w:fill="D9F2D0" w:themeFill="accent6" w:themeFillTint="33"/>
            <w:vAlign w:val="center"/>
          </w:tcPr>
          <w:p w14:paraId="5A80887B" w14:textId="1F501736" w:rsidR="00DA554D" w:rsidRPr="00E91531" w:rsidRDefault="00DA554D" w:rsidP="00013E86">
            <w:pPr>
              <w:widowControl w:val="0"/>
              <w:tabs>
                <w:tab w:val="left" w:pos="541"/>
              </w:tabs>
              <w:suppressAutoHyphens/>
              <w:jc w:val="center"/>
              <w:rPr>
                <w:rFonts w:cs="Arial"/>
                <w:b/>
                <w:bCs/>
                <w:sz w:val="20"/>
                <w:szCs w:val="20"/>
              </w:rPr>
            </w:pPr>
            <w:r w:rsidRPr="00E91531">
              <w:rPr>
                <w:rFonts w:cs="Arial"/>
                <w:b/>
                <w:bCs/>
                <w:sz w:val="20"/>
                <w:szCs w:val="20"/>
              </w:rPr>
              <w:t>Valor Total do Item</w:t>
            </w:r>
            <w:r w:rsidR="00834ACC" w:rsidRPr="00E91531">
              <w:rPr>
                <w:rFonts w:cs="Arial"/>
                <w:b/>
                <w:bCs/>
                <w:sz w:val="20"/>
                <w:szCs w:val="20"/>
              </w:rPr>
              <w:t xml:space="preserve"> </w:t>
            </w:r>
            <w:r w:rsidRPr="00E91531">
              <w:rPr>
                <w:rFonts w:cs="Arial"/>
                <w:b/>
                <w:bCs/>
                <w:sz w:val="20"/>
                <w:szCs w:val="20"/>
              </w:rPr>
              <w:t>(R$)</w:t>
            </w:r>
          </w:p>
        </w:tc>
      </w:tr>
      <w:tr w:rsidR="00834ACC" w:rsidRPr="00E91531" w14:paraId="783DDB22" w14:textId="77777777" w:rsidTr="00834ACC">
        <w:tc>
          <w:tcPr>
            <w:tcW w:w="467" w:type="pct"/>
            <w:shd w:val="clear" w:color="auto" w:fill="F2F2F2" w:themeFill="background1" w:themeFillShade="F2"/>
            <w:vAlign w:val="center"/>
          </w:tcPr>
          <w:p w14:paraId="075E00E3" w14:textId="22805456" w:rsidR="00834ACC" w:rsidRPr="00E91531" w:rsidRDefault="00834ACC" w:rsidP="00013E86">
            <w:pPr>
              <w:widowControl w:val="0"/>
              <w:suppressAutoHyphens/>
              <w:jc w:val="center"/>
              <w:rPr>
                <w:rFonts w:cs="Arial"/>
                <w:sz w:val="20"/>
                <w:szCs w:val="20"/>
              </w:rPr>
            </w:pPr>
            <w:r w:rsidRPr="00E91531">
              <w:rPr>
                <w:rFonts w:cs="Arial"/>
                <w:sz w:val="20"/>
                <w:szCs w:val="20"/>
              </w:rPr>
              <w:t>18</w:t>
            </w:r>
          </w:p>
        </w:tc>
        <w:tc>
          <w:tcPr>
            <w:tcW w:w="469" w:type="pct"/>
            <w:shd w:val="clear" w:color="auto" w:fill="F2F2F2" w:themeFill="background1" w:themeFillShade="F2"/>
            <w:vAlign w:val="center"/>
          </w:tcPr>
          <w:p w14:paraId="3C54BDEF" w14:textId="0EF6CA50" w:rsidR="00834ACC" w:rsidRPr="00E91531" w:rsidRDefault="00834ACC" w:rsidP="00013E86">
            <w:pPr>
              <w:widowControl w:val="0"/>
              <w:suppressAutoHyphens/>
              <w:jc w:val="center"/>
              <w:rPr>
                <w:rFonts w:cs="Arial"/>
                <w:sz w:val="20"/>
                <w:szCs w:val="20"/>
              </w:rPr>
            </w:pPr>
            <w:r w:rsidRPr="00E91531">
              <w:rPr>
                <w:rFonts w:eastAsia="Times New Roman" w:cs="Arial"/>
                <w:color w:val="000000"/>
                <w:sz w:val="20"/>
                <w:szCs w:val="20"/>
                <w:lang w:eastAsia="pt-BR"/>
              </w:rPr>
              <w:t>800</w:t>
            </w:r>
          </w:p>
        </w:tc>
        <w:tc>
          <w:tcPr>
            <w:tcW w:w="626" w:type="pct"/>
            <w:shd w:val="clear" w:color="auto" w:fill="F2F2F2" w:themeFill="background1" w:themeFillShade="F2"/>
            <w:vAlign w:val="center"/>
          </w:tcPr>
          <w:p w14:paraId="1A075FE1" w14:textId="5DC41755"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27F5FD5A" w14:textId="45271A3B"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23052B88" w14:textId="426BE1EC"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eastAsia="pt-BR"/>
              </w:rPr>
              <w:t>Caderno personalizado. Material papel sulfite marfim, 75g. Miolo com 80 folhas, sem pauta. Medidas: 13,7 x 21 cm (da capa). Capa lisa em couro sintético. Impressão digital UV. Com fita elástica para fechar e fita marca página em nylon. Arte fornecida pela DPE-PR. Quantidade mínima de cada pedido: 400 unidades.</w:t>
            </w:r>
          </w:p>
        </w:tc>
        <w:tc>
          <w:tcPr>
            <w:tcW w:w="554" w:type="pct"/>
            <w:shd w:val="clear" w:color="auto" w:fill="F2F2F2" w:themeFill="background1" w:themeFillShade="F2"/>
            <w:vAlign w:val="center"/>
          </w:tcPr>
          <w:p w14:paraId="1863BEF9" w14:textId="6A9751BA"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45A223A2" w14:textId="5F82A791"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834ACC" w:rsidRPr="00E91531" w14:paraId="4F8D5059" w14:textId="77777777" w:rsidTr="00834ACC">
        <w:tc>
          <w:tcPr>
            <w:tcW w:w="467" w:type="pct"/>
            <w:shd w:val="clear" w:color="auto" w:fill="F2F2F2" w:themeFill="background1" w:themeFillShade="F2"/>
            <w:vAlign w:val="center"/>
          </w:tcPr>
          <w:p w14:paraId="780CAD05" w14:textId="44942771" w:rsidR="00834ACC" w:rsidRPr="00E91531" w:rsidRDefault="00834ACC" w:rsidP="00013E86">
            <w:pPr>
              <w:widowControl w:val="0"/>
              <w:suppressAutoHyphens/>
              <w:jc w:val="center"/>
              <w:rPr>
                <w:rFonts w:cs="Arial"/>
                <w:sz w:val="20"/>
                <w:szCs w:val="20"/>
              </w:rPr>
            </w:pPr>
            <w:r w:rsidRPr="00E91531">
              <w:rPr>
                <w:rFonts w:cs="Arial"/>
                <w:sz w:val="20"/>
                <w:szCs w:val="20"/>
              </w:rPr>
              <w:t>19</w:t>
            </w:r>
          </w:p>
        </w:tc>
        <w:tc>
          <w:tcPr>
            <w:tcW w:w="469" w:type="pct"/>
            <w:shd w:val="clear" w:color="auto" w:fill="F2F2F2" w:themeFill="background1" w:themeFillShade="F2"/>
            <w:vAlign w:val="center"/>
          </w:tcPr>
          <w:p w14:paraId="19569AD2" w14:textId="2CBC0E7E" w:rsidR="00834ACC" w:rsidRPr="00E91531" w:rsidRDefault="00834ACC" w:rsidP="00013E86">
            <w:pPr>
              <w:widowControl w:val="0"/>
              <w:suppressAutoHyphens/>
              <w:jc w:val="center"/>
              <w:rPr>
                <w:rFonts w:cs="Arial"/>
                <w:sz w:val="20"/>
                <w:szCs w:val="20"/>
              </w:rPr>
            </w:pPr>
            <w:r w:rsidRPr="00E91531">
              <w:rPr>
                <w:rFonts w:eastAsia="Times New Roman" w:cs="Arial"/>
                <w:color w:val="000000"/>
                <w:sz w:val="20"/>
                <w:szCs w:val="20"/>
                <w:lang w:eastAsia="pt-BR"/>
              </w:rPr>
              <w:t>1.500</w:t>
            </w:r>
          </w:p>
        </w:tc>
        <w:tc>
          <w:tcPr>
            <w:tcW w:w="626" w:type="pct"/>
            <w:shd w:val="clear" w:color="auto" w:fill="F2F2F2" w:themeFill="background1" w:themeFillShade="F2"/>
            <w:vAlign w:val="center"/>
          </w:tcPr>
          <w:p w14:paraId="2A7E2376" w14:textId="46BFEEF2" w:rsidR="00834ACC" w:rsidRPr="00E91531" w:rsidRDefault="00834ACC"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4423300C" w14:textId="0826345C" w:rsidR="00834ACC" w:rsidRPr="00E91531" w:rsidRDefault="00834ACC"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14F70F75" w14:textId="3FC6ED02" w:rsidR="00834ACC" w:rsidRPr="00E91531" w:rsidRDefault="00834ACC" w:rsidP="00013E86">
            <w:pPr>
              <w:widowControl w:val="0"/>
              <w:suppressAutoHyphens/>
              <w:jc w:val="both"/>
              <w:rPr>
                <w:rFonts w:cs="Arial"/>
                <w:sz w:val="20"/>
                <w:szCs w:val="20"/>
              </w:rPr>
            </w:pPr>
            <w:r w:rsidRPr="00E91531">
              <w:rPr>
                <w:rFonts w:eastAsia="Times New Roman" w:cs="Arial"/>
                <w:color w:val="000000"/>
                <w:sz w:val="20"/>
                <w:szCs w:val="20"/>
                <w:lang w:val="pt-PT" w:eastAsia="pt-BR"/>
              </w:rPr>
              <w:t>Calendário de mesa. Material impresso com os doze meses do ano (frente e verso – um mês em cada face) seis folhas fixadas através de espiral, na parte superior. Arte fornecida pela Instituição. 4x4 cores. 300g/m². Tamanho 20X21. Quantidade mínima de cada pedido: 750 unidades.</w:t>
            </w:r>
          </w:p>
        </w:tc>
        <w:tc>
          <w:tcPr>
            <w:tcW w:w="554" w:type="pct"/>
            <w:shd w:val="clear" w:color="auto" w:fill="F2F2F2" w:themeFill="background1" w:themeFillShade="F2"/>
            <w:vAlign w:val="center"/>
          </w:tcPr>
          <w:p w14:paraId="6518BFD6" w14:textId="27EC9592" w:rsidR="00834ACC"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018467C3" w14:textId="498F366A" w:rsidR="00834ACC" w:rsidRPr="00E91531" w:rsidRDefault="00834ACC" w:rsidP="00013E86">
            <w:pPr>
              <w:widowControl w:val="0"/>
              <w:suppressAutoHyphens/>
              <w:jc w:val="center"/>
              <w:rPr>
                <w:rFonts w:cs="Arial"/>
                <w:sz w:val="20"/>
                <w:szCs w:val="20"/>
              </w:rPr>
            </w:pPr>
            <w:r w:rsidRPr="00E91531">
              <w:rPr>
                <w:rFonts w:cs="Arial"/>
                <w:sz w:val="20"/>
                <w:szCs w:val="20"/>
              </w:rPr>
              <w:t>R$ ...</w:t>
            </w:r>
          </w:p>
        </w:tc>
      </w:tr>
      <w:tr w:rsidR="00DA554D" w:rsidRPr="00E91531" w14:paraId="1B241AA8" w14:textId="77777777" w:rsidTr="00DA554D">
        <w:tc>
          <w:tcPr>
            <w:tcW w:w="3831" w:type="pct"/>
            <w:gridSpan w:val="5"/>
            <w:shd w:val="clear" w:color="auto" w:fill="D9F2D0" w:themeFill="accent6" w:themeFillTint="33"/>
            <w:vAlign w:val="center"/>
          </w:tcPr>
          <w:p w14:paraId="7B503C1F" w14:textId="045C5ACC" w:rsidR="00DA554D" w:rsidRPr="00E91531" w:rsidRDefault="00DA554D" w:rsidP="00013E86">
            <w:pPr>
              <w:widowControl w:val="0"/>
              <w:suppressAutoHyphens/>
              <w:jc w:val="center"/>
              <w:rPr>
                <w:rFonts w:cs="Arial"/>
                <w:b/>
                <w:bCs/>
                <w:sz w:val="20"/>
                <w:szCs w:val="20"/>
              </w:rPr>
            </w:pPr>
            <w:r w:rsidRPr="00E91531">
              <w:rPr>
                <w:rFonts w:cs="Arial"/>
                <w:b/>
                <w:bCs/>
                <w:sz w:val="20"/>
                <w:szCs w:val="20"/>
              </w:rPr>
              <w:t>VALOR GLOBAL DO GRUPO 3</w:t>
            </w:r>
          </w:p>
          <w:p w14:paraId="501F7C1A"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(considera-se como global o somatório dos preços totais de cada item que compõe este grupo)</w:t>
            </w:r>
          </w:p>
        </w:tc>
        <w:tc>
          <w:tcPr>
            <w:tcW w:w="1169" w:type="pct"/>
            <w:gridSpan w:val="2"/>
            <w:shd w:val="clear" w:color="auto" w:fill="D9F2D0" w:themeFill="accent6" w:themeFillTint="33"/>
            <w:vAlign w:val="center"/>
          </w:tcPr>
          <w:p w14:paraId="62E8E19C" w14:textId="4B3C9D09" w:rsidR="00DA554D" w:rsidRPr="00E91531" w:rsidRDefault="00DA554D" w:rsidP="00013E86">
            <w:pPr>
              <w:widowControl w:val="0"/>
              <w:suppressAutoHyphens/>
              <w:jc w:val="center"/>
              <w:rPr>
                <w:rFonts w:cs="Arial"/>
                <w:b/>
                <w:bCs/>
                <w:sz w:val="20"/>
                <w:szCs w:val="20"/>
              </w:rPr>
            </w:pPr>
            <w:r w:rsidRPr="00E91531">
              <w:rPr>
                <w:rFonts w:cs="Arial"/>
                <w:b/>
                <w:bCs/>
                <w:sz w:val="20"/>
                <w:szCs w:val="20"/>
              </w:rPr>
              <w:t>R$</w:t>
            </w:r>
            <w:r w:rsidR="00834ACC" w:rsidRPr="00E91531">
              <w:rPr>
                <w:rFonts w:cs="Arial"/>
                <w:b/>
                <w:bCs/>
                <w:sz w:val="20"/>
                <w:szCs w:val="20"/>
              </w:rPr>
              <w:t xml:space="preserve"> ...</w:t>
            </w:r>
          </w:p>
        </w:tc>
      </w:tr>
    </w:tbl>
    <w:p w14:paraId="313E7D34" w14:textId="77777777" w:rsidR="00DA554D" w:rsidRPr="00E91531" w:rsidRDefault="00DA554D" w:rsidP="00013E86">
      <w:pPr>
        <w:widowControl w:val="0"/>
        <w:suppressAutoHyphens/>
        <w:spacing w:line="240" w:lineRule="auto"/>
        <w:jc w:val="center"/>
        <w:rPr>
          <w:rFonts w:cs="Arial"/>
          <w:sz w:val="20"/>
          <w:szCs w:val="20"/>
        </w:rPr>
      </w:pPr>
    </w:p>
    <w:tbl>
      <w:tblPr>
        <w:tblStyle w:val="Tabelacomgrade"/>
        <w:tblW w:w="5000" w:type="pct"/>
        <w:tblLook w:val="04A0" w:firstRow="1" w:lastRow="0" w:firstColumn="1" w:lastColumn="0" w:noHBand="0" w:noVBand="1"/>
      </w:tblPr>
      <w:tblGrid>
        <w:gridCol w:w="1386"/>
        <w:gridCol w:w="1392"/>
        <w:gridCol w:w="1858"/>
        <w:gridCol w:w="1627"/>
        <w:gridCol w:w="5109"/>
        <w:gridCol w:w="1645"/>
        <w:gridCol w:w="1826"/>
      </w:tblGrid>
      <w:tr w:rsidR="00DA554D" w:rsidRPr="00E91531" w14:paraId="6415DE9F" w14:textId="77777777" w:rsidTr="00DA554D">
        <w:tc>
          <w:tcPr>
            <w:tcW w:w="467" w:type="pct"/>
            <w:vMerge w:val="restart"/>
            <w:shd w:val="clear" w:color="auto" w:fill="00B050"/>
            <w:vAlign w:val="center"/>
          </w:tcPr>
          <w:p w14:paraId="75219A96" w14:textId="180D5F97" w:rsidR="00DA554D" w:rsidRPr="00E91531" w:rsidRDefault="00DA554D" w:rsidP="00013E86">
            <w:pPr>
              <w:widowControl w:val="0"/>
              <w:suppressAutoHyphens/>
              <w:jc w:val="center"/>
              <w:rPr>
                <w:rFonts w:cs="Arial"/>
                <w:b/>
                <w:bCs/>
                <w:sz w:val="20"/>
                <w:szCs w:val="20"/>
              </w:rPr>
            </w:pPr>
            <w:r w:rsidRPr="00E91531">
              <w:rPr>
                <w:rFonts w:cs="Arial"/>
                <w:b/>
                <w:bCs/>
                <w:sz w:val="20"/>
                <w:szCs w:val="20"/>
              </w:rPr>
              <w:t>Grupo 4</w:t>
            </w:r>
          </w:p>
        </w:tc>
        <w:tc>
          <w:tcPr>
            <w:tcW w:w="4533" w:type="pct"/>
            <w:gridSpan w:val="6"/>
            <w:shd w:val="clear" w:color="auto" w:fill="D9F2D0" w:themeFill="accent6" w:themeFillTint="33"/>
            <w:vAlign w:val="center"/>
          </w:tcPr>
          <w:p w14:paraId="253457B7" w14:textId="281AED1E" w:rsidR="00DA554D" w:rsidRPr="00E91531" w:rsidRDefault="00DA554D" w:rsidP="00013E86">
            <w:pPr>
              <w:widowControl w:val="0"/>
              <w:suppressAutoHyphens/>
              <w:jc w:val="center"/>
              <w:rPr>
                <w:rFonts w:cs="Arial"/>
                <w:b/>
                <w:bCs/>
                <w:sz w:val="20"/>
                <w:szCs w:val="20"/>
              </w:rPr>
            </w:pPr>
            <w:r w:rsidRPr="00E91531">
              <w:rPr>
                <w:rFonts w:cs="Arial"/>
                <w:b/>
                <w:bCs/>
                <w:sz w:val="20"/>
                <w:szCs w:val="20"/>
              </w:rPr>
              <w:t>Participação geral</w:t>
            </w:r>
          </w:p>
        </w:tc>
      </w:tr>
      <w:tr w:rsidR="00DA554D" w:rsidRPr="00E91531" w14:paraId="387AF75C" w14:textId="77777777" w:rsidTr="00DA554D">
        <w:tc>
          <w:tcPr>
            <w:tcW w:w="467" w:type="pct"/>
            <w:vMerge/>
            <w:shd w:val="clear" w:color="auto" w:fill="00B050"/>
            <w:vAlign w:val="center"/>
          </w:tcPr>
          <w:p w14:paraId="360A5D1E" w14:textId="77777777" w:rsidR="00DA554D" w:rsidRPr="00E91531" w:rsidRDefault="00DA554D" w:rsidP="00013E86">
            <w:pPr>
              <w:widowControl w:val="0"/>
              <w:suppressAutoHyphens/>
              <w:jc w:val="center"/>
              <w:rPr>
                <w:rFonts w:cs="Arial"/>
                <w:b/>
                <w:bCs/>
                <w:sz w:val="20"/>
                <w:szCs w:val="20"/>
              </w:rPr>
            </w:pPr>
          </w:p>
        </w:tc>
        <w:tc>
          <w:tcPr>
            <w:tcW w:w="1643" w:type="pct"/>
            <w:gridSpan w:val="3"/>
            <w:shd w:val="clear" w:color="auto" w:fill="D9F2D0" w:themeFill="accent6" w:themeFillTint="33"/>
            <w:vAlign w:val="center"/>
          </w:tcPr>
          <w:p w14:paraId="46A31C31" w14:textId="77777777" w:rsidR="00DA554D" w:rsidRPr="00E91531" w:rsidRDefault="00DA554D" w:rsidP="00013E86">
            <w:pPr>
              <w:widowControl w:val="0"/>
              <w:suppressAutoHyphens/>
              <w:spacing w:line="240" w:lineRule="auto"/>
              <w:jc w:val="center"/>
              <w:rPr>
                <w:rFonts w:cs="Arial"/>
                <w:b/>
                <w:bCs/>
                <w:sz w:val="20"/>
                <w:szCs w:val="20"/>
              </w:rPr>
            </w:pPr>
            <w:r w:rsidRPr="00E91531">
              <w:rPr>
                <w:rFonts w:cs="Arial"/>
                <w:b/>
                <w:bCs/>
                <w:sz w:val="20"/>
                <w:szCs w:val="20"/>
              </w:rPr>
              <w:t>Benefícios LC 123/2066</w:t>
            </w:r>
          </w:p>
        </w:tc>
        <w:tc>
          <w:tcPr>
            <w:tcW w:w="2890" w:type="pct"/>
            <w:gridSpan w:val="3"/>
            <w:shd w:val="clear" w:color="auto" w:fill="D9F2D0" w:themeFill="accent6" w:themeFillTint="33"/>
            <w:vAlign w:val="center"/>
          </w:tcPr>
          <w:p w14:paraId="7A7D6AE6" w14:textId="31A0D3FE" w:rsidR="00DA554D" w:rsidRPr="00E91531" w:rsidRDefault="00DA554D" w:rsidP="00013E86">
            <w:pPr>
              <w:widowControl w:val="0"/>
              <w:suppressAutoHyphens/>
              <w:jc w:val="center"/>
              <w:rPr>
                <w:rFonts w:cs="Arial"/>
                <w:b/>
                <w:bCs/>
                <w:sz w:val="20"/>
                <w:szCs w:val="20"/>
              </w:rPr>
            </w:pPr>
            <w:r w:rsidRPr="00E91531">
              <w:rPr>
                <w:rFonts w:cs="Arial"/>
                <w:b/>
                <w:bCs/>
                <w:sz w:val="20"/>
                <w:szCs w:val="20"/>
              </w:rPr>
              <w:t>Sim (</w:t>
            </w:r>
            <w:r w:rsidR="00834ACC" w:rsidRPr="00E91531">
              <w:rPr>
                <w:rFonts w:cs="Arial"/>
                <w:b/>
                <w:bCs/>
                <w:sz w:val="20"/>
                <w:szCs w:val="20"/>
              </w:rPr>
              <w:t>X</w:t>
            </w:r>
            <w:r w:rsidRPr="00E91531">
              <w:rPr>
                <w:rFonts w:cs="Arial"/>
                <w:b/>
                <w:bCs/>
                <w:sz w:val="20"/>
                <w:szCs w:val="20"/>
              </w:rPr>
              <w:t>) Não ( )</w:t>
            </w:r>
          </w:p>
        </w:tc>
      </w:tr>
      <w:tr w:rsidR="00D85E00" w:rsidRPr="00E91531" w14:paraId="7EBBA2EA" w14:textId="77777777" w:rsidTr="00DA554D">
        <w:tc>
          <w:tcPr>
            <w:tcW w:w="467" w:type="pct"/>
            <w:shd w:val="clear" w:color="auto" w:fill="D9F2D0" w:themeFill="accent6" w:themeFillTint="33"/>
            <w:vAlign w:val="center"/>
          </w:tcPr>
          <w:p w14:paraId="60705D5C"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Item</w:t>
            </w:r>
          </w:p>
        </w:tc>
        <w:tc>
          <w:tcPr>
            <w:tcW w:w="469" w:type="pct"/>
            <w:shd w:val="clear" w:color="auto" w:fill="D9F2D0" w:themeFill="accent6" w:themeFillTint="33"/>
            <w:vAlign w:val="center"/>
          </w:tcPr>
          <w:p w14:paraId="51BA8390"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Quant.</w:t>
            </w:r>
          </w:p>
        </w:tc>
        <w:tc>
          <w:tcPr>
            <w:tcW w:w="626" w:type="pct"/>
            <w:shd w:val="clear" w:color="auto" w:fill="D9F2D0" w:themeFill="accent6" w:themeFillTint="33"/>
            <w:vAlign w:val="center"/>
          </w:tcPr>
          <w:p w14:paraId="7B560FCA"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Unidade de Medida</w:t>
            </w:r>
          </w:p>
        </w:tc>
        <w:tc>
          <w:tcPr>
            <w:tcW w:w="548" w:type="pct"/>
            <w:shd w:val="clear" w:color="auto" w:fill="D9F2D0" w:themeFill="accent6" w:themeFillTint="33"/>
            <w:vAlign w:val="center"/>
          </w:tcPr>
          <w:p w14:paraId="2FA8A87A"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Marca/Modelo</w:t>
            </w:r>
          </w:p>
        </w:tc>
        <w:tc>
          <w:tcPr>
            <w:tcW w:w="1721" w:type="pct"/>
            <w:shd w:val="clear" w:color="auto" w:fill="D9F2D0" w:themeFill="accent6" w:themeFillTint="33"/>
            <w:vAlign w:val="center"/>
          </w:tcPr>
          <w:p w14:paraId="74541FF7"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Especificações</w:t>
            </w:r>
          </w:p>
        </w:tc>
        <w:tc>
          <w:tcPr>
            <w:tcW w:w="554" w:type="pct"/>
            <w:shd w:val="clear" w:color="auto" w:fill="D9F2D0" w:themeFill="accent6" w:themeFillTint="33"/>
            <w:vAlign w:val="center"/>
          </w:tcPr>
          <w:p w14:paraId="5A5B4A27"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Valor Unitário (R$)</w:t>
            </w:r>
          </w:p>
        </w:tc>
        <w:tc>
          <w:tcPr>
            <w:tcW w:w="615" w:type="pct"/>
            <w:shd w:val="clear" w:color="auto" w:fill="D9F2D0" w:themeFill="accent6" w:themeFillTint="33"/>
            <w:vAlign w:val="center"/>
          </w:tcPr>
          <w:p w14:paraId="48083A91" w14:textId="21C4FF04" w:rsidR="00DA554D" w:rsidRPr="00E91531" w:rsidRDefault="00DA554D" w:rsidP="00013E86">
            <w:pPr>
              <w:widowControl w:val="0"/>
              <w:tabs>
                <w:tab w:val="left" w:pos="541"/>
              </w:tabs>
              <w:suppressAutoHyphens/>
              <w:jc w:val="center"/>
              <w:rPr>
                <w:rFonts w:cs="Arial"/>
                <w:b/>
                <w:bCs/>
                <w:sz w:val="20"/>
                <w:szCs w:val="20"/>
              </w:rPr>
            </w:pPr>
            <w:r w:rsidRPr="00E91531">
              <w:rPr>
                <w:rFonts w:cs="Arial"/>
                <w:b/>
                <w:bCs/>
                <w:sz w:val="20"/>
                <w:szCs w:val="20"/>
              </w:rPr>
              <w:t>Valor Total do Item</w:t>
            </w:r>
            <w:r w:rsidR="00834ACC" w:rsidRPr="00E91531">
              <w:rPr>
                <w:rFonts w:cs="Arial"/>
                <w:b/>
                <w:bCs/>
                <w:sz w:val="20"/>
                <w:szCs w:val="20"/>
              </w:rPr>
              <w:t xml:space="preserve"> </w:t>
            </w:r>
            <w:r w:rsidRPr="00E91531">
              <w:rPr>
                <w:rFonts w:cs="Arial"/>
                <w:b/>
                <w:bCs/>
                <w:sz w:val="20"/>
                <w:szCs w:val="20"/>
              </w:rPr>
              <w:t>(R$)</w:t>
            </w:r>
          </w:p>
        </w:tc>
      </w:tr>
      <w:tr w:rsidR="00DA554D" w:rsidRPr="00E91531" w14:paraId="03968A5D" w14:textId="77777777" w:rsidTr="00DA554D">
        <w:tc>
          <w:tcPr>
            <w:tcW w:w="467" w:type="pct"/>
            <w:shd w:val="clear" w:color="auto" w:fill="F2F2F2" w:themeFill="background1" w:themeFillShade="F2"/>
            <w:vAlign w:val="center"/>
          </w:tcPr>
          <w:p w14:paraId="7F65EDD4" w14:textId="034DD3BD" w:rsidR="00DA554D" w:rsidRPr="00E91531" w:rsidRDefault="00DA554D" w:rsidP="00013E86">
            <w:pPr>
              <w:widowControl w:val="0"/>
              <w:suppressAutoHyphens/>
              <w:jc w:val="center"/>
              <w:rPr>
                <w:rFonts w:cs="Arial"/>
                <w:sz w:val="20"/>
                <w:szCs w:val="20"/>
              </w:rPr>
            </w:pPr>
            <w:r w:rsidRPr="00E91531">
              <w:rPr>
                <w:rFonts w:cs="Arial"/>
                <w:sz w:val="20"/>
                <w:szCs w:val="20"/>
              </w:rPr>
              <w:t>20</w:t>
            </w:r>
          </w:p>
        </w:tc>
        <w:tc>
          <w:tcPr>
            <w:tcW w:w="469" w:type="pct"/>
            <w:shd w:val="clear" w:color="auto" w:fill="F2F2F2" w:themeFill="background1" w:themeFillShade="F2"/>
            <w:vAlign w:val="center"/>
          </w:tcPr>
          <w:p w14:paraId="0461E3EB" w14:textId="7D7D1854" w:rsidR="00DA554D" w:rsidRPr="00E91531" w:rsidRDefault="00DA554D" w:rsidP="00013E86">
            <w:pPr>
              <w:widowControl w:val="0"/>
              <w:suppressAutoHyphens/>
              <w:jc w:val="center"/>
              <w:rPr>
                <w:rFonts w:cs="Arial"/>
                <w:sz w:val="20"/>
                <w:szCs w:val="20"/>
              </w:rPr>
            </w:pPr>
            <w:r w:rsidRPr="00E91531">
              <w:rPr>
                <w:rFonts w:eastAsia="Times New Roman" w:cs="Arial"/>
                <w:color w:val="000000"/>
                <w:sz w:val="20"/>
                <w:szCs w:val="20"/>
                <w:lang w:eastAsia="pt-BR"/>
              </w:rPr>
              <w:t>600</w:t>
            </w:r>
          </w:p>
        </w:tc>
        <w:tc>
          <w:tcPr>
            <w:tcW w:w="626" w:type="pct"/>
            <w:shd w:val="clear" w:color="auto" w:fill="F2F2F2" w:themeFill="background1" w:themeFillShade="F2"/>
            <w:vAlign w:val="center"/>
          </w:tcPr>
          <w:p w14:paraId="3A715243" w14:textId="5FBFE499" w:rsidR="00DA554D" w:rsidRPr="00E91531" w:rsidRDefault="00DA554D"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286DAE68" w14:textId="414F8738" w:rsidR="00DA554D" w:rsidRPr="00E91531" w:rsidRDefault="00DE191E"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12C88BFF" w14:textId="269F9069" w:rsidR="00DA554D" w:rsidRPr="00E91531" w:rsidRDefault="00DA554D" w:rsidP="00013E86">
            <w:pPr>
              <w:widowControl w:val="0"/>
              <w:suppressAutoHyphens/>
              <w:jc w:val="both"/>
              <w:rPr>
                <w:rFonts w:cs="Arial"/>
                <w:sz w:val="20"/>
                <w:szCs w:val="20"/>
              </w:rPr>
            </w:pPr>
            <w:r w:rsidRPr="00E91531">
              <w:rPr>
                <w:rFonts w:eastAsia="Times New Roman" w:cs="Arial"/>
                <w:color w:val="000000"/>
                <w:sz w:val="20"/>
                <w:szCs w:val="20"/>
                <w:lang w:val="pt-PT" w:eastAsia="pt-BR"/>
              </w:rPr>
              <w:t xml:space="preserve">Banner em lona vinílica. Tamanho 120 cm x 80 cm, impressão digital colorida 4X0. Arte fornecida pela Instituição. Com suporte em tubo PVC (superior e inferior). Com cordão de </w:t>
            </w:r>
            <w:r w:rsidRPr="00E91531">
              <w:rPr>
                <w:rFonts w:eastAsia="Times New Roman" w:cs="Arial"/>
                <w:i/>
                <w:iCs/>
                <w:color w:val="000000"/>
                <w:sz w:val="20"/>
                <w:szCs w:val="20"/>
                <w:lang w:val="pt-PT" w:eastAsia="pt-BR"/>
              </w:rPr>
              <w:t>nylon</w:t>
            </w:r>
            <w:r w:rsidRPr="00E91531">
              <w:rPr>
                <w:rFonts w:eastAsia="Times New Roman" w:cs="Arial"/>
                <w:color w:val="000000"/>
                <w:sz w:val="20"/>
                <w:szCs w:val="20"/>
                <w:lang w:val="pt-PT" w:eastAsia="pt-BR"/>
              </w:rPr>
              <w:t xml:space="preserve"> resistente/ou acabamento em ilhós.</w:t>
            </w:r>
          </w:p>
        </w:tc>
        <w:tc>
          <w:tcPr>
            <w:tcW w:w="554" w:type="pct"/>
            <w:shd w:val="clear" w:color="auto" w:fill="F2F2F2" w:themeFill="background1" w:themeFillShade="F2"/>
            <w:vAlign w:val="center"/>
          </w:tcPr>
          <w:p w14:paraId="32AF82AA" w14:textId="7E3D9FF3" w:rsidR="00DA554D" w:rsidRPr="00E91531" w:rsidRDefault="00834ACC"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1234831C" w14:textId="0F2C1E17" w:rsidR="00DA554D" w:rsidRPr="00E91531" w:rsidRDefault="00834ACC" w:rsidP="00013E86">
            <w:pPr>
              <w:widowControl w:val="0"/>
              <w:suppressAutoHyphens/>
              <w:jc w:val="center"/>
              <w:rPr>
                <w:rFonts w:cs="Arial"/>
                <w:sz w:val="20"/>
                <w:szCs w:val="20"/>
              </w:rPr>
            </w:pPr>
            <w:r w:rsidRPr="00E91531">
              <w:rPr>
                <w:rFonts w:cs="Arial"/>
                <w:sz w:val="20"/>
                <w:szCs w:val="20"/>
              </w:rPr>
              <w:t>R$ ...</w:t>
            </w:r>
          </w:p>
        </w:tc>
      </w:tr>
      <w:tr w:rsidR="00DE191E" w:rsidRPr="00E91531" w14:paraId="02F97DD4" w14:textId="77777777" w:rsidTr="00DE191E">
        <w:tc>
          <w:tcPr>
            <w:tcW w:w="467" w:type="pct"/>
            <w:shd w:val="clear" w:color="auto" w:fill="F2F2F2" w:themeFill="background1" w:themeFillShade="F2"/>
            <w:vAlign w:val="center"/>
          </w:tcPr>
          <w:p w14:paraId="4146C64F" w14:textId="0B571707" w:rsidR="00DE191E" w:rsidRPr="00E91531" w:rsidRDefault="00DE191E" w:rsidP="00013E86">
            <w:pPr>
              <w:widowControl w:val="0"/>
              <w:suppressAutoHyphens/>
              <w:jc w:val="center"/>
              <w:rPr>
                <w:rFonts w:cs="Arial"/>
                <w:sz w:val="20"/>
                <w:szCs w:val="20"/>
              </w:rPr>
            </w:pPr>
            <w:r w:rsidRPr="00E91531">
              <w:rPr>
                <w:rFonts w:cs="Arial"/>
                <w:sz w:val="20"/>
                <w:szCs w:val="20"/>
              </w:rPr>
              <w:t>21</w:t>
            </w:r>
          </w:p>
        </w:tc>
        <w:tc>
          <w:tcPr>
            <w:tcW w:w="469" w:type="pct"/>
            <w:shd w:val="clear" w:color="auto" w:fill="F2F2F2" w:themeFill="background1" w:themeFillShade="F2"/>
            <w:vAlign w:val="center"/>
          </w:tcPr>
          <w:p w14:paraId="5332AB33" w14:textId="431B4534" w:rsidR="00DE191E" w:rsidRPr="00E91531" w:rsidRDefault="00DE191E" w:rsidP="00013E86">
            <w:pPr>
              <w:widowControl w:val="0"/>
              <w:suppressAutoHyphens/>
              <w:jc w:val="center"/>
              <w:rPr>
                <w:rFonts w:cs="Arial"/>
                <w:sz w:val="20"/>
                <w:szCs w:val="20"/>
              </w:rPr>
            </w:pPr>
            <w:r w:rsidRPr="00E91531">
              <w:rPr>
                <w:rFonts w:eastAsia="Times New Roman" w:cs="Arial"/>
                <w:color w:val="000000"/>
                <w:sz w:val="20"/>
                <w:szCs w:val="20"/>
                <w:lang w:eastAsia="pt-BR"/>
              </w:rPr>
              <w:t>500</w:t>
            </w:r>
          </w:p>
        </w:tc>
        <w:tc>
          <w:tcPr>
            <w:tcW w:w="626" w:type="pct"/>
            <w:shd w:val="clear" w:color="auto" w:fill="F2F2F2" w:themeFill="background1" w:themeFillShade="F2"/>
            <w:vAlign w:val="center"/>
          </w:tcPr>
          <w:p w14:paraId="59DEAFF3" w14:textId="4BD0E0A1" w:rsidR="00DE191E" w:rsidRPr="00E91531" w:rsidRDefault="00DE191E"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4F10D0BF" w14:textId="48CFB978" w:rsidR="00DE191E" w:rsidRPr="00E91531" w:rsidRDefault="00DE191E"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53251690" w14:textId="5273D653" w:rsidR="00DE191E" w:rsidRPr="00E91531" w:rsidRDefault="00DE191E" w:rsidP="00013E86">
            <w:pPr>
              <w:widowControl w:val="0"/>
              <w:suppressAutoHyphens/>
              <w:jc w:val="both"/>
              <w:rPr>
                <w:rFonts w:cs="Arial"/>
                <w:sz w:val="20"/>
                <w:szCs w:val="20"/>
              </w:rPr>
            </w:pPr>
            <w:r w:rsidRPr="00E91531">
              <w:rPr>
                <w:rFonts w:eastAsia="Times New Roman" w:cs="Arial"/>
                <w:color w:val="000000"/>
                <w:sz w:val="20"/>
                <w:szCs w:val="20"/>
                <w:lang w:val="pt-PT" w:eastAsia="pt-BR"/>
              </w:rPr>
              <w:t>Faixa em lona vinílica. Tamanho 350 cm x 80 cm, impressão digital colorida, com suportes laterais em tubo PVC, com acabamento em ilhós com espaçamento compatível e necessário para correta fixação da faixa. Arte fornecida pela Instituição.</w:t>
            </w:r>
          </w:p>
        </w:tc>
        <w:tc>
          <w:tcPr>
            <w:tcW w:w="554" w:type="pct"/>
            <w:shd w:val="clear" w:color="auto" w:fill="F2F2F2" w:themeFill="background1" w:themeFillShade="F2"/>
            <w:vAlign w:val="center"/>
          </w:tcPr>
          <w:p w14:paraId="50DF70B9" w14:textId="33885998" w:rsidR="00DE191E" w:rsidRPr="00E91531" w:rsidRDefault="00DE191E"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26F43DF4" w14:textId="475BD29D" w:rsidR="00DE191E" w:rsidRPr="00E91531" w:rsidRDefault="00DE191E" w:rsidP="00013E86">
            <w:pPr>
              <w:widowControl w:val="0"/>
              <w:suppressAutoHyphens/>
              <w:jc w:val="center"/>
              <w:rPr>
                <w:rFonts w:cs="Arial"/>
                <w:sz w:val="20"/>
                <w:szCs w:val="20"/>
              </w:rPr>
            </w:pPr>
            <w:r w:rsidRPr="00E91531">
              <w:rPr>
                <w:rFonts w:cs="Arial"/>
                <w:sz w:val="20"/>
                <w:szCs w:val="20"/>
              </w:rPr>
              <w:t>R$ ...</w:t>
            </w:r>
          </w:p>
        </w:tc>
      </w:tr>
      <w:tr w:rsidR="00DE191E" w:rsidRPr="00E91531" w14:paraId="206AACF3" w14:textId="77777777" w:rsidTr="00DE191E">
        <w:tc>
          <w:tcPr>
            <w:tcW w:w="467" w:type="pct"/>
            <w:shd w:val="clear" w:color="auto" w:fill="F2F2F2" w:themeFill="background1" w:themeFillShade="F2"/>
            <w:vAlign w:val="center"/>
          </w:tcPr>
          <w:p w14:paraId="72BA359C" w14:textId="57D3EA5F" w:rsidR="00DE191E" w:rsidRPr="00E91531" w:rsidRDefault="00DE191E" w:rsidP="00013E86">
            <w:pPr>
              <w:widowControl w:val="0"/>
              <w:suppressAutoHyphens/>
              <w:jc w:val="center"/>
              <w:rPr>
                <w:rFonts w:cs="Arial"/>
                <w:sz w:val="20"/>
                <w:szCs w:val="20"/>
              </w:rPr>
            </w:pPr>
            <w:r w:rsidRPr="00E91531">
              <w:rPr>
                <w:rFonts w:cs="Arial"/>
                <w:sz w:val="20"/>
                <w:szCs w:val="20"/>
              </w:rPr>
              <w:t>22</w:t>
            </w:r>
          </w:p>
        </w:tc>
        <w:tc>
          <w:tcPr>
            <w:tcW w:w="469" w:type="pct"/>
            <w:shd w:val="clear" w:color="auto" w:fill="F2F2F2" w:themeFill="background1" w:themeFillShade="F2"/>
            <w:vAlign w:val="center"/>
          </w:tcPr>
          <w:p w14:paraId="6CA79668" w14:textId="083AAAF2" w:rsidR="00DE191E" w:rsidRPr="00E91531" w:rsidRDefault="00DE191E" w:rsidP="00013E86">
            <w:pPr>
              <w:widowControl w:val="0"/>
              <w:suppressAutoHyphens/>
              <w:jc w:val="center"/>
              <w:rPr>
                <w:rFonts w:cs="Arial"/>
                <w:sz w:val="20"/>
                <w:szCs w:val="20"/>
              </w:rPr>
            </w:pPr>
            <w:r w:rsidRPr="00E91531">
              <w:rPr>
                <w:rFonts w:eastAsia="Times New Roman" w:cs="Arial"/>
                <w:color w:val="000000"/>
                <w:sz w:val="20"/>
                <w:szCs w:val="20"/>
                <w:lang w:eastAsia="pt-BR"/>
              </w:rPr>
              <w:t>500</w:t>
            </w:r>
          </w:p>
        </w:tc>
        <w:tc>
          <w:tcPr>
            <w:tcW w:w="626" w:type="pct"/>
            <w:shd w:val="clear" w:color="auto" w:fill="F2F2F2" w:themeFill="background1" w:themeFillShade="F2"/>
            <w:vAlign w:val="center"/>
          </w:tcPr>
          <w:p w14:paraId="744213FB" w14:textId="397EC8CE" w:rsidR="00DE191E" w:rsidRPr="00E91531" w:rsidRDefault="00DE191E"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26057C4C" w14:textId="640B0C01" w:rsidR="00DE191E" w:rsidRPr="00E91531" w:rsidRDefault="00DE191E"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3B7E29AE" w14:textId="40F20140" w:rsidR="00DE191E" w:rsidRPr="00E91531" w:rsidRDefault="00DE191E" w:rsidP="00013E86">
            <w:pPr>
              <w:widowControl w:val="0"/>
              <w:suppressAutoHyphens/>
              <w:jc w:val="both"/>
              <w:rPr>
                <w:rFonts w:cs="Arial"/>
                <w:sz w:val="20"/>
                <w:szCs w:val="20"/>
              </w:rPr>
            </w:pPr>
            <w:r w:rsidRPr="00E91531">
              <w:rPr>
                <w:rFonts w:eastAsia="Times New Roman" w:cs="Arial"/>
                <w:color w:val="000000"/>
                <w:sz w:val="20"/>
                <w:szCs w:val="20"/>
                <w:lang w:eastAsia="pt-BR"/>
              </w:rPr>
              <w:t>Wind Banner completo. Estrutura em alumínio. Dimensões 340X100cm. Desmontável. Bandeira tipo Pena, em tecido sintético resistente, personalizada. Impressão digital em alta resolução, colorida 4X4 (dupla face). Base plástica resistente (polipropileno), com abertura para ser preenchida com água ou areia (capacidade compatível com as dimensões da bandeira). Arte fornecida pela Instituição.</w:t>
            </w:r>
          </w:p>
        </w:tc>
        <w:tc>
          <w:tcPr>
            <w:tcW w:w="554" w:type="pct"/>
            <w:shd w:val="clear" w:color="auto" w:fill="F2F2F2" w:themeFill="background1" w:themeFillShade="F2"/>
            <w:vAlign w:val="center"/>
          </w:tcPr>
          <w:p w14:paraId="7211C948" w14:textId="5C234C6B" w:rsidR="00DE191E" w:rsidRPr="00E91531" w:rsidRDefault="00DE191E"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2F63BD87" w14:textId="59A8B66B" w:rsidR="00DE191E" w:rsidRPr="00E91531" w:rsidRDefault="00DE191E" w:rsidP="00013E86">
            <w:pPr>
              <w:widowControl w:val="0"/>
              <w:suppressAutoHyphens/>
              <w:jc w:val="center"/>
              <w:rPr>
                <w:rFonts w:cs="Arial"/>
                <w:sz w:val="20"/>
                <w:szCs w:val="20"/>
              </w:rPr>
            </w:pPr>
            <w:r w:rsidRPr="00E91531">
              <w:rPr>
                <w:rFonts w:cs="Arial"/>
                <w:sz w:val="20"/>
                <w:szCs w:val="20"/>
              </w:rPr>
              <w:t>R$ ...</w:t>
            </w:r>
          </w:p>
        </w:tc>
      </w:tr>
      <w:tr w:rsidR="00DE191E" w:rsidRPr="00E91531" w14:paraId="53F6B82A" w14:textId="77777777" w:rsidTr="00DE191E">
        <w:tc>
          <w:tcPr>
            <w:tcW w:w="467" w:type="pct"/>
            <w:shd w:val="clear" w:color="auto" w:fill="F2F2F2" w:themeFill="background1" w:themeFillShade="F2"/>
            <w:vAlign w:val="center"/>
          </w:tcPr>
          <w:p w14:paraId="7F99A44B" w14:textId="78033594" w:rsidR="00DE191E" w:rsidRPr="00E91531" w:rsidRDefault="00DE191E" w:rsidP="00013E86">
            <w:pPr>
              <w:widowControl w:val="0"/>
              <w:suppressAutoHyphens/>
              <w:jc w:val="center"/>
              <w:rPr>
                <w:rFonts w:cs="Arial"/>
                <w:sz w:val="20"/>
                <w:szCs w:val="20"/>
              </w:rPr>
            </w:pPr>
            <w:r w:rsidRPr="00E91531">
              <w:rPr>
                <w:rFonts w:cs="Arial"/>
                <w:sz w:val="20"/>
                <w:szCs w:val="20"/>
              </w:rPr>
              <w:t>23</w:t>
            </w:r>
          </w:p>
        </w:tc>
        <w:tc>
          <w:tcPr>
            <w:tcW w:w="469" w:type="pct"/>
            <w:shd w:val="clear" w:color="auto" w:fill="F2F2F2" w:themeFill="background1" w:themeFillShade="F2"/>
            <w:vAlign w:val="center"/>
          </w:tcPr>
          <w:p w14:paraId="4440E06F" w14:textId="4DBCAB3A" w:rsidR="00DE191E" w:rsidRPr="00E91531" w:rsidRDefault="00DE191E" w:rsidP="00013E86">
            <w:pPr>
              <w:widowControl w:val="0"/>
              <w:suppressAutoHyphens/>
              <w:jc w:val="center"/>
              <w:rPr>
                <w:rFonts w:cs="Arial"/>
                <w:sz w:val="20"/>
                <w:szCs w:val="20"/>
              </w:rPr>
            </w:pPr>
            <w:r w:rsidRPr="00E91531">
              <w:rPr>
                <w:rFonts w:eastAsia="Times New Roman" w:cs="Arial"/>
                <w:color w:val="000000"/>
                <w:sz w:val="20"/>
                <w:szCs w:val="20"/>
                <w:lang w:eastAsia="pt-BR"/>
              </w:rPr>
              <w:t>60</w:t>
            </w:r>
          </w:p>
        </w:tc>
        <w:tc>
          <w:tcPr>
            <w:tcW w:w="626" w:type="pct"/>
            <w:shd w:val="clear" w:color="auto" w:fill="F2F2F2" w:themeFill="background1" w:themeFillShade="F2"/>
            <w:vAlign w:val="center"/>
          </w:tcPr>
          <w:p w14:paraId="07EEE0AA" w14:textId="4FE49EDE" w:rsidR="00DE191E" w:rsidRPr="00E91531" w:rsidRDefault="00DE191E"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722D812B" w14:textId="16D87348" w:rsidR="00DE191E" w:rsidRPr="00E91531" w:rsidRDefault="00DE191E"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56C13D4A" w14:textId="1F26B896" w:rsidR="00DE191E" w:rsidRPr="00E91531" w:rsidRDefault="00DE191E" w:rsidP="00013E86">
            <w:pPr>
              <w:widowControl w:val="0"/>
              <w:suppressAutoHyphens/>
              <w:jc w:val="both"/>
              <w:rPr>
                <w:rFonts w:cs="Arial"/>
                <w:sz w:val="20"/>
                <w:szCs w:val="20"/>
              </w:rPr>
            </w:pPr>
            <w:r w:rsidRPr="00E91531">
              <w:rPr>
                <w:rFonts w:eastAsia="Times New Roman" w:cs="Arial"/>
                <w:color w:val="000000"/>
                <w:sz w:val="20"/>
                <w:szCs w:val="20"/>
                <w:lang w:val="en-US" w:eastAsia="pt-BR"/>
              </w:rPr>
              <w:t xml:space="preserve">Banner do </w:t>
            </w:r>
            <w:proofErr w:type="spellStart"/>
            <w:r w:rsidRPr="00E91531">
              <w:rPr>
                <w:rFonts w:eastAsia="Times New Roman" w:cs="Arial"/>
                <w:color w:val="000000"/>
                <w:sz w:val="20"/>
                <w:szCs w:val="20"/>
                <w:lang w:val="en-US" w:eastAsia="pt-BR"/>
              </w:rPr>
              <w:t>tipo</w:t>
            </w:r>
            <w:proofErr w:type="spellEnd"/>
            <w:r w:rsidRPr="00E91531">
              <w:rPr>
                <w:rFonts w:eastAsia="Times New Roman" w:cs="Arial"/>
                <w:color w:val="000000"/>
                <w:sz w:val="20"/>
                <w:szCs w:val="20"/>
                <w:lang w:val="en-US" w:eastAsia="pt-BR"/>
              </w:rPr>
              <w:t xml:space="preserve"> </w:t>
            </w:r>
            <w:r w:rsidRPr="00E91531">
              <w:rPr>
                <w:rFonts w:eastAsia="Times New Roman" w:cs="Arial"/>
                <w:i/>
                <w:iCs/>
                <w:color w:val="000000"/>
                <w:sz w:val="20"/>
                <w:szCs w:val="20"/>
                <w:lang w:val="en-US" w:eastAsia="pt-BR"/>
              </w:rPr>
              <w:t>Roll-Up</w:t>
            </w:r>
            <w:r w:rsidRPr="00E91531">
              <w:rPr>
                <w:rFonts w:eastAsia="Times New Roman" w:cs="Arial"/>
                <w:color w:val="000000"/>
                <w:sz w:val="20"/>
                <w:szCs w:val="20"/>
                <w:lang w:val="en-US" w:eastAsia="pt-BR"/>
              </w:rPr>
              <w:t xml:space="preserve">. </w:t>
            </w:r>
            <w:r w:rsidRPr="00E91531">
              <w:rPr>
                <w:rFonts w:eastAsia="Times New Roman" w:cs="Arial"/>
                <w:color w:val="000000"/>
                <w:sz w:val="20"/>
                <w:szCs w:val="20"/>
                <w:lang w:eastAsia="pt-BR"/>
              </w:rPr>
              <w:t xml:space="preserve">Material em lona brilho 440g. Medidas: 200X80cm. Impressão digital em alta resolução, colorido 4x0. Suporte </w:t>
            </w:r>
            <w:proofErr w:type="spellStart"/>
            <w:r w:rsidRPr="00E91531">
              <w:rPr>
                <w:rFonts w:eastAsia="Times New Roman" w:cs="Arial"/>
                <w:i/>
                <w:iCs/>
                <w:color w:val="000000"/>
                <w:sz w:val="20"/>
                <w:szCs w:val="20"/>
                <w:lang w:eastAsia="pt-BR"/>
              </w:rPr>
              <w:t>roll-up</w:t>
            </w:r>
            <w:proofErr w:type="spellEnd"/>
            <w:r w:rsidRPr="00E91531">
              <w:rPr>
                <w:rFonts w:eastAsia="Times New Roman" w:cs="Arial"/>
                <w:color w:val="000000"/>
                <w:sz w:val="20"/>
                <w:szCs w:val="20"/>
                <w:lang w:eastAsia="pt-BR"/>
              </w:rPr>
              <w:t xml:space="preserve"> (retrátil) em alumínio. Arte fornecida pela Instituição.</w:t>
            </w:r>
          </w:p>
        </w:tc>
        <w:tc>
          <w:tcPr>
            <w:tcW w:w="554" w:type="pct"/>
            <w:shd w:val="clear" w:color="auto" w:fill="F2F2F2" w:themeFill="background1" w:themeFillShade="F2"/>
            <w:vAlign w:val="center"/>
          </w:tcPr>
          <w:p w14:paraId="4E5924A9" w14:textId="7B40C0B6" w:rsidR="00DE191E" w:rsidRPr="00E91531" w:rsidRDefault="00DE191E"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4CE04CFF" w14:textId="4342D12A" w:rsidR="00DE191E" w:rsidRPr="00E91531" w:rsidRDefault="00DE191E" w:rsidP="00013E86">
            <w:pPr>
              <w:widowControl w:val="0"/>
              <w:suppressAutoHyphens/>
              <w:jc w:val="center"/>
              <w:rPr>
                <w:rFonts w:cs="Arial"/>
                <w:sz w:val="20"/>
                <w:szCs w:val="20"/>
              </w:rPr>
            </w:pPr>
            <w:r w:rsidRPr="00E91531">
              <w:rPr>
                <w:rFonts w:cs="Arial"/>
                <w:sz w:val="20"/>
                <w:szCs w:val="20"/>
              </w:rPr>
              <w:t>R$ ...</w:t>
            </w:r>
          </w:p>
        </w:tc>
      </w:tr>
      <w:tr w:rsidR="00DE191E" w:rsidRPr="00E91531" w14:paraId="55BD1387" w14:textId="77777777" w:rsidTr="00DE191E">
        <w:tc>
          <w:tcPr>
            <w:tcW w:w="467" w:type="pct"/>
            <w:shd w:val="clear" w:color="auto" w:fill="F2F2F2" w:themeFill="background1" w:themeFillShade="F2"/>
            <w:vAlign w:val="center"/>
          </w:tcPr>
          <w:p w14:paraId="4DDCBA9E" w14:textId="510B2BE9" w:rsidR="00DE191E" w:rsidRPr="00E91531" w:rsidRDefault="00DE191E" w:rsidP="00013E86">
            <w:pPr>
              <w:widowControl w:val="0"/>
              <w:suppressAutoHyphens/>
              <w:jc w:val="center"/>
              <w:rPr>
                <w:rFonts w:cs="Arial"/>
                <w:sz w:val="20"/>
                <w:szCs w:val="20"/>
              </w:rPr>
            </w:pPr>
            <w:r w:rsidRPr="00E91531">
              <w:rPr>
                <w:rFonts w:cs="Arial"/>
                <w:sz w:val="20"/>
                <w:szCs w:val="20"/>
              </w:rPr>
              <w:t>24</w:t>
            </w:r>
          </w:p>
        </w:tc>
        <w:tc>
          <w:tcPr>
            <w:tcW w:w="469" w:type="pct"/>
            <w:shd w:val="clear" w:color="auto" w:fill="F2F2F2" w:themeFill="background1" w:themeFillShade="F2"/>
            <w:vAlign w:val="center"/>
          </w:tcPr>
          <w:p w14:paraId="27F01B56" w14:textId="5A01BB71" w:rsidR="00DE191E" w:rsidRPr="00E91531" w:rsidRDefault="00DE191E" w:rsidP="00013E86">
            <w:pPr>
              <w:widowControl w:val="0"/>
              <w:suppressAutoHyphens/>
              <w:jc w:val="center"/>
              <w:rPr>
                <w:rFonts w:cs="Arial"/>
                <w:sz w:val="20"/>
                <w:szCs w:val="20"/>
              </w:rPr>
            </w:pPr>
            <w:r w:rsidRPr="00E91531">
              <w:rPr>
                <w:rFonts w:eastAsia="Times New Roman" w:cs="Arial"/>
                <w:color w:val="000000"/>
                <w:sz w:val="20"/>
                <w:szCs w:val="20"/>
                <w:lang w:eastAsia="pt-BR"/>
              </w:rPr>
              <w:t>3.000</w:t>
            </w:r>
          </w:p>
        </w:tc>
        <w:tc>
          <w:tcPr>
            <w:tcW w:w="626" w:type="pct"/>
            <w:shd w:val="clear" w:color="auto" w:fill="F2F2F2" w:themeFill="background1" w:themeFillShade="F2"/>
            <w:vAlign w:val="center"/>
          </w:tcPr>
          <w:p w14:paraId="41558736" w14:textId="73A4FC72" w:rsidR="00DE191E" w:rsidRPr="00E91531" w:rsidRDefault="00DE191E"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0930FBB6" w14:textId="08CB60BC" w:rsidR="00DE191E" w:rsidRPr="00E91531" w:rsidRDefault="00DE191E"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37352778" w14:textId="2B841F25" w:rsidR="00DE191E" w:rsidRPr="00E91531" w:rsidRDefault="00DE191E" w:rsidP="00013E86">
            <w:pPr>
              <w:widowControl w:val="0"/>
              <w:suppressAutoHyphens/>
              <w:jc w:val="both"/>
              <w:rPr>
                <w:rFonts w:cs="Arial"/>
                <w:sz w:val="20"/>
                <w:szCs w:val="20"/>
              </w:rPr>
            </w:pPr>
            <w:r w:rsidRPr="00E91531">
              <w:rPr>
                <w:rFonts w:eastAsia="Times New Roman" w:cs="Arial"/>
                <w:color w:val="000000"/>
                <w:sz w:val="20"/>
                <w:szCs w:val="20"/>
                <w:lang w:eastAsia="pt-BR"/>
              </w:rPr>
              <w:t>Placa de identificação para portas. Aplicação em PVC 2mm, tamanho 25X15 cm, colorido 4X0. Arte fornecida pela Instituição.</w:t>
            </w:r>
          </w:p>
        </w:tc>
        <w:tc>
          <w:tcPr>
            <w:tcW w:w="554" w:type="pct"/>
            <w:shd w:val="clear" w:color="auto" w:fill="F2F2F2" w:themeFill="background1" w:themeFillShade="F2"/>
            <w:vAlign w:val="center"/>
          </w:tcPr>
          <w:p w14:paraId="0D3802D5" w14:textId="5B181CD2" w:rsidR="00DE191E" w:rsidRPr="00E91531" w:rsidRDefault="00DE191E"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38D16FDC" w14:textId="4907DA96" w:rsidR="00DE191E" w:rsidRPr="00E91531" w:rsidRDefault="00DE191E" w:rsidP="00013E86">
            <w:pPr>
              <w:widowControl w:val="0"/>
              <w:suppressAutoHyphens/>
              <w:jc w:val="center"/>
              <w:rPr>
                <w:rFonts w:cs="Arial"/>
                <w:sz w:val="20"/>
                <w:szCs w:val="20"/>
              </w:rPr>
            </w:pPr>
            <w:r w:rsidRPr="00E91531">
              <w:rPr>
                <w:rFonts w:cs="Arial"/>
                <w:sz w:val="20"/>
                <w:szCs w:val="20"/>
              </w:rPr>
              <w:t>R$ ...</w:t>
            </w:r>
          </w:p>
        </w:tc>
      </w:tr>
      <w:tr w:rsidR="00DE191E" w:rsidRPr="00E91531" w14:paraId="611E7B90" w14:textId="77777777" w:rsidTr="00DE191E">
        <w:tc>
          <w:tcPr>
            <w:tcW w:w="467" w:type="pct"/>
            <w:shd w:val="clear" w:color="auto" w:fill="F2F2F2" w:themeFill="background1" w:themeFillShade="F2"/>
            <w:vAlign w:val="center"/>
          </w:tcPr>
          <w:p w14:paraId="2942489E" w14:textId="07C20179" w:rsidR="00DE191E" w:rsidRPr="00E91531" w:rsidRDefault="00DE191E" w:rsidP="00013E86">
            <w:pPr>
              <w:widowControl w:val="0"/>
              <w:suppressAutoHyphens/>
              <w:jc w:val="center"/>
              <w:rPr>
                <w:rFonts w:cs="Arial"/>
                <w:sz w:val="20"/>
                <w:szCs w:val="20"/>
              </w:rPr>
            </w:pPr>
            <w:r w:rsidRPr="00E91531">
              <w:rPr>
                <w:rFonts w:cs="Arial"/>
                <w:sz w:val="20"/>
                <w:szCs w:val="20"/>
              </w:rPr>
              <w:t>25</w:t>
            </w:r>
          </w:p>
        </w:tc>
        <w:tc>
          <w:tcPr>
            <w:tcW w:w="469" w:type="pct"/>
            <w:shd w:val="clear" w:color="auto" w:fill="F2F2F2" w:themeFill="background1" w:themeFillShade="F2"/>
            <w:vAlign w:val="center"/>
          </w:tcPr>
          <w:p w14:paraId="6EE89F20" w14:textId="0F80C30F" w:rsidR="00DE191E" w:rsidRPr="00E91531" w:rsidRDefault="00DE191E" w:rsidP="00013E86">
            <w:pPr>
              <w:widowControl w:val="0"/>
              <w:suppressAutoHyphens/>
              <w:jc w:val="center"/>
              <w:rPr>
                <w:rFonts w:cs="Arial"/>
                <w:sz w:val="20"/>
                <w:szCs w:val="20"/>
              </w:rPr>
            </w:pPr>
            <w:r w:rsidRPr="00E91531">
              <w:rPr>
                <w:rFonts w:eastAsia="Times New Roman" w:cs="Arial"/>
                <w:color w:val="000000"/>
                <w:sz w:val="20"/>
                <w:szCs w:val="20"/>
                <w:lang w:eastAsia="pt-BR"/>
              </w:rPr>
              <w:t>120</w:t>
            </w:r>
          </w:p>
        </w:tc>
        <w:tc>
          <w:tcPr>
            <w:tcW w:w="626" w:type="pct"/>
            <w:shd w:val="clear" w:color="auto" w:fill="F2F2F2" w:themeFill="background1" w:themeFillShade="F2"/>
            <w:vAlign w:val="center"/>
          </w:tcPr>
          <w:p w14:paraId="6D2D84A2" w14:textId="04C0FC5B" w:rsidR="00DE191E" w:rsidRPr="00E91531" w:rsidRDefault="00DE191E" w:rsidP="00013E86">
            <w:pPr>
              <w:widowControl w:val="0"/>
              <w:suppressAutoHyphens/>
              <w:jc w:val="center"/>
              <w:rPr>
                <w:rFonts w:cs="Arial"/>
                <w:sz w:val="20"/>
                <w:szCs w:val="20"/>
              </w:rPr>
            </w:pPr>
            <w:r w:rsidRPr="00E91531">
              <w:rPr>
                <w:rFonts w:cs="Arial"/>
                <w:sz w:val="20"/>
                <w:szCs w:val="20"/>
              </w:rPr>
              <w:t>Un.</w:t>
            </w:r>
          </w:p>
        </w:tc>
        <w:tc>
          <w:tcPr>
            <w:tcW w:w="548" w:type="pct"/>
            <w:shd w:val="clear" w:color="auto" w:fill="F2F2F2" w:themeFill="background1" w:themeFillShade="F2"/>
            <w:vAlign w:val="center"/>
          </w:tcPr>
          <w:p w14:paraId="06463E5B" w14:textId="371C2712" w:rsidR="00DE191E" w:rsidRPr="00E91531" w:rsidRDefault="00DE191E" w:rsidP="00013E86">
            <w:pPr>
              <w:widowControl w:val="0"/>
              <w:suppressAutoHyphens/>
              <w:jc w:val="center"/>
              <w:rPr>
                <w:rFonts w:cs="Arial"/>
                <w:sz w:val="20"/>
                <w:szCs w:val="20"/>
              </w:rPr>
            </w:pPr>
            <w:r w:rsidRPr="00E91531">
              <w:rPr>
                <w:rFonts w:cs="Arial"/>
                <w:sz w:val="20"/>
                <w:szCs w:val="20"/>
              </w:rPr>
              <w:t>...</w:t>
            </w:r>
          </w:p>
        </w:tc>
        <w:tc>
          <w:tcPr>
            <w:tcW w:w="1721" w:type="pct"/>
            <w:shd w:val="clear" w:color="auto" w:fill="F2F2F2" w:themeFill="background1" w:themeFillShade="F2"/>
            <w:vAlign w:val="center"/>
          </w:tcPr>
          <w:p w14:paraId="4FD2D424" w14:textId="01584FDC" w:rsidR="00DE191E" w:rsidRPr="00E91531" w:rsidRDefault="00DE191E" w:rsidP="00013E86">
            <w:pPr>
              <w:widowControl w:val="0"/>
              <w:suppressAutoHyphens/>
              <w:jc w:val="both"/>
              <w:rPr>
                <w:rFonts w:cs="Arial"/>
                <w:sz w:val="20"/>
                <w:szCs w:val="20"/>
              </w:rPr>
            </w:pPr>
            <w:r w:rsidRPr="00E91531">
              <w:rPr>
                <w:rFonts w:eastAsia="Times New Roman" w:cs="Arial"/>
                <w:color w:val="000000"/>
                <w:sz w:val="20"/>
                <w:szCs w:val="20"/>
                <w:lang w:eastAsia="pt-BR"/>
              </w:rPr>
              <w:t>Cavalete em madeira. Material com lona brilho (duas faces) grampeada, tamanho 80x100 cm, colorido 4X4. Arte fornecida pela Instituição.</w:t>
            </w:r>
          </w:p>
        </w:tc>
        <w:tc>
          <w:tcPr>
            <w:tcW w:w="554" w:type="pct"/>
            <w:shd w:val="clear" w:color="auto" w:fill="F2F2F2" w:themeFill="background1" w:themeFillShade="F2"/>
            <w:vAlign w:val="center"/>
          </w:tcPr>
          <w:p w14:paraId="662153ED" w14:textId="7DDC840C" w:rsidR="00DE191E" w:rsidRPr="00E91531" w:rsidRDefault="00DE191E" w:rsidP="00013E86">
            <w:pPr>
              <w:widowControl w:val="0"/>
              <w:suppressAutoHyphens/>
              <w:jc w:val="center"/>
              <w:rPr>
                <w:rFonts w:cs="Arial"/>
                <w:sz w:val="20"/>
                <w:szCs w:val="20"/>
              </w:rPr>
            </w:pPr>
            <w:r w:rsidRPr="00E91531">
              <w:rPr>
                <w:rFonts w:cs="Arial"/>
                <w:sz w:val="20"/>
                <w:szCs w:val="20"/>
              </w:rPr>
              <w:t>R$ ...</w:t>
            </w:r>
          </w:p>
        </w:tc>
        <w:tc>
          <w:tcPr>
            <w:tcW w:w="615" w:type="pct"/>
            <w:shd w:val="clear" w:color="auto" w:fill="F2F2F2" w:themeFill="background1" w:themeFillShade="F2"/>
            <w:vAlign w:val="center"/>
          </w:tcPr>
          <w:p w14:paraId="279D85B0" w14:textId="3EA41793" w:rsidR="00DE191E" w:rsidRPr="00E91531" w:rsidRDefault="00DE191E" w:rsidP="00013E86">
            <w:pPr>
              <w:widowControl w:val="0"/>
              <w:suppressAutoHyphens/>
              <w:jc w:val="center"/>
              <w:rPr>
                <w:rFonts w:cs="Arial"/>
                <w:sz w:val="20"/>
                <w:szCs w:val="20"/>
              </w:rPr>
            </w:pPr>
            <w:r w:rsidRPr="00E91531">
              <w:rPr>
                <w:rFonts w:cs="Arial"/>
                <w:sz w:val="20"/>
                <w:szCs w:val="20"/>
              </w:rPr>
              <w:t>R$ ...</w:t>
            </w:r>
          </w:p>
        </w:tc>
      </w:tr>
      <w:tr w:rsidR="00DA554D" w:rsidRPr="00E91531" w14:paraId="352B89C6" w14:textId="77777777" w:rsidTr="00DA554D">
        <w:tc>
          <w:tcPr>
            <w:tcW w:w="3831" w:type="pct"/>
            <w:gridSpan w:val="5"/>
            <w:shd w:val="clear" w:color="auto" w:fill="D9F2D0" w:themeFill="accent6" w:themeFillTint="33"/>
            <w:vAlign w:val="center"/>
          </w:tcPr>
          <w:p w14:paraId="385CECBB" w14:textId="3D0CEA62" w:rsidR="00DA554D" w:rsidRPr="00E91531" w:rsidRDefault="00DA554D" w:rsidP="00013E86">
            <w:pPr>
              <w:widowControl w:val="0"/>
              <w:suppressAutoHyphens/>
              <w:jc w:val="center"/>
              <w:rPr>
                <w:rFonts w:cs="Arial"/>
                <w:b/>
                <w:bCs/>
                <w:sz w:val="20"/>
                <w:szCs w:val="20"/>
              </w:rPr>
            </w:pPr>
            <w:r w:rsidRPr="00E91531">
              <w:rPr>
                <w:rFonts w:cs="Arial"/>
                <w:b/>
                <w:bCs/>
                <w:sz w:val="20"/>
                <w:szCs w:val="20"/>
              </w:rPr>
              <w:t>VALOR GLOBAL DO GRUPO 4</w:t>
            </w:r>
          </w:p>
          <w:p w14:paraId="5FF29D0C" w14:textId="77777777" w:rsidR="00DA554D" w:rsidRPr="00E91531" w:rsidRDefault="00DA554D" w:rsidP="00013E86">
            <w:pPr>
              <w:widowControl w:val="0"/>
              <w:suppressAutoHyphens/>
              <w:jc w:val="center"/>
              <w:rPr>
                <w:rFonts w:cs="Arial"/>
                <w:b/>
                <w:bCs/>
                <w:sz w:val="20"/>
                <w:szCs w:val="20"/>
              </w:rPr>
            </w:pPr>
            <w:r w:rsidRPr="00E91531">
              <w:rPr>
                <w:rFonts w:cs="Arial"/>
                <w:b/>
                <w:bCs/>
                <w:sz w:val="20"/>
                <w:szCs w:val="20"/>
              </w:rPr>
              <w:t>(considera-se como global o somatório dos preços totais de cada item que compõe este grupo)</w:t>
            </w:r>
          </w:p>
        </w:tc>
        <w:tc>
          <w:tcPr>
            <w:tcW w:w="1169" w:type="pct"/>
            <w:gridSpan w:val="2"/>
            <w:shd w:val="clear" w:color="auto" w:fill="D9F2D0" w:themeFill="accent6" w:themeFillTint="33"/>
            <w:vAlign w:val="center"/>
          </w:tcPr>
          <w:p w14:paraId="797FC167" w14:textId="182F190F" w:rsidR="00DA554D" w:rsidRPr="00E91531" w:rsidRDefault="00DA554D" w:rsidP="00013E86">
            <w:pPr>
              <w:widowControl w:val="0"/>
              <w:suppressAutoHyphens/>
              <w:jc w:val="center"/>
              <w:rPr>
                <w:rFonts w:cs="Arial"/>
                <w:b/>
                <w:bCs/>
                <w:sz w:val="20"/>
                <w:szCs w:val="20"/>
              </w:rPr>
            </w:pPr>
            <w:r w:rsidRPr="00E91531">
              <w:rPr>
                <w:rFonts w:cs="Arial"/>
                <w:b/>
                <w:bCs/>
                <w:sz w:val="20"/>
                <w:szCs w:val="20"/>
              </w:rPr>
              <w:t>R$</w:t>
            </w:r>
            <w:r w:rsidR="00834ACC" w:rsidRPr="00E91531">
              <w:rPr>
                <w:rFonts w:cs="Arial"/>
                <w:b/>
                <w:bCs/>
                <w:sz w:val="20"/>
                <w:szCs w:val="20"/>
              </w:rPr>
              <w:t xml:space="preserve"> ...</w:t>
            </w:r>
          </w:p>
        </w:tc>
      </w:tr>
    </w:tbl>
    <w:p w14:paraId="15BD60EC" w14:textId="77777777" w:rsidR="00DA554D" w:rsidRPr="00E91531" w:rsidRDefault="00DA554D" w:rsidP="00013E86">
      <w:pPr>
        <w:pStyle w:val="DPEASSINATURACARGOFUNOSETOR"/>
        <w:widowControl w:val="0"/>
        <w:suppressAutoHyphens/>
        <w:jc w:val="left"/>
        <w:rPr>
          <w:b/>
          <w:bCs/>
        </w:rPr>
        <w:sectPr w:rsidR="00DA554D" w:rsidRPr="00E91531" w:rsidSect="00DA554D">
          <w:pgSz w:w="16838" w:h="11906" w:orient="landscape"/>
          <w:pgMar w:top="1701" w:right="851" w:bottom="1134" w:left="1134" w:header="797" w:footer="610" w:gutter="0"/>
          <w:cols w:space="708"/>
          <w:docGrid w:linePitch="360"/>
        </w:sectPr>
      </w:pPr>
    </w:p>
    <w:p w14:paraId="732E5ACD" w14:textId="77777777" w:rsidR="00DA554D" w:rsidRPr="00E91531" w:rsidRDefault="00DA554D" w:rsidP="00013E86">
      <w:pPr>
        <w:pStyle w:val="DPEASSINATURACARGOFUNOSETOR"/>
        <w:widowControl w:val="0"/>
        <w:suppressAutoHyphens/>
        <w:jc w:val="left"/>
        <w:rPr>
          <w:b/>
          <w:bCs/>
        </w:rPr>
      </w:pPr>
    </w:p>
    <w:tbl>
      <w:tblPr>
        <w:tblStyle w:val="Tabelacomgrade"/>
        <w:tblW w:w="5000" w:type="pct"/>
        <w:tblLook w:val="04A0" w:firstRow="1" w:lastRow="0" w:firstColumn="1" w:lastColumn="0" w:noHBand="0" w:noVBand="1"/>
      </w:tblPr>
      <w:tblGrid>
        <w:gridCol w:w="3019"/>
        <w:gridCol w:w="3019"/>
        <w:gridCol w:w="3023"/>
      </w:tblGrid>
      <w:tr w:rsidR="00C52302" w:rsidRPr="00E91531" w14:paraId="2DD167E9" w14:textId="77777777" w:rsidTr="00DA554D">
        <w:tc>
          <w:tcPr>
            <w:tcW w:w="5000" w:type="pct"/>
            <w:gridSpan w:val="3"/>
            <w:shd w:val="clear" w:color="auto" w:fill="D9F2D0" w:themeFill="accent6" w:themeFillTint="33"/>
          </w:tcPr>
          <w:p w14:paraId="263A8372" w14:textId="43FD32BC" w:rsidR="00C52302" w:rsidRPr="00E91531" w:rsidRDefault="00C52302" w:rsidP="00013E86">
            <w:pPr>
              <w:pStyle w:val="DPEASSINATURACARGOFUNOSETOR"/>
              <w:widowControl w:val="0"/>
              <w:suppressAutoHyphens/>
              <w:jc w:val="left"/>
              <w:rPr>
                <w:b/>
                <w:bCs/>
              </w:rPr>
            </w:pPr>
            <w:r w:rsidRPr="00E91531">
              <w:rPr>
                <w:b/>
                <w:bCs/>
              </w:rPr>
              <w:t>Somente para ME ou EPP regulamentada pela Lei Complementar n</w:t>
            </w:r>
            <w:r w:rsidRPr="00E91531">
              <w:rPr>
                <w:rFonts w:cs="Arial"/>
                <w:b/>
                <w:bCs/>
              </w:rPr>
              <w:t>°</w:t>
            </w:r>
            <w:r w:rsidRPr="00E91531">
              <w:rPr>
                <w:b/>
                <w:bCs/>
              </w:rPr>
              <w:t xml:space="preserve"> 123/06</w:t>
            </w:r>
          </w:p>
        </w:tc>
      </w:tr>
      <w:tr w:rsidR="00C52302" w:rsidRPr="00E91531" w14:paraId="59925865" w14:textId="77777777" w:rsidTr="00DA554D">
        <w:tc>
          <w:tcPr>
            <w:tcW w:w="1666" w:type="pct"/>
            <w:shd w:val="clear" w:color="auto" w:fill="F2F2F2" w:themeFill="background1" w:themeFillShade="F2"/>
          </w:tcPr>
          <w:p w14:paraId="558C11A9" w14:textId="7C0740FB" w:rsidR="00C52302" w:rsidRPr="00E91531" w:rsidRDefault="00C52302" w:rsidP="00013E86">
            <w:pPr>
              <w:pStyle w:val="DPEASSINATURACARGOFUNOSETOR"/>
              <w:widowControl w:val="0"/>
              <w:suppressAutoHyphens/>
              <w:jc w:val="both"/>
            </w:pPr>
            <w:r w:rsidRPr="00E91531">
              <w:t xml:space="preserve">Em atendimento ao art. 4º, §2º, da Lei Federal nº 14.133/2021, visando à obtenção dos benefícios da Lei Complementar nº 123/2006, </w:t>
            </w:r>
            <w:r w:rsidRPr="00E91531">
              <w:rPr>
                <w:b/>
                <w:bCs/>
              </w:rPr>
              <w:t>declaro que:</w:t>
            </w:r>
          </w:p>
        </w:tc>
        <w:tc>
          <w:tcPr>
            <w:tcW w:w="1666" w:type="pct"/>
            <w:shd w:val="clear" w:color="auto" w:fill="F2F2F2" w:themeFill="background1" w:themeFillShade="F2"/>
          </w:tcPr>
          <w:p w14:paraId="5E2DDBA9" w14:textId="77777777" w:rsidR="00C52302" w:rsidRPr="00E91531" w:rsidRDefault="00C52302" w:rsidP="00013E86">
            <w:pPr>
              <w:pStyle w:val="DPEASSINATURACARGOFUNOSETOR"/>
              <w:widowControl w:val="0"/>
              <w:suppressAutoHyphens/>
              <w:rPr>
                <w:b/>
                <w:bCs/>
              </w:rPr>
            </w:pPr>
            <w:r w:rsidRPr="00E91531">
              <w:rPr>
                <w:b/>
                <w:bCs/>
              </w:rPr>
              <w:t>( )</w:t>
            </w:r>
          </w:p>
          <w:p w14:paraId="798E6D30" w14:textId="6CFEE051" w:rsidR="00C52302" w:rsidRPr="00E91531" w:rsidRDefault="00C52302" w:rsidP="00013E86">
            <w:pPr>
              <w:pStyle w:val="DPEASSINATURACARGOFUNOSETOR"/>
              <w:widowControl w:val="0"/>
              <w:suppressAutoHyphens/>
              <w:jc w:val="both"/>
              <w:rPr>
                <w:b/>
                <w:bCs/>
              </w:rPr>
            </w:pPr>
            <w:r w:rsidRPr="00E91531">
              <w:rPr>
                <w:b/>
                <w:bCs/>
              </w:rPr>
              <w:t xml:space="preserve">NÃO CELEBRAMOS </w:t>
            </w:r>
            <w:r w:rsidRPr="00E91531">
              <w:t>contratos com a Administração Pública no ano-calendário de realização da licitação cujos valores somados extrapolem a receita bruta máxima admitida para fins de enquadramento como empresa de pequeno porte.</w:t>
            </w:r>
          </w:p>
        </w:tc>
        <w:tc>
          <w:tcPr>
            <w:tcW w:w="1667" w:type="pct"/>
            <w:shd w:val="clear" w:color="auto" w:fill="F2F2F2" w:themeFill="background1" w:themeFillShade="F2"/>
          </w:tcPr>
          <w:p w14:paraId="09B83338" w14:textId="77777777" w:rsidR="00C52302" w:rsidRPr="00E91531" w:rsidRDefault="00C52302" w:rsidP="00013E86">
            <w:pPr>
              <w:pStyle w:val="DPEASSINATURACARGOFUNOSETOR"/>
              <w:widowControl w:val="0"/>
              <w:suppressAutoHyphens/>
              <w:rPr>
                <w:b/>
                <w:bCs/>
              </w:rPr>
            </w:pPr>
            <w:r w:rsidRPr="00E91531">
              <w:rPr>
                <w:b/>
                <w:bCs/>
              </w:rPr>
              <w:t>( )</w:t>
            </w:r>
          </w:p>
          <w:p w14:paraId="7A91A2CA" w14:textId="08F07699" w:rsidR="00C52302" w:rsidRPr="00E91531" w:rsidRDefault="00C52302" w:rsidP="00013E86">
            <w:pPr>
              <w:pStyle w:val="DPEASSINATURACARGOFUNOSETOR"/>
              <w:widowControl w:val="0"/>
              <w:suppressAutoHyphens/>
              <w:jc w:val="both"/>
            </w:pPr>
            <w:r w:rsidRPr="00E91531">
              <w:rPr>
                <w:b/>
                <w:bCs/>
              </w:rPr>
              <w:t xml:space="preserve">CELEBRAMOS </w:t>
            </w:r>
            <w:r w:rsidRPr="00E91531">
              <w:t>contratos com a Administração Pública no ano-calendário de realização da licitação cujos valores somados extrapolam a receita bruta máxima admitida para fins</w:t>
            </w:r>
          </w:p>
          <w:p w14:paraId="67FFC0BF" w14:textId="401F091B" w:rsidR="00C52302" w:rsidRPr="00E91531" w:rsidRDefault="00C52302" w:rsidP="00013E86">
            <w:pPr>
              <w:pStyle w:val="DPEASSINATURACARGOFUNOSETOR"/>
              <w:widowControl w:val="0"/>
              <w:suppressAutoHyphens/>
              <w:jc w:val="both"/>
              <w:rPr>
                <w:b/>
                <w:bCs/>
              </w:rPr>
            </w:pPr>
            <w:r w:rsidRPr="00E91531">
              <w:t>de enquadramento como empresa de pequeno porte.</w:t>
            </w:r>
          </w:p>
        </w:tc>
      </w:tr>
    </w:tbl>
    <w:p w14:paraId="5CE46306" w14:textId="77777777" w:rsidR="00C52302" w:rsidRPr="00E91531" w:rsidRDefault="00C52302" w:rsidP="00013E86">
      <w:pPr>
        <w:pStyle w:val="DPEASSINATURACARGOFUNOSETOR"/>
        <w:widowControl w:val="0"/>
        <w:suppressAutoHyphens/>
        <w:jc w:val="left"/>
        <w:rPr>
          <w:b/>
          <w:bCs/>
        </w:rPr>
      </w:pPr>
    </w:p>
    <w:p w14:paraId="169C2C88" w14:textId="7AF3ECFB" w:rsidR="003453EA" w:rsidRPr="00E91531" w:rsidRDefault="003453EA" w:rsidP="00013E86">
      <w:pPr>
        <w:pStyle w:val="DPEASSINATURACARGOFUNOSETOR"/>
        <w:widowControl w:val="0"/>
        <w:suppressAutoHyphens/>
        <w:jc w:val="both"/>
      </w:pPr>
      <w:r w:rsidRPr="00E91531">
        <w:t>Demais condições:</w:t>
      </w:r>
    </w:p>
    <w:p w14:paraId="33F16CAD" w14:textId="77777777" w:rsidR="003453EA" w:rsidRPr="00E91531" w:rsidRDefault="003453EA" w:rsidP="00013E86">
      <w:pPr>
        <w:pStyle w:val="DPEASSINATURACARGOFUNOSETOR"/>
        <w:widowControl w:val="0"/>
        <w:suppressAutoHyphens/>
        <w:jc w:val="both"/>
      </w:pPr>
    </w:p>
    <w:p w14:paraId="00652A36" w14:textId="77777777" w:rsidR="003453EA" w:rsidRPr="00E91531" w:rsidRDefault="003453EA" w:rsidP="00013E86">
      <w:pPr>
        <w:pStyle w:val="DPEASSINATURACARGOFUNOSETOR"/>
        <w:widowControl w:val="0"/>
        <w:suppressAutoHyphens/>
        <w:jc w:val="both"/>
      </w:pPr>
      <w:r w:rsidRPr="00E91531">
        <w:t xml:space="preserve">a) Ao efetuar essa proposta, esta empresa proponente declara ter tomado pleno conhecimento do Edital, do Termo de Referência e dos demais documentos integrantes da presente licitação estando ciente das obrigações das partes e das condições de prestação dos serviços; </w:t>
      </w:r>
    </w:p>
    <w:p w14:paraId="52107570" w14:textId="77777777" w:rsidR="003453EA" w:rsidRPr="00E91531" w:rsidRDefault="003453EA" w:rsidP="00013E86">
      <w:pPr>
        <w:pStyle w:val="DPEASSINATURACARGOFUNOSETOR"/>
        <w:widowControl w:val="0"/>
        <w:suppressAutoHyphens/>
        <w:jc w:val="both"/>
      </w:pPr>
    </w:p>
    <w:p w14:paraId="44111410" w14:textId="77777777" w:rsidR="003453EA" w:rsidRPr="00E91531" w:rsidRDefault="003453EA" w:rsidP="00013E86">
      <w:pPr>
        <w:pStyle w:val="DPEASSINATURACARGOFUNOSETOR"/>
        <w:widowControl w:val="0"/>
        <w:suppressAutoHyphens/>
        <w:jc w:val="both"/>
      </w:pPr>
      <w:r w:rsidRPr="00E91531">
        <w:t>b) Esta empresa proponente declara que todas as despesas diretas e indiretas envolvidas no provimento dos serviços estão incluídas nos valores desta proposta de preços, que possui capacidade técnico-operacional adequada e que os preços são exequíveis;</w:t>
      </w:r>
    </w:p>
    <w:p w14:paraId="78A845C4" w14:textId="77777777" w:rsidR="003453EA" w:rsidRPr="00E91531" w:rsidRDefault="003453EA" w:rsidP="00013E86">
      <w:pPr>
        <w:pStyle w:val="DPEASSINATURACARGOFUNOSETOR"/>
        <w:widowControl w:val="0"/>
        <w:suppressAutoHyphens/>
        <w:jc w:val="both"/>
      </w:pPr>
    </w:p>
    <w:p w14:paraId="5E3B775D" w14:textId="77777777" w:rsidR="003453EA" w:rsidRPr="00E91531" w:rsidRDefault="003453EA" w:rsidP="00013E86">
      <w:pPr>
        <w:pStyle w:val="DPEASSINATURACARGOFUNOSETOR"/>
        <w:widowControl w:val="0"/>
        <w:suppressAutoHyphens/>
        <w:jc w:val="both"/>
      </w:pPr>
      <w:r w:rsidRPr="00E91531">
        <w:t>c) Esta empresa proponente atesta o atendimento das exigências técnicas previstas no Termo de Referência (Anexo I) do Edital;</w:t>
      </w:r>
    </w:p>
    <w:p w14:paraId="35091EC5" w14:textId="77777777" w:rsidR="003453EA" w:rsidRPr="00E91531" w:rsidRDefault="003453EA" w:rsidP="00013E86">
      <w:pPr>
        <w:pStyle w:val="DPEASSINATURACARGOFUNOSETOR"/>
        <w:widowControl w:val="0"/>
        <w:suppressAutoHyphens/>
        <w:jc w:val="both"/>
      </w:pPr>
    </w:p>
    <w:p w14:paraId="58894FE1" w14:textId="45DA6F93" w:rsidR="003453EA" w:rsidRPr="00E91531" w:rsidRDefault="003453EA" w:rsidP="00013E86">
      <w:pPr>
        <w:pStyle w:val="DPEASSINATURACARGOFUNOSETOR"/>
        <w:widowControl w:val="0"/>
        <w:suppressAutoHyphens/>
        <w:jc w:val="both"/>
      </w:pPr>
      <w:r w:rsidRPr="00E91531">
        <w:t xml:space="preserve">c) O prazo de validade da presente proposta será de 90 dias a partir da data da sessão </w:t>
      </w:r>
      <w:r w:rsidR="003363DC" w:rsidRPr="00E91531">
        <w:t xml:space="preserve">de abertura </w:t>
      </w:r>
      <w:r w:rsidRPr="00E91531">
        <w:t>do pregão eletrônico.</w:t>
      </w:r>
    </w:p>
    <w:p w14:paraId="28F66C8B" w14:textId="77777777" w:rsidR="003453EA" w:rsidRPr="00E91531" w:rsidRDefault="003453EA" w:rsidP="00013E86">
      <w:pPr>
        <w:pStyle w:val="DPEASSINATURACARGOFUNOSETOR"/>
        <w:widowControl w:val="0"/>
        <w:suppressAutoHyphens/>
        <w:jc w:val="both"/>
      </w:pPr>
    </w:p>
    <w:p w14:paraId="6ED45AB3" w14:textId="77777777" w:rsidR="003453EA" w:rsidRPr="00E91531" w:rsidRDefault="003453EA" w:rsidP="00013E86">
      <w:pPr>
        <w:widowControl w:val="0"/>
        <w:suppressAutoHyphens/>
      </w:pPr>
      <w:r w:rsidRPr="00E91531">
        <w:t>Local e data: _____________, _____ de ____________de 20___.</w:t>
      </w:r>
    </w:p>
    <w:p w14:paraId="63A865C2" w14:textId="77777777" w:rsidR="003453EA" w:rsidRPr="00E91531" w:rsidRDefault="003453EA" w:rsidP="00013E86">
      <w:pPr>
        <w:pStyle w:val="PargrafodaLista"/>
        <w:widowControl w:val="0"/>
        <w:suppressAutoHyphens/>
        <w:ind w:left="360"/>
        <w:jc w:val="center"/>
      </w:pPr>
    </w:p>
    <w:p w14:paraId="2203DCFE" w14:textId="77777777" w:rsidR="003453EA" w:rsidRPr="00E91531" w:rsidRDefault="003453EA" w:rsidP="00013E86">
      <w:pPr>
        <w:pStyle w:val="PargrafodaLista"/>
        <w:widowControl w:val="0"/>
        <w:suppressAutoHyphens/>
        <w:ind w:left="360"/>
        <w:jc w:val="center"/>
      </w:pPr>
    </w:p>
    <w:p w14:paraId="6DBD5CB2" w14:textId="77777777" w:rsidR="003453EA" w:rsidRPr="00E91531" w:rsidRDefault="003453EA" w:rsidP="00013E86">
      <w:pPr>
        <w:pStyle w:val="PargrafodaLista"/>
        <w:widowControl w:val="0"/>
        <w:suppressAutoHyphens/>
        <w:ind w:left="360"/>
        <w:jc w:val="center"/>
      </w:pPr>
    </w:p>
    <w:p w14:paraId="149A005E" w14:textId="77777777" w:rsidR="003453EA" w:rsidRPr="00E91531" w:rsidRDefault="003453EA" w:rsidP="00013E86">
      <w:pPr>
        <w:pStyle w:val="PargrafodaLista"/>
        <w:widowControl w:val="0"/>
        <w:suppressAutoHyphens/>
        <w:ind w:left="360"/>
        <w:jc w:val="center"/>
      </w:pPr>
      <w:r w:rsidRPr="00E91531">
        <w:t>_________________________________________</w:t>
      </w:r>
    </w:p>
    <w:p w14:paraId="3BB26A2A" w14:textId="45A3A6D1" w:rsidR="00F25B70" w:rsidRPr="00E91531" w:rsidRDefault="003453EA" w:rsidP="00013E86">
      <w:pPr>
        <w:pStyle w:val="PargrafodaLista"/>
        <w:widowControl w:val="0"/>
        <w:suppressAutoHyphens/>
        <w:ind w:left="360"/>
        <w:jc w:val="center"/>
      </w:pPr>
      <w:r w:rsidRPr="00E91531">
        <w:t>Identificação e Assinatura do Representante Legal da Empresa Proponente</w:t>
      </w:r>
    </w:p>
    <w:p w14:paraId="4B5A81C1" w14:textId="77777777" w:rsidR="00DA554D" w:rsidRPr="00E91531" w:rsidRDefault="00DA554D" w:rsidP="00013E86">
      <w:pPr>
        <w:widowControl w:val="0"/>
        <w:suppressAutoHyphens/>
        <w:spacing w:line="240" w:lineRule="auto"/>
        <w:sectPr w:rsidR="00DA554D" w:rsidRPr="00E91531" w:rsidSect="00DA554D">
          <w:pgSz w:w="11906" w:h="16838"/>
          <w:pgMar w:top="851" w:right="1134" w:bottom="1134" w:left="1701" w:header="797" w:footer="610" w:gutter="0"/>
          <w:cols w:space="708"/>
          <w:docGrid w:linePitch="360"/>
        </w:sectPr>
      </w:pPr>
    </w:p>
    <w:p w14:paraId="3C91531E" w14:textId="77777777" w:rsidR="0064248C" w:rsidRPr="00E91531" w:rsidRDefault="0064248C" w:rsidP="00013E86">
      <w:pPr>
        <w:pStyle w:val="PargrafodaLista"/>
        <w:widowControl w:val="0"/>
        <w:suppressAutoHyphens/>
        <w:spacing w:line="360" w:lineRule="auto"/>
        <w:ind w:left="360"/>
        <w:jc w:val="center"/>
      </w:pPr>
    </w:p>
    <w:p w14:paraId="06E36185" w14:textId="25870017" w:rsidR="00BF4C42" w:rsidRPr="00E91531" w:rsidRDefault="00F5765D" w:rsidP="00013E86">
      <w:pPr>
        <w:pStyle w:val="PargrafodaLista"/>
        <w:widowControl w:val="0"/>
        <w:suppressAutoHyphens/>
        <w:spacing w:line="360" w:lineRule="auto"/>
        <w:ind w:left="360"/>
        <w:jc w:val="center"/>
        <w:rPr>
          <w:rFonts w:cs="Arial"/>
          <w:b/>
          <w:bCs/>
        </w:rPr>
      </w:pPr>
      <w:r w:rsidRPr="00E91531">
        <w:rPr>
          <w:b/>
          <w:bCs/>
        </w:rPr>
        <w:t xml:space="preserve">ANEXO IV </w:t>
      </w:r>
      <w:r w:rsidR="00AD002D" w:rsidRPr="00E91531">
        <w:rPr>
          <w:b/>
          <w:bCs/>
        </w:rPr>
        <w:t xml:space="preserve">- </w:t>
      </w:r>
      <w:r w:rsidR="00E53DF3" w:rsidRPr="00E91531">
        <w:rPr>
          <w:rFonts w:cs="Arial"/>
          <w:b/>
          <w:bCs/>
        </w:rPr>
        <w:t>MINUTA DA ATA DE REGISTRO DE PREÇOS</w:t>
      </w:r>
    </w:p>
    <w:p w14:paraId="6A1279E7" w14:textId="77777777" w:rsidR="0064248C" w:rsidRPr="00E91531" w:rsidRDefault="0064248C" w:rsidP="00013E86">
      <w:pPr>
        <w:widowControl w:val="0"/>
        <w:suppressAutoHyphens/>
        <w:spacing w:line="276" w:lineRule="auto"/>
        <w:jc w:val="both"/>
        <w:rPr>
          <w:rFonts w:eastAsia="Verdana" w:cs="Arial"/>
          <w:b/>
          <w:szCs w:val="24"/>
        </w:rPr>
      </w:pPr>
    </w:p>
    <w:p w14:paraId="61DB6FC1" w14:textId="77777777" w:rsidR="0064248C" w:rsidRPr="00E91531" w:rsidRDefault="0064248C" w:rsidP="00013E86">
      <w:pPr>
        <w:widowControl w:val="0"/>
        <w:suppressAutoHyphens/>
        <w:spacing w:line="276" w:lineRule="auto"/>
        <w:jc w:val="both"/>
        <w:rPr>
          <w:rFonts w:eastAsia="Verdana" w:cs="Arial"/>
          <w:szCs w:val="24"/>
        </w:rPr>
      </w:pPr>
      <w:r w:rsidRPr="00E91531">
        <w:rPr>
          <w:rFonts w:eastAsia="Verdana" w:cs="Arial"/>
          <w:szCs w:val="24"/>
        </w:rPr>
        <w:t xml:space="preserve">A </w:t>
      </w:r>
      <w:r w:rsidRPr="00E91531">
        <w:rPr>
          <w:rFonts w:eastAsia="Verdana" w:cs="Arial"/>
          <w:b/>
          <w:szCs w:val="24"/>
        </w:rPr>
        <w:t>DEFENSORIA PÚBLICA DO ESTADO DO PARANÁ (DPE-PR)</w:t>
      </w:r>
      <w:r w:rsidRPr="00E91531">
        <w:rPr>
          <w:rFonts w:eastAsia="Verdana" w:cs="Arial"/>
          <w:szCs w:val="24"/>
        </w:rPr>
        <w:t xml:space="preserve">, órgão público estadual independente, inscrita no CNPJ sob o nº 13.950.733/0001-39, sediada na Rua Mateus Leme, nº 1908, Centro Cívico, Curitiba-PR, neste ato representada pelo(a) Defensor(a) Público(a)-Geral do Estado do Paraná, </w:t>
      </w:r>
      <w:proofErr w:type="spellStart"/>
      <w:r w:rsidRPr="00E91531">
        <w:rPr>
          <w:rFonts w:eastAsia="Verdana" w:cs="Arial"/>
          <w:szCs w:val="24"/>
        </w:rPr>
        <w:t>Dr</w:t>
      </w:r>
      <w:proofErr w:type="spellEnd"/>
      <w:r w:rsidRPr="00E91531">
        <w:rPr>
          <w:rFonts w:eastAsia="Verdana" w:cs="Arial"/>
          <w:szCs w:val="24"/>
        </w:rPr>
        <w:t>(a). ..., portador(a) da Cédula de Identidade inscrita no Registro Geral sob o nº ..., inscrito(a) no CPF/MF nº ..., considerando o julgamento da licitação nº 0../2024 (Protocolo nº ...) na modalidade Pregão Eletrônico, cujo resultado fora homologado em .../.../... (DED/PR nº ...), RESOLVE registrar os preços das empresas indicadas e qualificadas nesta ATA, de acordo com as classificações por elas alcançadas e nas quantidades cotadas, atendendo às condições previstas no Edital de Licitação sujeitando-se as partes às normas constantes na Lei nº 14.133, na Resolução 375/2023 da Defensoria Pública do Estado do Paraná e na legislação correlata com as seguintes cláusulas:</w:t>
      </w:r>
    </w:p>
    <w:p w14:paraId="3A5B1AFA" w14:textId="77777777" w:rsidR="0064248C" w:rsidRPr="00E91531" w:rsidRDefault="0064248C" w:rsidP="00013E86">
      <w:pPr>
        <w:widowControl w:val="0"/>
        <w:suppressAutoHyphens/>
        <w:spacing w:line="276" w:lineRule="auto"/>
        <w:jc w:val="both"/>
        <w:rPr>
          <w:rFonts w:eastAsia="Verdana" w:cs="Arial"/>
          <w:szCs w:val="24"/>
        </w:rPr>
      </w:pPr>
    </w:p>
    <w:p w14:paraId="5426B6D2" w14:textId="77777777" w:rsidR="0064248C" w:rsidRPr="00E91531" w:rsidRDefault="0064248C" w:rsidP="00013E86">
      <w:pPr>
        <w:widowControl w:val="0"/>
        <w:suppressAutoHyphens/>
        <w:spacing w:line="276" w:lineRule="auto"/>
        <w:jc w:val="both"/>
        <w:rPr>
          <w:rFonts w:cs="Arial"/>
          <w:szCs w:val="24"/>
        </w:rPr>
      </w:pPr>
      <w:r w:rsidRPr="00E91531">
        <w:rPr>
          <w:rFonts w:eastAsia="Verdana" w:cs="Arial"/>
          <w:b/>
          <w:szCs w:val="24"/>
        </w:rPr>
        <w:t>1. OBJETO</w:t>
      </w:r>
    </w:p>
    <w:p w14:paraId="6C40737F" w14:textId="77777777" w:rsidR="0064248C" w:rsidRPr="00E91531" w:rsidRDefault="0064248C" w:rsidP="00013E86">
      <w:pPr>
        <w:widowControl w:val="0"/>
        <w:suppressAutoHyphens/>
        <w:spacing w:line="276" w:lineRule="auto"/>
        <w:jc w:val="both"/>
        <w:rPr>
          <w:rFonts w:cs="Arial"/>
          <w:szCs w:val="24"/>
        </w:rPr>
      </w:pPr>
      <w:r w:rsidRPr="00E91531">
        <w:rPr>
          <w:rFonts w:eastAsia="Verdana" w:cs="Arial"/>
          <w:szCs w:val="24"/>
        </w:rPr>
        <w:t>1.1. O objeto da presente Ata de Registro de Preços é a Aquisição/contratação de ...., conforme especificações e quantitativos estabelecidos no Edital do Pregão identificado no preâmbulo e na proposta vencedora, os quais integram e vinculam este instrumento, independente de transcrição.</w:t>
      </w:r>
    </w:p>
    <w:p w14:paraId="7F9BCDD6" w14:textId="77777777" w:rsidR="0064248C" w:rsidRPr="00E91531" w:rsidRDefault="0064248C" w:rsidP="00013E86">
      <w:pPr>
        <w:widowControl w:val="0"/>
        <w:suppressAutoHyphens/>
        <w:spacing w:line="276" w:lineRule="auto"/>
        <w:jc w:val="both"/>
        <w:rPr>
          <w:rFonts w:eastAsia="Verdana" w:cs="Arial"/>
          <w:szCs w:val="24"/>
        </w:rPr>
      </w:pPr>
    </w:p>
    <w:p w14:paraId="173490F1" w14:textId="77777777" w:rsidR="0064248C" w:rsidRPr="00E91531" w:rsidRDefault="0064248C" w:rsidP="00013E86">
      <w:pPr>
        <w:widowControl w:val="0"/>
        <w:suppressAutoHyphens/>
        <w:spacing w:line="276" w:lineRule="auto"/>
        <w:jc w:val="both"/>
        <w:rPr>
          <w:rFonts w:eastAsia="Verdana" w:cs="Arial"/>
          <w:b/>
          <w:szCs w:val="24"/>
        </w:rPr>
      </w:pPr>
      <w:r w:rsidRPr="00E91531">
        <w:rPr>
          <w:rFonts w:eastAsia="Verdana" w:cs="Arial"/>
          <w:b/>
          <w:szCs w:val="24"/>
        </w:rPr>
        <w:t>2. FORNECEDORES, PREÇOS REGISTRADOS, ESPECIFICAÇÃO E QUANTITATIVO.</w:t>
      </w:r>
    </w:p>
    <w:p w14:paraId="333C4602" w14:textId="77777777" w:rsidR="0064248C" w:rsidRPr="00E91531" w:rsidRDefault="0064248C" w:rsidP="00013E86">
      <w:pPr>
        <w:widowControl w:val="0"/>
        <w:suppressAutoHyphens/>
        <w:spacing w:line="276" w:lineRule="auto"/>
        <w:jc w:val="both"/>
        <w:rPr>
          <w:rFonts w:eastAsia="Verdana" w:cs="Arial"/>
          <w:szCs w:val="24"/>
        </w:rPr>
      </w:pPr>
      <w:r w:rsidRPr="00E91531">
        <w:rPr>
          <w:rFonts w:eastAsia="Verdana" w:cs="Arial"/>
          <w:szCs w:val="24"/>
        </w:rPr>
        <w:t>2.1. O preço registrado unitário e total, as especificações do objeto, a quantidade, fornecedores e as demais condições ofertadas nas propostas são as que seguem:</w:t>
      </w:r>
    </w:p>
    <w:tbl>
      <w:tblPr>
        <w:tblW w:w="5000" w:type="pct"/>
        <w:tblCellMar>
          <w:left w:w="70" w:type="dxa"/>
          <w:right w:w="70" w:type="dxa"/>
        </w:tblCellMar>
        <w:tblLook w:val="04A0" w:firstRow="1" w:lastRow="0" w:firstColumn="1" w:lastColumn="0" w:noHBand="0" w:noVBand="1"/>
      </w:tblPr>
      <w:tblGrid>
        <w:gridCol w:w="648"/>
        <w:gridCol w:w="1129"/>
        <w:gridCol w:w="2108"/>
        <w:gridCol w:w="1723"/>
        <w:gridCol w:w="928"/>
        <w:gridCol w:w="1115"/>
        <w:gridCol w:w="1410"/>
      </w:tblGrid>
      <w:tr w:rsidR="0064248C" w:rsidRPr="00E91531" w14:paraId="781C0EED" w14:textId="77777777" w:rsidTr="00DE191E">
        <w:trPr>
          <w:trHeight w:val="56"/>
        </w:trPr>
        <w:tc>
          <w:tcPr>
            <w:tcW w:w="5000" w:type="pct"/>
            <w:gridSpan w:val="7"/>
            <w:tcBorders>
              <w:top w:val="single" w:sz="4" w:space="0" w:color="auto"/>
              <w:left w:val="single" w:sz="4" w:space="0" w:color="auto"/>
              <w:bottom w:val="single" w:sz="4" w:space="0" w:color="auto"/>
              <w:right w:val="single" w:sz="4" w:space="0" w:color="auto"/>
            </w:tcBorders>
            <w:shd w:val="clear" w:color="auto" w:fill="D9F2D0" w:themeFill="accent6" w:themeFillTint="33"/>
            <w:noWrap/>
            <w:vAlign w:val="bottom"/>
            <w:hideMark/>
          </w:tcPr>
          <w:p w14:paraId="52F0B9FD" w14:textId="77777777" w:rsidR="0064248C" w:rsidRPr="00E91531" w:rsidRDefault="0064248C" w:rsidP="00013E86">
            <w:pPr>
              <w:widowControl w:val="0"/>
              <w:suppressAutoHyphens/>
              <w:spacing w:line="240" w:lineRule="auto"/>
              <w:jc w:val="center"/>
              <w:rPr>
                <w:rFonts w:cs="Arial"/>
                <w:b/>
                <w:bCs/>
                <w:color w:val="000000"/>
                <w:sz w:val="20"/>
                <w:szCs w:val="20"/>
                <w:lang w:eastAsia="pt-BR"/>
              </w:rPr>
            </w:pPr>
            <w:r w:rsidRPr="00E91531">
              <w:rPr>
                <w:rFonts w:cs="Arial"/>
                <w:b/>
                <w:bCs/>
                <w:color w:val="000000"/>
                <w:sz w:val="20"/>
                <w:szCs w:val="20"/>
                <w:lang w:eastAsia="pt-BR"/>
              </w:rPr>
              <w:t xml:space="preserve">Lote ... </w:t>
            </w:r>
          </w:p>
        </w:tc>
      </w:tr>
      <w:tr w:rsidR="0064248C" w:rsidRPr="00E91531" w14:paraId="6DD769A3" w14:textId="77777777" w:rsidTr="00DE191E">
        <w:trPr>
          <w:trHeight w:val="56"/>
        </w:trPr>
        <w:tc>
          <w:tcPr>
            <w:tcW w:w="358" w:type="pct"/>
            <w:tcBorders>
              <w:top w:val="nil"/>
              <w:left w:val="single" w:sz="4" w:space="0" w:color="auto"/>
              <w:bottom w:val="single" w:sz="4" w:space="0" w:color="auto"/>
              <w:right w:val="single" w:sz="4" w:space="0" w:color="auto"/>
            </w:tcBorders>
            <w:shd w:val="clear" w:color="auto" w:fill="D9F2D0" w:themeFill="accent6" w:themeFillTint="33"/>
            <w:noWrap/>
            <w:vAlign w:val="center"/>
            <w:hideMark/>
          </w:tcPr>
          <w:p w14:paraId="67758924" w14:textId="77777777" w:rsidR="0064248C" w:rsidRPr="00E91531" w:rsidRDefault="0064248C" w:rsidP="00013E86">
            <w:pPr>
              <w:widowControl w:val="0"/>
              <w:suppressAutoHyphens/>
              <w:spacing w:line="240" w:lineRule="auto"/>
              <w:jc w:val="center"/>
              <w:rPr>
                <w:rFonts w:cs="Arial"/>
                <w:b/>
                <w:bCs/>
                <w:color w:val="000000"/>
                <w:sz w:val="20"/>
                <w:szCs w:val="20"/>
                <w:lang w:eastAsia="pt-BR"/>
              </w:rPr>
            </w:pPr>
            <w:r w:rsidRPr="00E91531">
              <w:rPr>
                <w:rFonts w:cs="Arial"/>
                <w:b/>
                <w:bCs/>
                <w:color w:val="000000"/>
                <w:sz w:val="20"/>
                <w:szCs w:val="20"/>
                <w:lang w:eastAsia="pt-BR"/>
              </w:rPr>
              <w:t>Item</w:t>
            </w:r>
          </w:p>
        </w:tc>
        <w:tc>
          <w:tcPr>
            <w:tcW w:w="623" w:type="pct"/>
            <w:tcBorders>
              <w:top w:val="nil"/>
              <w:left w:val="nil"/>
              <w:bottom w:val="single" w:sz="4" w:space="0" w:color="auto"/>
              <w:right w:val="single" w:sz="4" w:space="0" w:color="auto"/>
            </w:tcBorders>
            <w:shd w:val="clear" w:color="auto" w:fill="D9F2D0" w:themeFill="accent6" w:themeFillTint="33"/>
            <w:noWrap/>
            <w:vAlign w:val="center"/>
            <w:hideMark/>
          </w:tcPr>
          <w:p w14:paraId="231B0B69" w14:textId="77777777" w:rsidR="0064248C" w:rsidRPr="00E91531" w:rsidRDefault="0064248C" w:rsidP="00013E86">
            <w:pPr>
              <w:widowControl w:val="0"/>
              <w:suppressAutoHyphens/>
              <w:spacing w:line="240" w:lineRule="auto"/>
              <w:jc w:val="center"/>
              <w:rPr>
                <w:rFonts w:cs="Arial"/>
                <w:b/>
                <w:bCs/>
                <w:color w:val="000000"/>
                <w:sz w:val="20"/>
                <w:szCs w:val="20"/>
                <w:lang w:eastAsia="pt-BR"/>
              </w:rPr>
            </w:pPr>
            <w:r w:rsidRPr="00E91531">
              <w:rPr>
                <w:rFonts w:cs="Arial"/>
                <w:b/>
                <w:bCs/>
                <w:color w:val="000000"/>
                <w:sz w:val="20"/>
                <w:szCs w:val="20"/>
                <w:lang w:eastAsia="pt-BR"/>
              </w:rPr>
              <w:t>Cód. GMS</w:t>
            </w:r>
          </w:p>
        </w:tc>
        <w:tc>
          <w:tcPr>
            <w:tcW w:w="1163" w:type="pct"/>
            <w:tcBorders>
              <w:top w:val="nil"/>
              <w:left w:val="nil"/>
              <w:bottom w:val="single" w:sz="4" w:space="0" w:color="auto"/>
              <w:right w:val="single" w:sz="4" w:space="0" w:color="auto"/>
            </w:tcBorders>
            <w:shd w:val="clear" w:color="auto" w:fill="D9F2D0" w:themeFill="accent6" w:themeFillTint="33"/>
            <w:noWrap/>
            <w:vAlign w:val="center"/>
            <w:hideMark/>
          </w:tcPr>
          <w:p w14:paraId="5F91931C" w14:textId="77777777" w:rsidR="0064248C" w:rsidRPr="00E91531" w:rsidRDefault="0064248C" w:rsidP="00013E86">
            <w:pPr>
              <w:widowControl w:val="0"/>
              <w:suppressAutoHyphens/>
              <w:spacing w:line="240" w:lineRule="auto"/>
              <w:jc w:val="center"/>
              <w:rPr>
                <w:rFonts w:cs="Arial"/>
                <w:b/>
                <w:bCs/>
                <w:color w:val="000000"/>
                <w:sz w:val="20"/>
                <w:szCs w:val="20"/>
                <w:lang w:eastAsia="pt-BR"/>
              </w:rPr>
            </w:pPr>
            <w:r w:rsidRPr="00E91531">
              <w:rPr>
                <w:rFonts w:cs="Arial"/>
                <w:b/>
                <w:bCs/>
                <w:color w:val="000000"/>
                <w:sz w:val="20"/>
                <w:szCs w:val="20"/>
                <w:lang w:eastAsia="pt-BR"/>
              </w:rPr>
              <w:t>Especificação</w:t>
            </w:r>
          </w:p>
        </w:tc>
        <w:tc>
          <w:tcPr>
            <w:tcW w:w="951" w:type="pct"/>
            <w:tcBorders>
              <w:top w:val="single" w:sz="4" w:space="0" w:color="auto"/>
              <w:left w:val="nil"/>
              <w:bottom w:val="single" w:sz="4" w:space="0" w:color="auto"/>
              <w:right w:val="single" w:sz="4" w:space="0" w:color="auto"/>
            </w:tcBorders>
            <w:shd w:val="clear" w:color="auto" w:fill="D9F2D0" w:themeFill="accent6" w:themeFillTint="33"/>
            <w:vAlign w:val="center"/>
            <w:hideMark/>
          </w:tcPr>
          <w:p w14:paraId="6EC57C73" w14:textId="77777777" w:rsidR="0064248C" w:rsidRPr="00E91531" w:rsidRDefault="0064248C" w:rsidP="00013E86">
            <w:pPr>
              <w:widowControl w:val="0"/>
              <w:suppressAutoHyphens/>
              <w:spacing w:line="240" w:lineRule="auto"/>
              <w:jc w:val="center"/>
              <w:rPr>
                <w:rFonts w:cs="Arial"/>
                <w:b/>
                <w:bCs/>
                <w:color w:val="000000"/>
                <w:sz w:val="20"/>
                <w:szCs w:val="20"/>
                <w:lang w:eastAsia="pt-BR"/>
              </w:rPr>
            </w:pPr>
            <w:r w:rsidRPr="00E91531">
              <w:rPr>
                <w:rFonts w:cs="Arial"/>
                <w:b/>
                <w:bCs/>
                <w:color w:val="000000"/>
                <w:sz w:val="20"/>
                <w:szCs w:val="20"/>
                <w:lang w:eastAsia="pt-BR"/>
              </w:rPr>
              <w:t>Marca/Modelo</w:t>
            </w:r>
          </w:p>
        </w:tc>
        <w:tc>
          <w:tcPr>
            <w:tcW w:w="512" w:type="pct"/>
            <w:tcBorders>
              <w:top w:val="single" w:sz="4" w:space="0" w:color="auto"/>
              <w:left w:val="nil"/>
              <w:bottom w:val="single" w:sz="4" w:space="0" w:color="auto"/>
              <w:right w:val="single" w:sz="4" w:space="0" w:color="auto"/>
            </w:tcBorders>
            <w:shd w:val="clear" w:color="auto" w:fill="D9F2D0" w:themeFill="accent6" w:themeFillTint="33"/>
            <w:vAlign w:val="center"/>
          </w:tcPr>
          <w:p w14:paraId="29443B78" w14:textId="77777777" w:rsidR="0064248C" w:rsidRPr="00E91531" w:rsidRDefault="0064248C" w:rsidP="00013E86">
            <w:pPr>
              <w:widowControl w:val="0"/>
              <w:suppressAutoHyphens/>
              <w:spacing w:line="240" w:lineRule="auto"/>
              <w:jc w:val="center"/>
              <w:rPr>
                <w:rFonts w:cs="Arial"/>
                <w:b/>
                <w:bCs/>
                <w:color w:val="000000"/>
                <w:sz w:val="20"/>
                <w:szCs w:val="20"/>
                <w:lang w:eastAsia="pt-BR"/>
              </w:rPr>
            </w:pPr>
            <w:r w:rsidRPr="00E91531">
              <w:rPr>
                <w:rFonts w:cs="Arial"/>
                <w:b/>
                <w:bCs/>
                <w:color w:val="000000"/>
                <w:sz w:val="20"/>
                <w:szCs w:val="20"/>
                <w:lang w:eastAsia="pt-BR"/>
              </w:rPr>
              <w:t>Quant.</w:t>
            </w:r>
          </w:p>
        </w:tc>
        <w:tc>
          <w:tcPr>
            <w:tcW w:w="615" w:type="pct"/>
            <w:tcBorders>
              <w:top w:val="single" w:sz="4" w:space="0" w:color="auto"/>
              <w:left w:val="nil"/>
              <w:bottom w:val="single" w:sz="4" w:space="0" w:color="auto"/>
              <w:right w:val="single" w:sz="4" w:space="0" w:color="auto"/>
            </w:tcBorders>
            <w:shd w:val="clear" w:color="auto" w:fill="D9F2D0" w:themeFill="accent6" w:themeFillTint="33"/>
            <w:vAlign w:val="center"/>
          </w:tcPr>
          <w:p w14:paraId="39AA2F74" w14:textId="77777777" w:rsidR="0064248C" w:rsidRPr="00E91531" w:rsidRDefault="0064248C" w:rsidP="00013E86">
            <w:pPr>
              <w:widowControl w:val="0"/>
              <w:suppressAutoHyphens/>
              <w:spacing w:line="240" w:lineRule="auto"/>
              <w:jc w:val="center"/>
              <w:rPr>
                <w:rFonts w:cs="Arial"/>
                <w:b/>
                <w:bCs/>
                <w:color w:val="000000"/>
                <w:sz w:val="20"/>
                <w:szCs w:val="20"/>
                <w:lang w:eastAsia="pt-BR"/>
              </w:rPr>
            </w:pPr>
            <w:r w:rsidRPr="00E91531">
              <w:rPr>
                <w:rFonts w:cs="Arial"/>
                <w:b/>
                <w:bCs/>
                <w:color w:val="000000"/>
                <w:sz w:val="20"/>
                <w:szCs w:val="20"/>
                <w:lang w:eastAsia="pt-BR"/>
              </w:rPr>
              <w:t>Valor Unitário</w:t>
            </w:r>
          </w:p>
        </w:tc>
        <w:tc>
          <w:tcPr>
            <w:tcW w:w="778" w:type="pct"/>
            <w:tcBorders>
              <w:top w:val="single" w:sz="4" w:space="0" w:color="auto"/>
              <w:left w:val="single" w:sz="4" w:space="0" w:color="auto"/>
              <w:bottom w:val="single" w:sz="4" w:space="0" w:color="auto"/>
              <w:right w:val="single" w:sz="4" w:space="0" w:color="auto"/>
            </w:tcBorders>
            <w:shd w:val="clear" w:color="auto" w:fill="D9F2D0" w:themeFill="accent6" w:themeFillTint="33"/>
            <w:vAlign w:val="center"/>
          </w:tcPr>
          <w:p w14:paraId="50EB4C35" w14:textId="77777777" w:rsidR="0064248C" w:rsidRPr="00E91531" w:rsidRDefault="0064248C" w:rsidP="00013E86">
            <w:pPr>
              <w:widowControl w:val="0"/>
              <w:suppressAutoHyphens/>
              <w:spacing w:line="240" w:lineRule="auto"/>
              <w:jc w:val="center"/>
              <w:rPr>
                <w:rFonts w:cs="Arial"/>
                <w:b/>
                <w:bCs/>
                <w:color w:val="000000"/>
                <w:sz w:val="20"/>
                <w:szCs w:val="20"/>
                <w:lang w:eastAsia="pt-BR"/>
              </w:rPr>
            </w:pPr>
            <w:r w:rsidRPr="00E91531">
              <w:rPr>
                <w:rFonts w:cs="Arial"/>
                <w:b/>
                <w:bCs/>
                <w:color w:val="000000"/>
                <w:sz w:val="20"/>
                <w:szCs w:val="20"/>
                <w:lang w:eastAsia="pt-BR"/>
              </w:rPr>
              <w:t>Valor Total</w:t>
            </w:r>
          </w:p>
        </w:tc>
      </w:tr>
      <w:tr w:rsidR="0064248C" w:rsidRPr="00E91531" w14:paraId="0593A2A1" w14:textId="77777777" w:rsidTr="00DE191E">
        <w:trPr>
          <w:trHeight w:val="56"/>
        </w:trPr>
        <w:tc>
          <w:tcPr>
            <w:tcW w:w="358" w:type="pct"/>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7BFC90FD" w14:textId="77777777" w:rsidR="0064248C" w:rsidRPr="00E91531" w:rsidRDefault="0064248C" w:rsidP="00013E86">
            <w:pPr>
              <w:widowControl w:val="0"/>
              <w:suppressAutoHyphens/>
              <w:spacing w:line="240" w:lineRule="auto"/>
              <w:jc w:val="center"/>
              <w:rPr>
                <w:rFonts w:cs="Arial"/>
                <w:bCs/>
                <w:color w:val="000000"/>
                <w:sz w:val="20"/>
                <w:szCs w:val="20"/>
                <w:lang w:eastAsia="pt-BR"/>
              </w:rPr>
            </w:pPr>
            <w:r w:rsidRPr="00E91531">
              <w:rPr>
                <w:rFonts w:cs="Arial"/>
                <w:bCs/>
                <w:color w:val="000000"/>
                <w:sz w:val="20"/>
                <w:szCs w:val="20"/>
                <w:lang w:eastAsia="pt-BR"/>
              </w:rPr>
              <w:t>..</w:t>
            </w:r>
          </w:p>
        </w:tc>
        <w:tc>
          <w:tcPr>
            <w:tcW w:w="623" w:type="pct"/>
            <w:tcBorders>
              <w:top w:val="nil"/>
              <w:left w:val="nil"/>
              <w:bottom w:val="single" w:sz="4" w:space="0" w:color="auto"/>
              <w:right w:val="single" w:sz="4" w:space="0" w:color="auto"/>
            </w:tcBorders>
            <w:shd w:val="clear" w:color="auto" w:fill="F2F2F2" w:themeFill="background1" w:themeFillShade="F2"/>
            <w:noWrap/>
            <w:vAlign w:val="center"/>
            <w:hideMark/>
          </w:tcPr>
          <w:p w14:paraId="23534701" w14:textId="77777777" w:rsidR="0064248C" w:rsidRPr="00E91531" w:rsidRDefault="0064248C" w:rsidP="00013E86">
            <w:pPr>
              <w:widowControl w:val="0"/>
              <w:suppressAutoHyphens/>
              <w:spacing w:line="240" w:lineRule="auto"/>
              <w:jc w:val="center"/>
              <w:rPr>
                <w:rFonts w:cs="Arial"/>
                <w:bCs/>
                <w:color w:val="000000"/>
                <w:sz w:val="20"/>
                <w:szCs w:val="20"/>
                <w:lang w:eastAsia="pt-BR"/>
              </w:rPr>
            </w:pPr>
            <w:r w:rsidRPr="00E91531">
              <w:rPr>
                <w:rFonts w:cs="Arial"/>
                <w:bCs/>
                <w:color w:val="000000"/>
                <w:sz w:val="20"/>
                <w:szCs w:val="20"/>
                <w:lang w:eastAsia="pt-BR"/>
              </w:rPr>
              <w:t>...</w:t>
            </w:r>
          </w:p>
        </w:tc>
        <w:tc>
          <w:tcPr>
            <w:tcW w:w="1163" w:type="pct"/>
            <w:tcBorders>
              <w:top w:val="nil"/>
              <w:left w:val="nil"/>
              <w:bottom w:val="single" w:sz="4" w:space="0" w:color="auto"/>
              <w:right w:val="single" w:sz="4" w:space="0" w:color="auto"/>
            </w:tcBorders>
            <w:shd w:val="clear" w:color="auto" w:fill="F2F2F2" w:themeFill="background1" w:themeFillShade="F2"/>
            <w:noWrap/>
            <w:vAlign w:val="center"/>
          </w:tcPr>
          <w:p w14:paraId="4CD7A60A" w14:textId="77777777" w:rsidR="0064248C" w:rsidRPr="00E91531" w:rsidRDefault="0064248C" w:rsidP="00013E86">
            <w:pPr>
              <w:widowControl w:val="0"/>
              <w:suppressAutoHyphens/>
              <w:spacing w:line="240" w:lineRule="auto"/>
              <w:jc w:val="center"/>
              <w:rPr>
                <w:rFonts w:cs="Arial"/>
                <w:bCs/>
                <w:color w:val="000000"/>
                <w:sz w:val="20"/>
                <w:szCs w:val="20"/>
                <w:lang w:eastAsia="pt-BR"/>
              </w:rPr>
            </w:pPr>
            <w:r w:rsidRPr="00E91531">
              <w:rPr>
                <w:rFonts w:cs="Arial"/>
                <w:bCs/>
                <w:color w:val="000000"/>
                <w:sz w:val="20"/>
                <w:szCs w:val="20"/>
                <w:lang w:eastAsia="pt-BR"/>
              </w:rPr>
              <w:t>...</w:t>
            </w:r>
          </w:p>
        </w:tc>
        <w:tc>
          <w:tcPr>
            <w:tcW w:w="95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8099BB6" w14:textId="77777777" w:rsidR="0064248C" w:rsidRPr="00E91531" w:rsidRDefault="0064248C" w:rsidP="00013E86">
            <w:pPr>
              <w:widowControl w:val="0"/>
              <w:suppressAutoHyphens/>
              <w:spacing w:line="240" w:lineRule="auto"/>
              <w:jc w:val="center"/>
              <w:rPr>
                <w:rFonts w:cs="Arial"/>
                <w:color w:val="000000"/>
                <w:sz w:val="20"/>
                <w:szCs w:val="20"/>
                <w:lang w:eastAsia="pt-BR"/>
              </w:rPr>
            </w:pPr>
            <w:r w:rsidRPr="00E91531">
              <w:rPr>
                <w:rFonts w:cs="Arial"/>
                <w:color w:val="000000"/>
                <w:sz w:val="20"/>
                <w:szCs w:val="20"/>
                <w:lang w:eastAsia="pt-BR"/>
              </w:rPr>
              <w:t>..</w:t>
            </w:r>
          </w:p>
        </w:tc>
        <w:tc>
          <w:tcPr>
            <w:tcW w:w="512"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3A752EE" w14:textId="77777777" w:rsidR="0064248C" w:rsidRPr="00E91531" w:rsidRDefault="0064248C" w:rsidP="00013E86">
            <w:pPr>
              <w:widowControl w:val="0"/>
              <w:suppressAutoHyphens/>
              <w:spacing w:line="240" w:lineRule="auto"/>
              <w:jc w:val="center"/>
              <w:rPr>
                <w:rFonts w:cs="Arial"/>
                <w:color w:val="000000"/>
                <w:sz w:val="20"/>
                <w:szCs w:val="20"/>
                <w:lang w:eastAsia="pt-BR"/>
              </w:rPr>
            </w:pPr>
            <w:r w:rsidRPr="00E91531">
              <w:rPr>
                <w:rFonts w:cs="Arial"/>
                <w:color w:val="000000"/>
                <w:sz w:val="20"/>
                <w:szCs w:val="20"/>
                <w:lang w:eastAsia="pt-BR"/>
              </w:rPr>
              <w:t>..</w:t>
            </w:r>
          </w:p>
        </w:tc>
        <w:tc>
          <w:tcPr>
            <w:tcW w:w="61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5256F0A" w14:textId="77777777" w:rsidR="0064248C" w:rsidRPr="00E91531" w:rsidRDefault="0064248C" w:rsidP="00013E86">
            <w:pPr>
              <w:widowControl w:val="0"/>
              <w:suppressAutoHyphens/>
              <w:spacing w:line="240" w:lineRule="auto"/>
              <w:jc w:val="center"/>
              <w:rPr>
                <w:rFonts w:cs="Arial"/>
                <w:color w:val="000000"/>
                <w:sz w:val="20"/>
                <w:szCs w:val="20"/>
                <w:lang w:eastAsia="pt-BR"/>
              </w:rPr>
            </w:pPr>
            <w:r w:rsidRPr="00E91531">
              <w:rPr>
                <w:rFonts w:cs="Arial"/>
                <w:color w:val="000000"/>
                <w:sz w:val="20"/>
                <w:szCs w:val="20"/>
                <w:lang w:eastAsia="pt-BR"/>
              </w:rPr>
              <w:t>..</w:t>
            </w:r>
          </w:p>
        </w:tc>
        <w:tc>
          <w:tcPr>
            <w:tcW w:w="77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821D921" w14:textId="77777777" w:rsidR="0064248C" w:rsidRPr="00E91531" w:rsidRDefault="0064248C" w:rsidP="00013E86">
            <w:pPr>
              <w:widowControl w:val="0"/>
              <w:suppressAutoHyphens/>
              <w:spacing w:line="240" w:lineRule="auto"/>
              <w:jc w:val="center"/>
              <w:rPr>
                <w:rFonts w:cs="Arial"/>
                <w:color w:val="000000"/>
                <w:sz w:val="20"/>
                <w:szCs w:val="20"/>
                <w:lang w:eastAsia="pt-BR"/>
              </w:rPr>
            </w:pPr>
            <w:r w:rsidRPr="00E91531">
              <w:rPr>
                <w:rFonts w:cs="Arial"/>
                <w:color w:val="000000"/>
                <w:sz w:val="20"/>
                <w:szCs w:val="20"/>
                <w:lang w:eastAsia="pt-BR"/>
              </w:rPr>
              <w:t>R$</w:t>
            </w:r>
            <w:proofErr w:type="gramStart"/>
            <w:r w:rsidRPr="00E91531">
              <w:rPr>
                <w:rFonts w:cs="Arial"/>
                <w:color w:val="000000"/>
                <w:sz w:val="20"/>
                <w:szCs w:val="20"/>
                <w:lang w:eastAsia="pt-BR"/>
              </w:rPr>
              <w:t xml:space="preserve"> ..</w:t>
            </w:r>
            <w:proofErr w:type="gramEnd"/>
          </w:p>
        </w:tc>
      </w:tr>
      <w:tr w:rsidR="0064248C" w:rsidRPr="00E91531" w14:paraId="1598849C" w14:textId="77777777" w:rsidTr="00DE191E">
        <w:trPr>
          <w:trHeight w:val="56"/>
        </w:trPr>
        <w:tc>
          <w:tcPr>
            <w:tcW w:w="4222" w:type="pct"/>
            <w:gridSpan w:val="6"/>
            <w:tcBorders>
              <w:top w:val="single" w:sz="4" w:space="0" w:color="auto"/>
              <w:left w:val="single" w:sz="4" w:space="0" w:color="auto"/>
              <w:bottom w:val="single" w:sz="4" w:space="0" w:color="auto"/>
              <w:right w:val="single" w:sz="4" w:space="0" w:color="auto"/>
            </w:tcBorders>
            <w:shd w:val="clear" w:color="auto" w:fill="D9F2D0" w:themeFill="accent6" w:themeFillTint="33"/>
            <w:hideMark/>
          </w:tcPr>
          <w:p w14:paraId="0BD2B396" w14:textId="77777777" w:rsidR="0064248C" w:rsidRPr="00E91531" w:rsidRDefault="0064248C" w:rsidP="00013E86">
            <w:pPr>
              <w:widowControl w:val="0"/>
              <w:suppressAutoHyphens/>
              <w:spacing w:line="240" w:lineRule="auto"/>
              <w:jc w:val="center"/>
              <w:rPr>
                <w:rFonts w:cs="Arial"/>
                <w:b/>
                <w:bCs/>
                <w:color w:val="000000"/>
                <w:sz w:val="20"/>
                <w:szCs w:val="20"/>
                <w:lang w:eastAsia="pt-BR"/>
              </w:rPr>
            </w:pPr>
            <w:r w:rsidRPr="00E91531">
              <w:rPr>
                <w:rFonts w:cs="Arial"/>
                <w:b/>
                <w:bCs/>
                <w:color w:val="000000"/>
                <w:sz w:val="20"/>
                <w:szCs w:val="20"/>
                <w:lang w:eastAsia="pt-BR"/>
              </w:rPr>
              <w:t>Valor Total do Lote</w:t>
            </w:r>
            <w:proofErr w:type="gramStart"/>
            <w:r w:rsidRPr="00E91531">
              <w:rPr>
                <w:rFonts w:cs="Arial"/>
                <w:b/>
                <w:bCs/>
                <w:color w:val="000000"/>
                <w:sz w:val="20"/>
                <w:szCs w:val="20"/>
                <w:lang w:eastAsia="pt-BR"/>
              </w:rPr>
              <w:t xml:space="preserve"> ..</w:t>
            </w:r>
            <w:proofErr w:type="gramEnd"/>
          </w:p>
        </w:tc>
        <w:tc>
          <w:tcPr>
            <w:tcW w:w="778" w:type="pct"/>
            <w:tcBorders>
              <w:top w:val="single" w:sz="4" w:space="0" w:color="auto"/>
              <w:left w:val="single" w:sz="4" w:space="0" w:color="auto"/>
              <w:bottom w:val="single" w:sz="4" w:space="0" w:color="auto"/>
              <w:right w:val="single" w:sz="4" w:space="0" w:color="auto"/>
            </w:tcBorders>
            <w:shd w:val="clear" w:color="auto" w:fill="D9F2D0" w:themeFill="accent6" w:themeFillTint="33"/>
            <w:hideMark/>
          </w:tcPr>
          <w:p w14:paraId="2D4044B4" w14:textId="77777777" w:rsidR="0064248C" w:rsidRPr="00E91531" w:rsidRDefault="0064248C" w:rsidP="00013E86">
            <w:pPr>
              <w:widowControl w:val="0"/>
              <w:suppressAutoHyphens/>
              <w:spacing w:line="240" w:lineRule="auto"/>
              <w:rPr>
                <w:rFonts w:cs="Arial"/>
                <w:b/>
                <w:bCs/>
                <w:color w:val="000000"/>
                <w:sz w:val="20"/>
                <w:szCs w:val="20"/>
                <w:lang w:eastAsia="pt-BR"/>
              </w:rPr>
            </w:pPr>
            <w:r w:rsidRPr="00E91531">
              <w:rPr>
                <w:rFonts w:cs="Arial"/>
                <w:b/>
                <w:bCs/>
                <w:color w:val="000000"/>
                <w:sz w:val="20"/>
                <w:szCs w:val="20"/>
                <w:lang w:eastAsia="pt-BR"/>
              </w:rPr>
              <w:t xml:space="preserve"> R$</w:t>
            </w:r>
            <w:proofErr w:type="gramStart"/>
            <w:r w:rsidRPr="00E91531">
              <w:rPr>
                <w:rFonts w:cs="Arial"/>
                <w:b/>
                <w:bCs/>
                <w:color w:val="000000"/>
                <w:sz w:val="20"/>
                <w:szCs w:val="20"/>
                <w:lang w:eastAsia="pt-BR"/>
              </w:rPr>
              <w:t xml:space="preserve"> ..</w:t>
            </w:r>
            <w:proofErr w:type="gramEnd"/>
          </w:p>
        </w:tc>
      </w:tr>
    </w:tbl>
    <w:p w14:paraId="172418A2" w14:textId="77777777" w:rsidR="0064248C" w:rsidRPr="00E91531" w:rsidRDefault="0064248C" w:rsidP="00013E86">
      <w:pPr>
        <w:widowControl w:val="0"/>
        <w:suppressAutoHyphens/>
        <w:spacing w:line="276" w:lineRule="auto"/>
        <w:jc w:val="both"/>
        <w:rPr>
          <w:rFonts w:eastAsia="Verdana" w:cs="Arial"/>
          <w:szCs w:val="24"/>
        </w:rPr>
      </w:pPr>
      <w:r w:rsidRPr="00E91531">
        <w:rPr>
          <w:rFonts w:eastAsia="Verdana" w:cs="Arial"/>
          <w:szCs w:val="24"/>
        </w:rPr>
        <w:t xml:space="preserve"> </w:t>
      </w:r>
    </w:p>
    <w:tbl>
      <w:tblPr>
        <w:tblW w:w="5000" w:type="pct"/>
        <w:jc w:val="center"/>
        <w:tblLook w:val="0400" w:firstRow="0" w:lastRow="0" w:firstColumn="0" w:lastColumn="0" w:noHBand="0" w:noVBand="1"/>
      </w:tblPr>
      <w:tblGrid>
        <w:gridCol w:w="9061"/>
      </w:tblGrid>
      <w:tr w:rsidR="0064248C" w:rsidRPr="00013E86" w14:paraId="609D54A4" w14:textId="77777777" w:rsidTr="00F25B70">
        <w:trPr>
          <w:jc w:val="center"/>
        </w:trPr>
        <w:tc>
          <w:tcPr>
            <w:tcW w:w="5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D1CF06" w14:textId="77777777" w:rsidR="0064248C" w:rsidRPr="00E91531" w:rsidRDefault="0064248C" w:rsidP="00013E86">
            <w:pPr>
              <w:widowControl w:val="0"/>
              <w:suppressAutoHyphens/>
              <w:spacing w:line="240" w:lineRule="auto"/>
              <w:rPr>
                <w:rFonts w:cs="Arial"/>
                <w:sz w:val="20"/>
                <w:szCs w:val="20"/>
              </w:rPr>
            </w:pPr>
            <w:r w:rsidRPr="00E91531">
              <w:rPr>
                <w:rFonts w:eastAsia="Verdana" w:cs="Arial"/>
                <w:sz w:val="20"/>
                <w:szCs w:val="20"/>
              </w:rPr>
              <w:t>EMPRESA:</w:t>
            </w:r>
          </w:p>
          <w:p w14:paraId="320000A8" w14:textId="77777777" w:rsidR="0064248C" w:rsidRPr="00E91531" w:rsidRDefault="0064248C" w:rsidP="00013E86">
            <w:pPr>
              <w:widowControl w:val="0"/>
              <w:suppressAutoHyphens/>
              <w:spacing w:line="240" w:lineRule="auto"/>
              <w:rPr>
                <w:rFonts w:cs="Arial"/>
                <w:sz w:val="20"/>
                <w:szCs w:val="20"/>
              </w:rPr>
            </w:pPr>
            <w:r w:rsidRPr="00E91531">
              <w:rPr>
                <w:rFonts w:eastAsia="Verdana" w:cs="Arial"/>
                <w:sz w:val="20"/>
                <w:szCs w:val="20"/>
              </w:rPr>
              <w:t>DENOMINAÇÃO SOCIAL:</w:t>
            </w:r>
          </w:p>
          <w:p w14:paraId="452600F3" w14:textId="77777777" w:rsidR="0064248C" w:rsidRPr="00E91531" w:rsidRDefault="0064248C" w:rsidP="00013E86">
            <w:pPr>
              <w:widowControl w:val="0"/>
              <w:suppressAutoHyphens/>
              <w:spacing w:line="240" w:lineRule="auto"/>
              <w:rPr>
                <w:rFonts w:cs="Arial"/>
                <w:sz w:val="20"/>
                <w:szCs w:val="20"/>
              </w:rPr>
            </w:pPr>
            <w:r w:rsidRPr="00E91531">
              <w:rPr>
                <w:rFonts w:eastAsia="Verdana" w:cs="Arial"/>
                <w:sz w:val="20"/>
                <w:szCs w:val="20"/>
              </w:rPr>
              <w:t>INSCRIÇÃO ESTADUAL OU MUNICIPAL:</w:t>
            </w:r>
          </w:p>
          <w:p w14:paraId="5DFF54E6" w14:textId="77777777" w:rsidR="0064248C" w:rsidRPr="00E91531" w:rsidRDefault="0064248C" w:rsidP="00013E86">
            <w:pPr>
              <w:widowControl w:val="0"/>
              <w:suppressAutoHyphens/>
              <w:spacing w:line="240" w:lineRule="auto"/>
              <w:rPr>
                <w:rFonts w:cs="Arial"/>
                <w:sz w:val="20"/>
                <w:szCs w:val="20"/>
              </w:rPr>
            </w:pPr>
            <w:r w:rsidRPr="00E91531">
              <w:rPr>
                <w:rFonts w:eastAsia="Verdana" w:cs="Arial"/>
                <w:sz w:val="20"/>
                <w:szCs w:val="20"/>
              </w:rPr>
              <w:t>CNPJ:</w:t>
            </w:r>
          </w:p>
          <w:p w14:paraId="2768E79A" w14:textId="77777777" w:rsidR="0064248C" w:rsidRPr="00E91531" w:rsidRDefault="0064248C" w:rsidP="00013E86">
            <w:pPr>
              <w:widowControl w:val="0"/>
              <w:suppressAutoHyphens/>
              <w:spacing w:line="240" w:lineRule="auto"/>
              <w:rPr>
                <w:rFonts w:cs="Arial"/>
                <w:sz w:val="20"/>
                <w:szCs w:val="20"/>
              </w:rPr>
            </w:pPr>
            <w:r w:rsidRPr="00E91531">
              <w:rPr>
                <w:rFonts w:eastAsia="Verdana" w:cs="Arial"/>
                <w:sz w:val="20"/>
                <w:szCs w:val="20"/>
              </w:rPr>
              <w:t>ENDEREÇO:</w:t>
            </w:r>
          </w:p>
          <w:p w14:paraId="7E89D5EF" w14:textId="77777777" w:rsidR="0064248C" w:rsidRPr="00E91531" w:rsidRDefault="0064248C" w:rsidP="00013E86">
            <w:pPr>
              <w:widowControl w:val="0"/>
              <w:suppressAutoHyphens/>
              <w:spacing w:line="240" w:lineRule="auto"/>
              <w:rPr>
                <w:rFonts w:cs="Arial"/>
                <w:sz w:val="20"/>
                <w:szCs w:val="20"/>
              </w:rPr>
            </w:pPr>
            <w:r w:rsidRPr="00E91531">
              <w:rPr>
                <w:rFonts w:eastAsia="Verdana" w:cs="Arial"/>
                <w:sz w:val="20"/>
                <w:szCs w:val="20"/>
              </w:rPr>
              <w:t>E-MAIL:</w:t>
            </w:r>
          </w:p>
          <w:p w14:paraId="08E12D9C" w14:textId="77777777" w:rsidR="0064248C" w:rsidRPr="00E91531" w:rsidRDefault="0064248C" w:rsidP="00013E86">
            <w:pPr>
              <w:widowControl w:val="0"/>
              <w:suppressAutoHyphens/>
              <w:spacing w:line="240" w:lineRule="auto"/>
              <w:rPr>
                <w:rFonts w:cs="Arial"/>
                <w:sz w:val="20"/>
                <w:szCs w:val="20"/>
              </w:rPr>
            </w:pPr>
            <w:r w:rsidRPr="00E91531">
              <w:rPr>
                <w:rFonts w:eastAsia="Verdana" w:cs="Arial"/>
                <w:sz w:val="20"/>
                <w:szCs w:val="20"/>
              </w:rPr>
              <w:t>TELEFONE:</w:t>
            </w:r>
          </w:p>
          <w:p w14:paraId="419F6FD8" w14:textId="77777777" w:rsidR="0064248C" w:rsidRPr="00E91531" w:rsidRDefault="0064248C" w:rsidP="00013E86">
            <w:pPr>
              <w:widowControl w:val="0"/>
              <w:suppressAutoHyphens/>
              <w:spacing w:line="240" w:lineRule="auto"/>
              <w:rPr>
                <w:rFonts w:cs="Arial"/>
                <w:sz w:val="20"/>
                <w:szCs w:val="20"/>
              </w:rPr>
            </w:pPr>
            <w:r w:rsidRPr="00E91531">
              <w:rPr>
                <w:rFonts w:eastAsia="Verdana" w:cs="Arial"/>
                <w:sz w:val="20"/>
                <w:szCs w:val="20"/>
              </w:rPr>
              <w:t>RESPONSÁVEL:</w:t>
            </w:r>
          </w:p>
          <w:p w14:paraId="1C9297D3" w14:textId="77777777" w:rsidR="0064248C" w:rsidRPr="00E91531" w:rsidRDefault="0064248C" w:rsidP="00013E86">
            <w:pPr>
              <w:widowControl w:val="0"/>
              <w:suppressAutoHyphens/>
              <w:spacing w:line="240" w:lineRule="auto"/>
              <w:rPr>
                <w:rFonts w:eastAsia="Verdana" w:cs="Arial"/>
                <w:sz w:val="20"/>
                <w:szCs w:val="20"/>
              </w:rPr>
            </w:pPr>
            <w:r w:rsidRPr="00E91531">
              <w:rPr>
                <w:rFonts w:eastAsia="Verdana" w:cs="Arial"/>
                <w:sz w:val="20"/>
                <w:szCs w:val="20"/>
              </w:rPr>
              <w:t>BANCO, AGÊNCIA E CONTA PARA PAGAMENTO:</w:t>
            </w:r>
          </w:p>
          <w:p w14:paraId="3ED731C6" w14:textId="77777777" w:rsidR="0064248C" w:rsidRPr="00013E86" w:rsidRDefault="0064248C" w:rsidP="00013E86">
            <w:pPr>
              <w:widowControl w:val="0"/>
              <w:suppressAutoHyphens/>
              <w:spacing w:line="240" w:lineRule="auto"/>
              <w:rPr>
                <w:rFonts w:cs="Arial"/>
                <w:sz w:val="20"/>
                <w:szCs w:val="20"/>
              </w:rPr>
            </w:pPr>
            <w:r w:rsidRPr="00E91531">
              <w:rPr>
                <w:rFonts w:eastAsia="Verdana" w:cs="Arial"/>
                <w:sz w:val="20"/>
                <w:szCs w:val="20"/>
              </w:rPr>
              <w:t>CHAVE PIX:</w:t>
            </w:r>
          </w:p>
        </w:tc>
      </w:tr>
    </w:tbl>
    <w:p w14:paraId="365151D1"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2.2 A listagem do cadastro de reserva referente ao presente registro de preços consta no apêndice a esta Ata</w:t>
      </w:r>
    </w:p>
    <w:p w14:paraId="68BC9684" w14:textId="77777777" w:rsidR="0064248C" w:rsidRPr="00013E86" w:rsidRDefault="0064248C" w:rsidP="00013E86">
      <w:pPr>
        <w:widowControl w:val="0"/>
        <w:suppressAutoHyphens/>
        <w:spacing w:line="276" w:lineRule="auto"/>
        <w:jc w:val="both"/>
        <w:rPr>
          <w:rFonts w:eastAsia="Verdana" w:cs="Arial"/>
          <w:b/>
          <w:szCs w:val="24"/>
        </w:rPr>
      </w:pPr>
    </w:p>
    <w:p w14:paraId="25E72CC2"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b/>
          <w:szCs w:val="24"/>
        </w:rPr>
        <w:t>3. VALIDADE DA ATA, FORMALIZAÇÃO DA ATA DE REGISTRO DE PREÇOS E CADASTRO RESERVA</w:t>
      </w:r>
    </w:p>
    <w:p w14:paraId="30ACCA0C"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 xml:space="preserve">3.1. A validade da Ata de Registro de Preços será de 1 (um) ano (excluído o dia do termo final), contado a partir da </w:t>
      </w:r>
      <w:r w:rsidRPr="00013E86">
        <w:rPr>
          <w:rFonts w:eastAsia="Verdana" w:cs="Arial"/>
          <w:color w:val="000000" w:themeColor="text1"/>
          <w:szCs w:val="24"/>
        </w:rPr>
        <w:t>publicação do extrato no Diário Oficial da Defensoria Pública do Paraná</w:t>
      </w:r>
      <w:r w:rsidRPr="00013E86">
        <w:rPr>
          <w:rStyle w:val="Refdenotaderodap"/>
          <w:rFonts w:eastAsia="Verdana" w:cs="Arial"/>
          <w:color w:val="000000" w:themeColor="text1"/>
          <w:szCs w:val="24"/>
        </w:rPr>
        <w:footnoteReference w:id="2"/>
      </w:r>
      <w:r w:rsidRPr="00013E86">
        <w:rPr>
          <w:rFonts w:eastAsia="Verdana" w:cs="Arial"/>
          <w:color w:val="000000" w:themeColor="text1"/>
          <w:szCs w:val="24"/>
        </w:rPr>
        <w:t xml:space="preserve">, </w:t>
      </w:r>
      <w:r w:rsidRPr="00013E86">
        <w:rPr>
          <w:rFonts w:eastAsia="Verdana" w:cs="Arial"/>
          <w:szCs w:val="24"/>
        </w:rPr>
        <w:t>podendo ser prorrogada por igual período, desde que comprovado o preço vantajoso.</w:t>
      </w:r>
    </w:p>
    <w:p w14:paraId="6FCFF158"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3.1.1. O contrato decorrente da ata de registro de preços terá sua vigência estabelecida em conformidade com as disposições nela contidas, podendo, ainda, ser alterado em conformidade com o art. 124 da Lei nº 14.133, de 2021.</w:t>
      </w:r>
    </w:p>
    <w:p w14:paraId="176AA5A5" w14:textId="3B6FCED6"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3.2.</w:t>
      </w:r>
      <w:r w:rsidR="00DE191E" w:rsidRPr="00013E86">
        <w:rPr>
          <w:rFonts w:cs="Arial"/>
          <w:color w:val="000000" w:themeColor="text1"/>
          <w:szCs w:val="24"/>
        </w:rPr>
        <w:t xml:space="preserve"> </w:t>
      </w:r>
      <w:r w:rsidRPr="00013E86">
        <w:rPr>
          <w:rFonts w:cs="Arial"/>
          <w:color w:val="000000" w:themeColor="text1"/>
          <w:szCs w:val="24"/>
        </w:rPr>
        <w:t>A contratação com os fornecedores registrados na ata será formalizada pela DPE/PR por intermédio de instrumento contratual, emissão de nota de empenho de despesa, autorização de compra ou outro instrumento hábil, conforme o art. 95 da Lei nº 14.133, de 2021.</w:t>
      </w:r>
    </w:p>
    <w:p w14:paraId="71617B56"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3.3. Após a homologação da licitação, deverão ser observadas as seguintes condições para formalização da ata de registro de preços:</w:t>
      </w:r>
    </w:p>
    <w:p w14:paraId="43C58EA0" w14:textId="77777777" w:rsidR="0064248C" w:rsidRPr="00013E86" w:rsidRDefault="0064248C" w:rsidP="00013E86">
      <w:pPr>
        <w:widowControl w:val="0"/>
        <w:suppressAutoHyphens/>
        <w:spacing w:line="276" w:lineRule="auto"/>
        <w:jc w:val="both"/>
        <w:rPr>
          <w:rFonts w:cs="Arial"/>
          <w:color w:val="FF0000"/>
          <w:szCs w:val="24"/>
        </w:rPr>
      </w:pPr>
      <w:r w:rsidRPr="00013E86">
        <w:rPr>
          <w:rFonts w:cs="Arial"/>
          <w:color w:val="000000" w:themeColor="text1"/>
          <w:szCs w:val="24"/>
        </w:rPr>
        <w:t xml:space="preserve">3.3.1 Serão registrados na ata os preços e os quantitativos do adjudicatário; </w:t>
      </w:r>
    </w:p>
    <w:p w14:paraId="0CFD57AF"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3.3.2. Será incluído na ata, na forma de apêndice, o registro dos licitantes ou dos fornecedores que:</w:t>
      </w:r>
    </w:p>
    <w:p w14:paraId="6E1999F5" w14:textId="77777777" w:rsidR="0064248C" w:rsidRPr="00013E86" w:rsidRDefault="0064248C" w:rsidP="00013E86">
      <w:pPr>
        <w:widowControl w:val="0"/>
        <w:suppressAutoHyphens/>
        <w:spacing w:line="276" w:lineRule="auto"/>
        <w:rPr>
          <w:rFonts w:cs="Arial"/>
          <w:color w:val="000000" w:themeColor="text1"/>
          <w:szCs w:val="24"/>
        </w:rPr>
      </w:pPr>
      <w:r w:rsidRPr="00013E86">
        <w:rPr>
          <w:rFonts w:cs="Arial"/>
          <w:color w:val="000000" w:themeColor="text1"/>
          <w:szCs w:val="24"/>
        </w:rPr>
        <w:t>3.3.2.1. Aceitarem cotar os bens, as obras ou os serviços com preços iguais aos do adjudicatário, observada a classificação da licitação; e</w:t>
      </w:r>
    </w:p>
    <w:p w14:paraId="67342D7C" w14:textId="62410460"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3.3.2.2. Mantiverem sua proposta original.</w:t>
      </w:r>
    </w:p>
    <w:p w14:paraId="57C1D406"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3.3.3. Será respeitada, nas contratações, a ordem de classificação dos licitantes ou dos fornecedores registrados na ata.</w:t>
      </w:r>
    </w:p>
    <w:p w14:paraId="41EFCC30"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3.4. O registro a que se refere o item 3.3.2 tem por objetivo a formação de cadastro de reserva para o caso de impossibilidade de atendimento pelo signatário da ata.</w:t>
      </w:r>
    </w:p>
    <w:p w14:paraId="27791765"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3.5. Para fins da ordem de classificação, os licitantes ou fornecedores que aceitarem reduzir suas propostas para o preço do adjudicatário antecederão aqueles que mantiverem sua proposta original.</w:t>
      </w:r>
    </w:p>
    <w:p w14:paraId="6B833BE1"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3.6. A habilitação dos licitantes que comporão o cadastro de reserva a que se refere o item 3.3.2.2 somente será efetuada quando houver necessidade de contratação dos licitantes remanescentes, nas seguintes hipóteses:</w:t>
      </w:r>
    </w:p>
    <w:p w14:paraId="249D1DCD"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3.6.1. Quando o licitante vencedor não assinar a ata de registro de preços, no prazo e nas condições estabelecidos no edital ou no aviso de contratação direta; e</w:t>
      </w:r>
    </w:p>
    <w:p w14:paraId="3A8D0D13" w14:textId="77777777" w:rsidR="0064248C" w:rsidRPr="00013E86" w:rsidRDefault="0064248C" w:rsidP="00013E86">
      <w:pPr>
        <w:widowControl w:val="0"/>
        <w:suppressAutoHyphens/>
        <w:spacing w:line="276" w:lineRule="auto"/>
        <w:jc w:val="both"/>
        <w:rPr>
          <w:rFonts w:cs="Arial"/>
          <w:color w:val="FF0000"/>
          <w:szCs w:val="24"/>
        </w:rPr>
      </w:pPr>
      <w:r w:rsidRPr="00013E86">
        <w:rPr>
          <w:rFonts w:cs="Arial"/>
          <w:color w:val="000000" w:themeColor="text1"/>
          <w:szCs w:val="24"/>
        </w:rPr>
        <w:t>3.6.2. Quando houver o cancelamento do registro do licitante ou do registro de preços nas hipóteses previstas no item 7.</w:t>
      </w:r>
    </w:p>
    <w:p w14:paraId="503B764E"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3.7. O preço registrado com indicação dos licitantes e fornecedores será divulgado no portal da transparência da Defensoria Pública do Panará</w:t>
      </w:r>
      <w:r w:rsidRPr="00013E86">
        <w:rPr>
          <w:rStyle w:val="Refdenotaderodap"/>
          <w:rFonts w:cs="Arial"/>
          <w:color w:val="000000" w:themeColor="text1"/>
          <w:szCs w:val="24"/>
        </w:rPr>
        <w:footnoteReference w:id="3"/>
      </w:r>
      <w:r w:rsidRPr="00013E86">
        <w:rPr>
          <w:rFonts w:cs="Arial"/>
          <w:color w:val="000000" w:themeColor="text1"/>
          <w:szCs w:val="24"/>
        </w:rPr>
        <w:t xml:space="preserve"> e no </w:t>
      </w:r>
      <w:r w:rsidRPr="00013E86">
        <w:rPr>
          <w:rFonts w:ascii="ArialMT" w:hAnsi="ArialMT" w:cs="ArialMT"/>
          <w:color w:val="00000A"/>
          <w:szCs w:val="24"/>
          <w:lang w:eastAsia="pt-BR"/>
        </w:rPr>
        <w:t>Portal Nacional de Contratações Públicas (</w:t>
      </w:r>
      <w:r w:rsidRPr="00013E86">
        <w:rPr>
          <w:rFonts w:cs="Arial"/>
          <w:color w:val="000000" w:themeColor="text1"/>
          <w:szCs w:val="24"/>
        </w:rPr>
        <w:t>PNCP) e ficará disponibilizado durante a vigência da ata de registro de preços.</w:t>
      </w:r>
    </w:p>
    <w:p w14:paraId="14367777"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3.8. Após a homologação da contratação direta, o fornecedor mais bem classificado será convocado para assinar a ata de registro de preços, no prazo e nas condições estabelecidos no Edital, sob pena de decair o direito, sem prejuízo das sanções previstas na Lei nº 14.133, de 2021.</w:t>
      </w:r>
    </w:p>
    <w:p w14:paraId="0891BDA4"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3.9.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14:paraId="5A24F2E6"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3.10. O instrumento contratual de que trata o item 3.2 deverá ser assinado no prazo de validade da ata de registro de preços.</w:t>
      </w:r>
    </w:p>
    <w:p w14:paraId="568755D8"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3.11. Quando o convocado não assinar a ata de registro de preços no prazo e nas condições estabelecidos no Edital, e observado o disposto no item 3.6 e subitens, fica facultado a Defensoria Pública do Estado do Paraná convocar os fornecedores remanescentes do cadastro de reserva, na ordem de classificação, para fazê-lo em igual prazo e nas condições propostas pelo primeiro classificado.</w:t>
      </w:r>
    </w:p>
    <w:p w14:paraId="20F515B7"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3.12. Na hipótese de nenhum dos licitantes que trata o item 3.3.2.1, aceitar a contratação nos termos do item anterior, a Administração, observados o valor estimado e sua eventual atualização nos termos do edital, poderá:</w:t>
      </w:r>
    </w:p>
    <w:p w14:paraId="754EC393"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3.12.1. Convocar para negociação os demais licitantes ou fornecedores remanescentes cujos preços foram registrados sem redução, observada a ordem de classificação, com vistas à obtenção de preço melhor, mesmo que acima do preço do adjudicatário; ou</w:t>
      </w:r>
    </w:p>
    <w:p w14:paraId="69B1E426"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3.12.2. Adjudicar e firmar o contrato nas condições ofertadas pelos licitantes ou fornecedores remanescentes, atendida a ordem classificatória, quando frustrada a negociação de melhor condição.</w:t>
      </w:r>
    </w:p>
    <w:p w14:paraId="688A687C"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3.13. Na hipótese de não haver cadastro de reserva, a Administração Pública poderá convocar os licitantes remanescentes, na ordem de classificação, para negociação e assinatura da ata no máximo nas condições ofertadas por estes, desde que o valor seja igual ou inferior ao orçamento estimado para a contratação, inclusive quanto aos preços atualizados, nos termos do instrumento convocatório.</w:t>
      </w:r>
    </w:p>
    <w:p w14:paraId="20D73F5B"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3.14. Homologado o resultado da licitação, os proponentes vencedores serão convocados para a assinatura da ata de registro de preços que, após cumpridos os requisitos de publicidade, terá efeito de compromisso de fornecimento nas condições estabelecidas.</w:t>
      </w:r>
    </w:p>
    <w:p w14:paraId="7CA64585" w14:textId="77777777" w:rsidR="0064248C" w:rsidRPr="00013E86" w:rsidRDefault="0064248C" w:rsidP="00013E86">
      <w:pPr>
        <w:widowControl w:val="0"/>
        <w:suppressAutoHyphens/>
        <w:spacing w:line="276" w:lineRule="auto"/>
        <w:jc w:val="both"/>
        <w:rPr>
          <w:rFonts w:cs="Arial"/>
          <w:color w:val="000000" w:themeColor="text1"/>
          <w:szCs w:val="24"/>
        </w:rPr>
      </w:pPr>
      <w:r w:rsidRPr="00013E86">
        <w:rPr>
          <w:rFonts w:cs="Arial"/>
          <w:color w:val="000000" w:themeColor="text1"/>
          <w:szCs w:val="24"/>
        </w:rPr>
        <w:t>3.15. A existência de preços registrados implicará compromisso de fornecimento nas condições estabelecidas na ata de registro de preços, mas não obrigará a Defensoria Pública do Estado do Paraná a contratar, facultada a realização de licitação específica para a aquisição pretendida, desde que devidamente motivada.</w:t>
      </w:r>
    </w:p>
    <w:p w14:paraId="0A024377" w14:textId="77777777" w:rsidR="0064248C" w:rsidRPr="00013E86" w:rsidRDefault="0064248C" w:rsidP="00013E86">
      <w:pPr>
        <w:widowControl w:val="0"/>
        <w:suppressAutoHyphens/>
        <w:spacing w:line="276" w:lineRule="auto"/>
        <w:jc w:val="both"/>
        <w:rPr>
          <w:rFonts w:eastAsia="Verdana" w:cs="Arial"/>
          <w:szCs w:val="24"/>
          <w:highlight w:val="green"/>
        </w:rPr>
      </w:pPr>
    </w:p>
    <w:p w14:paraId="13E2D585"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b/>
          <w:szCs w:val="24"/>
        </w:rPr>
        <w:t>4. PRESTAÇÃO DOS SERVIÇOS, FISCALIZAÇÃO E RECEBIMENTO</w:t>
      </w:r>
    </w:p>
    <w:p w14:paraId="00260605"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4.1. Os critérios de prestação dos serviços, fiscalização e recebimento estão previstos no edital e no Termo de Referência (Anexo I).</w:t>
      </w:r>
    </w:p>
    <w:p w14:paraId="4DC191DB" w14:textId="77777777" w:rsidR="0064248C" w:rsidRPr="00013E86" w:rsidRDefault="0064248C" w:rsidP="00013E86">
      <w:pPr>
        <w:widowControl w:val="0"/>
        <w:suppressAutoHyphens/>
        <w:spacing w:line="276" w:lineRule="auto"/>
        <w:jc w:val="both"/>
        <w:rPr>
          <w:rFonts w:eastAsia="Verdana" w:cs="Arial"/>
          <w:szCs w:val="24"/>
        </w:rPr>
      </w:pPr>
    </w:p>
    <w:p w14:paraId="16056690"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b/>
          <w:szCs w:val="24"/>
        </w:rPr>
        <w:t>5. FORMA DE PAGAMENTO</w:t>
      </w:r>
    </w:p>
    <w:p w14:paraId="683C68AB"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5.1. O prazo para pagamento e demais condições a ele referentes encontram-se definidos no Termo de Referência (Anexo I).</w:t>
      </w:r>
    </w:p>
    <w:p w14:paraId="70885776" w14:textId="77777777" w:rsidR="0064248C" w:rsidRPr="00013E86" w:rsidRDefault="0064248C" w:rsidP="00013E86">
      <w:pPr>
        <w:widowControl w:val="0"/>
        <w:suppressAutoHyphens/>
        <w:spacing w:line="276" w:lineRule="auto"/>
        <w:jc w:val="both"/>
        <w:rPr>
          <w:rFonts w:eastAsia="Verdana" w:cs="Arial"/>
          <w:szCs w:val="24"/>
          <w:highlight w:val="green"/>
        </w:rPr>
      </w:pPr>
    </w:p>
    <w:p w14:paraId="399046EC"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b/>
          <w:szCs w:val="24"/>
        </w:rPr>
        <w:t>6. ALTERAÇÃO OU ATUALIZAÇÃO DOS PREÇOS REGISTRADOS</w:t>
      </w:r>
    </w:p>
    <w:p w14:paraId="6EFDABB7"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6.1. O preço registrado poderá ser atualizado, a pedido do FORNECEDOR, ou por iniciativa da DPE/PR, em decorrência de eventual redução daqueles praticados no mercado, ou de fato superveniente que eleve os preços, desde que observadas as disposições contidas no art. 124 da Lei Federal n.º 14.133/21.</w:t>
      </w:r>
    </w:p>
    <w:p w14:paraId="14B17F79"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6.2. Quando o preço registrado se tornar superior ao preço praticado no mercado por motivo superveniente, a DPE/PR, convocará os fornecedores para negociarem a redução dos preços registrados, tornando-os compatíveis com os valores praticados pelo mercado.</w:t>
      </w:r>
    </w:p>
    <w:p w14:paraId="7873FF53"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6.2.1. Os fornecedores que não aceitarem reduzir seus preços aos valores praticados pelo mercado serão liberados dos compromissos assumidos, sem aplicação de penalidades administrativas.</w:t>
      </w:r>
    </w:p>
    <w:p w14:paraId="1517001A"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6.2.2. A ordem de classificação dos fornecedores que aceitarem reduzir seus preços aos valores de mercado observará a classificação obtida originalmente na licitação.</w:t>
      </w:r>
    </w:p>
    <w:p w14:paraId="2E6B9D1E"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6.3. Quando o preço de mercado se tornar superior aos preços registrados é facultado ao FORNECEDOR requerer, antes do pedido de fornecimento, a atualização do preço registrado, mediante demonstração de fato superveniente que tenha provocado elevação que supostamente impossibilite o cumprimento das obrigações contidas na ata e desde que atendidos os seguintes requisitos:</w:t>
      </w:r>
    </w:p>
    <w:p w14:paraId="71776029"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6.3.1. A possibilidade da atualização dos preços registrados seja aventada pelo FORNECEDOR ou PRESTADOR SIGNATÁRIO da ata de registro de preços;</w:t>
      </w:r>
    </w:p>
    <w:p w14:paraId="0BB1040D"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6.3.2. A modificação seja substancial nas condições registradas, de forma que seja caracterizada alteração desproporcional entre os encargos do FORNECEDOR ou PRESTADOR SIGNATÁRIO da ata de registro de preços e a DPE/PR;</w:t>
      </w:r>
    </w:p>
    <w:p w14:paraId="20F523A4"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6.3.3. Seja demonstrado nos autos a desatualização dos preços registrados, por meio de apresentação de planilha de custos e documentação comprobatória correlata que demonstre que os preços registrados se tornaram inviáveis nas condições inicialmente pactuadas.</w:t>
      </w:r>
    </w:p>
    <w:p w14:paraId="776517E7"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6.4. A iniciativa e o encargo da demonstração da necessidade de atualização de preço serão do FORNECEDOR ou PRESTADOR SIGNATÁRIO da ata de registro de preços, cabendo ao</w:t>
      </w:r>
      <w:r w:rsidRPr="00013E86">
        <w:rPr>
          <w:rFonts w:eastAsia="Verdana" w:cs="Arial"/>
          <w:color w:val="000000" w:themeColor="text1"/>
          <w:szCs w:val="24"/>
        </w:rPr>
        <w:t xml:space="preserve"> DPE/PR</w:t>
      </w:r>
      <w:r w:rsidRPr="00013E86">
        <w:rPr>
          <w:rFonts w:eastAsia="Verdana" w:cs="Arial"/>
          <w:szCs w:val="24"/>
        </w:rPr>
        <w:t>, a análise e deliberação a respeito do pedido.</w:t>
      </w:r>
    </w:p>
    <w:p w14:paraId="7C52E423"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6.5. Se não houver prova efetiva da desatualização dos preços registrados e da existência de fato superveniente, o pedido será indeferido pela Administração e o FORNECEDOR continuará obrigado a cumprir os compromissos pelo valor registrado na ata, sob pena de cancelamento do registro de preços e de aplicação das penalidades administrativas previstas em Lei e no Edital.</w:t>
      </w:r>
    </w:p>
    <w:p w14:paraId="13071039"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6.6. Na hipótese do cancelamento do registro de preços prevista no item anterior deste artigo, a DPE/PR, poderá convocar os demais fornecedores integrantes do cadastro de reserva para que manifestem interesse em assumir o fornecimento dos bens, a execução das obras ou dos serviços, pelo preço registrado na ata.</w:t>
      </w:r>
    </w:p>
    <w:p w14:paraId="110617C7"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6.7. Comprovada a desatualização dos preços registrados decorrente de fato superveniente que prejudique o cumprimento da ata, a DPE/PR poderá efetuar a atualização do preço registrado, adequando-o aos valores praticados no mercado.</w:t>
      </w:r>
    </w:p>
    <w:p w14:paraId="31CAE232"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6.8. Caso o FORNECEDOR ou PRESTADOR não aceite o preço atualizado pela Administração, será liberado do compromisso assumido, sem aplicação de penalidades administrativas.</w:t>
      </w:r>
    </w:p>
    <w:p w14:paraId="4F5454C8"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6.9. Liberado o fornecedor na forma do item anterior, a DPE/PR, poderá convocar os integrantes do cadastro de reserva, para que manifestem interesse em assumir o fornecimento dos bens, a execução das obras ou dos serviços, pelo preço atualizado.</w:t>
      </w:r>
    </w:p>
    <w:p w14:paraId="71455478" w14:textId="77777777" w:rsidR="0064248C" w:rsidRPr="00013E86" w:rsidRDefault="0064248C" w:rsidP="00013E86">
      <w:pPr>
        <w:widowControl w:val="0"/>
        <w:suppressAutoHyphens/>
        <w:autoSpaceDE w:val="0"/>
        <w:autoSpaceDN w:val="0"/>
        <w:adjustRightInd w:val="0"/>
        <w:spacing w:line="276" w:lineRule="auto"/>
        <w:jc w:val="both"/>
        <w:rPr>
          <w:rFonts w:cs="Arial"/>
          <w:color w:val="00000A"/>
          <w:szCs w:val="24"/>
          <w:lang w:eastAsia="pt-BR"/>
        </w:rPr>
      </w:pPr>
      <w:r w:rsidRPr="00013E86">
        <w:rPr>
          <w:rFonts w:cs="Arial"/>
          <w:color w:val="00000A"/>
          <w:szCs w:val="24"/>
          <w:lang w:eastAsia="pt-BR"/>
        </w:rPr>
        <w:t>6.10. Na hipótese de não haver cadastro de reserva, a DPE/PR poderá convocar os licitantes remanescentes, na ordem de classificação, para negociação e assinatura da ata no máximo nas condições ofertadas por estes, desde que o valor seja igual ou inferior ao orçamento estimado para a contratação, inclusive quanto aos preços atualizados, nos termos do instrumento convocatório.</w:t>
      </w:r>
    </w:p>
    <w:p w14:paraId="0BC67B4E" w14:textId="77777777" w:rsidR="0064248C" w:rsidRPr="00013E86" w:rsidRDefault="0064248C" w:rsidP="00013E86">
      <w:pPr>
        <w:widowControl w:val="0"/>
        <w:suppressAutoHyphens/>
        <w:autoSpaceDE w:val="0"/>
        <w:autoSpaceDN w:val="0"/>
        <w:adjustRightInd w:val="0"/>
        <w:spacing w:line="276" w:lineRule="auto"/>
        <w:jc w:val="both"/>
        <w:rPr>
          <w:rFonts w:cs="Arial"/>
          <w:color w:val="00000A"/>
          <w:szCs w:val="24"/>
          <w:lang w:eastAsia="pt-BR"/>
        </w:rPr>
      </w:pPr>
      <w:r w:rsidRPr="00013E86">
        <w:rPr>
          <w:rFonts w:cs="Arial"/>
          <w:color w:val="00000A"/>
          <w:szCs w:val="24"/>
          <w:lang w:eastAsia="pt-BR"/>
        </w:rPr>
        <w:t>6.11. Não havendo êxito nas negociações, a DPE/PR, deverá diligenciar o cancelamento da ata de registro de preços, adotando de imediato as medidas cabíveis para a satisfação da necessidade administrativa.</w:t>
      </w:r>
    </w:p>
    <w:p w14:paraId="0FE78E50" w14:textId="3D0EF198" w:rsidR="0064248C" w:rsidRPr="00013E86" w:rsidRDefault="0064248C" w:rsidP="00013E86">
      <w:pPr>
        <w:widowControl w:val="0"/>
        <w:suppressAutoHyphens/>
        <w:autoSpaceDE w:val="0"/>
        <w:autoSpaceDN w:val="0"/>
        <w:adjustRightInd w:val="0"/>
        <w:spacing w:line="276" w:lineRule="auto"/>
        <w:jc w:val="both"/>
        <w:rPr>
          <w:rFonts w:cs="Arial"/>
          <w:szCs w:val="24"/>
          <w:lang w:eastAsia="pt-BR"/>
        </w:rPr>
      </w:pPr>
      <w:r w:rsidRPr="00013E86">
        <w:rPr>
          <w:rFonts w:cs="Arial"/>
          <w:szCs w:val="24"/>
          <w:lang w:eastAsia="pt-BR"/>
        </w:rPr>
        <w:t>6.12. Os preços registrados nesta Ata de Registro de Preços (ARP) são passíveis de atualização periódica. A prorrogação da vigência desta ARP permite a atualização periódica dos preços inicialmente contratados, de acordo com, no máximo, a variação acumulada do Índice Nacional de Preços ao Consumidor Amplo (IPCA), ou de outro índice oficial que venha a substituí-lo, nos doze meses posteriores à data do orçamento estimado da licitação.</w:t>
      </w:r>
    </w:p>
    <w:p w14:paraId="414B3DD9" w14:textId="086F288C" w:rsidR="0064248C" w:rsidRPr="00013E86" w:rsidRDefault="0064248C" w:rsidP="00013E86">
      <w:pPr>
        <w:widowControl w:val="0"/>
        <w:suppressAutoHyphens/>
        <w:autoSpaceDE w:val="0"/>
        <w:autoSpaceDN w:val="0"/>
        <w:adjustRightInd w:val="0"/>
        <w:spacing w:line="276" w:lineRule="auto"/>
        <w:jc w:val="both"/>
        <w:rPr>
          <w:rFonts w:cs="Arial"/>
          <w:szCs w:val="24"/>
          <w:lang w:eastAsia="pt-BR"/>
        </w:rPr>
      </w:pPr>
      <w:r w:rsidRPr="00013E86">
        <w:rPr>
          <w:rFonts w:cs="Arial"/>
          <w:szCs w:val="24"/>
          <w:lang w:eastAsia="pt-BR"/>
        </w:rPr>
        <w:t>6.12.1. Para a aplicação da atualização periódica, o fornecedor deverá encaminhar solicitação formal ao Departamento de Compras e Aquisições (DCA), em até 30 (trinta dias) do aniversário de vigência da ARP, sob pena de preclusão, acompanhada de documentação comprobatória da variação dos custos. A atualização dos preços está sujeita à análise e aprovação pelo DCA.</w:t>
      </w:r>
    </w:p>
    <w:p w14:paraId="7E907CCE" w14:textId="77777777" w:rsidR="0064248C" w:rsidRPr="00013E86" w:rsidRDefault="0064248C" w:rsidP="00013E86">
      <w:pPr>
        <w:widowControl w:val="0"/>
        <w:suppressAutoHyphens/>
        <w:autoSpaceDE w:val="0"/>
        <w:autoSpaceDN w:val="0"/>
        <w:adjustRightInd w:val="0"/>
        <w:spacing w:line="276" w:lineRule="auto"/>
        <w:jc w:val="both"/>
        <w:rPr>
          <w:rFonts w:cs="Arial"/>
          <w:szCs w:val="24"/>
          <w:lang w:eastAsia="pt-BR"/>
        </w:rPr>
      </w:pPr>
      <w:r w:rsidRPr="00013E86">
        <w:rPr>
          <w:rFonts w:cs="Arial"/>
          <w:szCs w:val="24"/>
          <w:lang w:eastAsia="pt-BR"/>
        </w:rPr>
        <w:t>6.13. Esta cláusula de atualização de preços não se aplica aos contratos já firmados com base nos preços registrados nesta ARP, os quais permanecerão inalterados até o término de sua vigência.</w:t>
      </w:r>
    </w:p>
    <w:p w14:paraId="0810D5EA" w14:textId="77777777" w:rsidR="0064248C" w:rsidRPr="00013E86" w:rsidRDefault="0064248C" w:rsidP="00013E86">
      <w:pPr>
        <w:widowControl w:val="0"/>
        <w:suppressAutoHyphens/>
        <w:spacing w:line="276" w:lineRule="auto"/>
        <w:jc w:val="both"/>
        <w:rPr>
          <w:rFonts w:eastAsia="Verdana" w:cs="Arial"/>
          <w:szCs w:val="24"/>
        </w:rPr>
      </w:pPr>
    </w:p>
    <w:p w14:paraId="08EB14DA"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b/>
          <w:szCs w:val="24"/>
        </w:rPr>
        <w:t>7. CANCELAMENTO DO REGISTRO DE PREÇOS</w:t>
      </w:r>
    </w:p>
    <w:p w14:paraId="3D8BB46E"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7.1. O registro do preço do FORNECEDOR será cancelado pela DPE-PR quando o FORNECEDOR:</w:t>
      </w:r>
    </w:p>
    <w:p w14:paraId="3395B382"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 xml:space="preserve">I - </w:t>
      </w:r>
      <w:proofErr w:type="gramStart"/>
      <w:r w:rsidRPr="00013E86">
        <w:rPr>
          <w:rFonts w:eastAsia="Verdana" w:cs="Arial"/>
          <w:szCs w:val="24"/>
        </w:rPr>
        <w:t>for</w:t>
      </w:r>
      <w:proofErr w:type="gramEnd"/>
      <w:r w:rsidRPr="00013E86">
        <w:rPr>
          <w:rFonts w:eastAsia="Verdana" w:cs="Arial"/>
          <w:szCs w:val="24"/>
        </w:rPr>
        <w:t xml:space="preserve"> liberado;</w:t>
      </w:r>
    </w:p>
    <w:p w14:paraId="11144A03"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 xml:space="preserve">II - </w:t>
      </w:r>
      <w:proofErr w:type="gramStart"/>
      <w:r w:rsidRPr="00013E86">
        <w:rPr>
          <w:rFonts w:eastAsia="Verdana" w:cs="Arial"/>
          <w:szCs w:val="24"/>
        </w:rPr>
        <w:t>descumprir</w:t>
      </w:r>
      <w:proofErr w:type="gramEnd"/>
      <w:r w:rsidRPr="00013E86">
        <w:rPr>
          <w:rFonts w:eastAsia="Verdana" w:cs="Arial"/>
          <w:szCs w:val="24"/>
        </w:rPr>
        <w:t xml:space="preserve"> as condições da ata de registro de preços, sem justificativa aceitável;</w:t>
      </w:r>
    </w:p>
    <w:p w14:paraId="52680904"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III - não aceitar reduzir o seu preço registrado, na hipótese deste se tornar superior àqueles praticados no mercado;</w:t>
      </w:r>
    </w:p>
    <w:p w14:paraId="7C2EB391"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 xml:space="preserve">IV - </w:t>
      </w:r>
      <w:proofErr w:type="gramStart"/>
      <w:r w:rsidRPr="00013E86">
        <w:rPr>
          <w:rFonts w:eastAsia="Verdana" w:cs="Arial"/>
          <w:szCs w:val="24"/>
        </w:rPr>
        <w:t>sofrer</w:t>
      </w:r>
      <w:proofErr w:type="gramEnd"/>
      <w:r w:rsidRPr="00013E86">
        <w:rPr>
          <w:rFonts w:eastAsia="Verdana" w:cs="Arial"/>
          <w:szCs w:val="24"/>
        </w:rPr>
        <w:t xml:space="preserve"> sanção em que seja declarada sua inidoneidade; e</w:t>
      </w:r>
    </w:p>
    <w:p w14:paraId="26ABCF11"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 xml:space="preserve">V - </w:t>
      </w:r>
      <w:proofErr w:type="gramStart"/>
      <w:r w:rsidRPr="00013E86">
        <w:rPr>
          <w:rFonts w:eastAsia="Verdana" w:cs="Arial"/>
          <w:szCs w:val="24"/>
        </w:rPr>
        <w:t>demonstrar</w:t>
      </w:r>
      <w:proofErr w:type="gramEnd"/>
      <w:r w:rsidRPr="00013E86">
        <w:rPr>
          <w:rFonts w:eastAsia="Verdana" w:cs="Arial"/>
          <w:szCs w:val="24"/>
        </w:rPr>
        <w:t xml:space="preserve"> fato superveniente, decorrente de caso fortuito ou força maior, que prejudique o cumprimento da ata.</w:t>
      </w:r>
    </w:p>
    <w:p w14:paraId="28338FBA"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 xml:space="preserve">7.2. A Ata de Registro de Preços poderá ser cancelada, total ou parcialmente, mediante prévia autorização do(a) Defensor(a) Público(a)-Geral do Estado do Paraná: </w:t>
      </w:r>
    </w:p>
    <w:p w14:paraId="5D1D9029"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 xml:space="preserve">I - </w:t>
      </w:r>
      <w:proofErr w:type="gramStart"/>
      <w:r w:rsidRPr="00013E86">
        <w:rPr>
          <w:rFonts w:eastAsia="Verdana" w:cs="Arial"/>
          <w:szCs w:val="24"/>
        </w:rPr>
        <w:t>pelo</w:t>
      </w:r>
      <w:proofErr w:type="gramEnd"/>
      <w:r w:rsidRPr="00013E86">
        <w:rPr>
          <w:rFonts w:eastAsia="Verdana" w:cs="Arial"/>
          <w:szCs w:val="24"/>
        </w:rPr>
        <w:t xml:space="preserve"> decurso do seu prazo de vigência;</w:t>
      </w:r>
    </w:p>
    <w:p w14:paraId="52305A92"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 xml:space="preserve">II - </w:t>
      </w:r>
      <w:proofErr w:type="gramStart"/>
      <w:r w:rsidRPr="00013E86">
        <w:rPr>
          <w:rFonts w:eastAsia="Verdana" w:cs="Arial"/>
          <w:szCs w:val="24"/>
        </w:rPr>
        <w:t>se</w:t>
      </w:r>
      <w:proofErr w:type="gramEnd"/>
      <w:r w:rsidRPr="00013E86">
        <w:rPr>
          <w:rFonts w:eastAsia="Verdana" w:cs="Arial"/>
          <w:szCs w:val="24"/>
        </w:rPr>
        <w:t xml:space="preserve"> não restarem fornecedores registrados;</w:t>
      </w:r>
    </w:p>
    <w:p w14:paraId="240F7F8A"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III - por fato superveniente, decorrente de caso fortuito ou força maior, que prejudique o cumprimento das obrigações previstas na ata, devidamente demonstrado; e</w:t>
      </w:r>
    </w:p>
    <w:p w14:paraId="019C8536"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 xml:space="preserve">IV - </w:t>
      </w:r>
      <w:proofErr w:type="gramStart"/>
      <w:r w:rsidRPr="00013E86">
        <w:rPr>
          <w:rFonts w:eastAsia="Verdana" w:cs="Arial"/>
          <w:szCs w:val="24"/>
        </w:rPr>
        <w:t>por</w:t>
      </w:r>
      <w:proofErr w:type="gramEnd"/>
      <w:r w:rsidRPr="00013E86">
        <w:rPr>
          <w:rFonts w:eastAsia="Verdana" w:cs="Arial"/>
          <w:szCs w:val="24"/>
        </w:rPr>
        <w:t xml:space="preserve"> razões de interesse público, devidamente justificadas.</w:t>
      </w:r>
    </w:p>
    <w:p w14:paraId="6CAF254F"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7.3. No cancelamento da ata ou do registro do preço do fornecedor, por iniciativa da DPE/PR, será assegurado o contraditório e a ampla defesa, com prazo de cinco dias úteis para apresentação de defesa, contados da notificação, pessoal ou por publicação no Diário Eletrônico da Defensoria Pública do Estado do Paraná (DEDPR).</w:t>
      </w:r>
    </w:p>
    <w:p w14:paraId="1637267D"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7.4. Nos casos relativos à revisão dos preços registrados e ao cancelamento da ata ou do preço registrado, a DPE-PR, mediante decisão fundamentada, poderá suspender preventivamente o registro do preço do fornecedor ou a ata de registro de preços.</w:t>
      </w:r>
    </w:p>
    <w:p w14:paraId="5CCC3FE2" w14:textId="77777777" w:rsidR="0064248C" w:rsidRPr="00013E86" w:rsidRDefault="0064248C" w:rsidP="00013E86">
      <w:pPr>
        <w:widowControl w:val="0"/>
        <w:suppressAutoHyphens/>
        <w:spacing w:line="276" w:lineRule="auto"/>
        <w:jc w:val="both"/>
        <w:rPr>
          <w:rFonts w:cs="Arial"/>
          <w:szCs w:val="24"/>
        </w:rPr>
      </w:pPr>
      <w:r w:rsidRPr="00013E86">
        <w:rPr>
          <w:rFonts w:cs="Arial"/>
          <w:szCs w:val="24"/>
        </w:rPr>
        <w:t>7.5. A decisão será registrada no Sistema GMS e seu resumo será publicado no DEDPR.</w:t>
      </w:r>
    </w:p>
    <w:p w14:paraId="22BB9CF7" w14:textId="77777777" w:rsidR="0064248C" w:rsidRPr="00013E86" w:rsidRDefault="0064248C" w:rsidP="00013E86">
      <w:pPr>
        <w:widowControl w:val="0"/>
        <w:suppressAutoHyphens/>
        <w:spacing w:line="276" w:lineRule="auto"/>
        <w:jc w:val="both"/>
        <w:rPr>
          <w:rFonts w:eastAsia="Verdana" w:cs="Arial"/>
          <w:szCs w:val="24"/>
          <w:highlight w:val="green"/>
        </w:rPr>
      </w:pPr>
    </w:p>
    <w:p w14:paraId="12817DBC"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b/>
          <w:szCs w:val="24"/>
        </w:rPr>
        <w:t>8. SANÇÕES ADMINISTRATIVAS</w:t>
      </w:r>
    </w:p>
    <w:p w14:paraId="0CC14C26"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8.1. O descumprimento das obrigações assumidas por ocasião do procedimento de contratação, ensejará na aplicação, garantido o contraditório e a ampla defesa à licitante, das sanções previstas no Termo de Referência, bem como das sanções previstas no art. 156 da Lei Federal n° 14.133/2021, e regulamentadas, no âmbito desta Defensoria Pública, por meio da Resolução DPG n° 375/2023.</w:t>
      </w:r>
    </w:p>
    <w:p w14:paraId="6E92FFC8" w14:textId="77777777" w:rsidR="0064248C" w:rsidRPr="00013E86" w:rsidRDefault="0064248C" w:rsidP="00013E86">
      <w:pPr>
        <w:widowControl w:val="0"/>
        <w:suppressAutoHyphens/>
        <w:spacing w:line="276" w:lineRule="auto"/>
        <w:jc w:val="both"/>
        <w:rPr>
          <w:rFonts w:eastAsia="Verdana" w:cs="Arial"/>
          <w:szCs w:val="24"/>
        </w:rPr>
      </w:pPr>
    </w:p>
    <w:p w14:paraId="186B7B6B"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b/>
          <w:szCs w:val="24"/>
        </w:rPr>
        <w:t>9. LEGISLAÇÃO APLICÁVEL</w:t>
      </w:r>
    </w:p>
    <w:p w14:paraId="6E6A70BD"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9.1. Aplicam-se à presente avença as disposições contidas na Lei Federal nº 14.133/21, no Decreto Federal 11.462/2023, na Lei Complementar Federal nº 123/06, aplicável subsidiariamente, no que couber, a Resolução 375/2023 da Defensoria Pública do Estado do Paraná.</w:t>
      </w:r>
    </w:p>
    <w:p w14:paraId="0473FDB2" w14:textId="5E7B49E4"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9.2.</w:t>
      </w:r>
      <w:r w:rsidR="00595693" w:rsidRPr="00013E86">
        <w:rPr>
          <w:rFonts w:eastAsia="Verdana" w:cs="Arial"/>
          <w:szCs w:val="24"/>
        </w:rPr>
        <w:t xml:space="preserve"> </w:t>
      </w:r>
      <w:r w:rsidRPr="00013E86">
        <w:rPr>
          <w:rFonts w:eastAsia="Verdana" w:cs="Arial"/>
          <w:szCs w:val="24"/>
        </w:rPr>
        <w:t>Os diplomas legais acima indicados aplicam-se especialmente quanto aos casos omissos.</w:t>
      </w:r>
    </w:p>
    <w:p w14:paraId="70D85307" w14:textId="77777777" w:rsidR="0064248C" w:rsidRPr="00013E86" w:rsidRDefault="0064248C" w:rsidP="00013E86">
      <w:pPr>
        <w:widowControl w:val="0"/>
        <w:suppressAutoHyphens/>
        <w:spacing w:line="276" w:lineRule="auto"/>
        <w:jc w:val="both"/>
        <w:rPr>
          <w:rFonts w:eastAsia="Verdana" w:cs="Arial"/>
          <w:szCs w:val="24"/>
          <w:highlight w:val="green"/>
        </w:rPr>
      </w:pPr>
    </w:p>
    <w:p w14:paraId="35F62AAE"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b/>
          <w:szCs w:val="24"/>
        </w:rPr>
        <w:t>10. DISPOSIÇÕES GERAIS</w:t>
      </w:r>
    </w:p>
    <w:p w14:paraId="3FD027DB"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10.1.</w:t>
      </w:r>
      <w:r w:rsidRPr="00013E86">
        <w:rPr>
          <w:rFonts w:eastAsia="Verdana" w:cs="Arial"/>
          <w:szCs w:val="24"/>
        </w:rPr>
        <w:tab/>
        <w:t>O beneficiário do presente registro de preços assume o compromisso de fornecer os produtos objeto desta Ata, até as quantidades máximas referidas/estimadas, pelo preço registrado, durante o prazo de validade da Ata, em conformidade com o edital de licitação em epígrafe, do Pregão Eletrônico para Registro de Preços.</w:t>
      </w:r>
    </w:p>
    <w:p w14:paraId="2F95E3D0"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10.2.</w:t>
      </w:r>
      <w:r w:rsidRPr="00013E86">
        <w:rPr>
          <w:rFonts w:eastAsia="Verdana" w:cs="Arial"/>
          <w:szCs w:val="24"/>
        </w:rPr>
        <w:tab/>
        <w:t>Para dirimir questões oriundas do presente contrato fica eleito o Foro Central da Comarca da Região Metropolitana de Curitiba</w:t>
      </w:r>
    </w:p>
    <w:p w14:paraId="24516194" w14:textId="77777777" w:rsidR="0064248C" w:rsidRPr="00013E86" w:rsidRDefault="0064248C" w:rsidP="00013E86">
      <w:pPr>
        <w:widowControl w:val="0"/>
        <w:suppressAutoHyphens/>
        <w:spacing w:line="276" w:lineRule="auto"/>
        <w:jc w:val="both"/>
        <w:rPr>
          <w:rFonts w:eastAsia="Verdana" w:cs="Arial"/>
          <w:szCs w:val="24"/>
          <w:highlight w:val="green"/>
        </w:rPr>
      </w:pPr>
    </w:p>
    <w:p w14:paraId="61193B63"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E, por estarem, assim, justas e contratadas, assinam a presente em 03 (três) vias de igual teor e forma, para que se produzam os necessários efeitos legais.</w:t>
      </w:r>
    </w:p>
    <w:p w14:paraId="20082FE4" w14:textId="77777777" w:rsidR="0064248C" w:rsidRPr="00013E86" w:rsidRDefault="0064248C" w:rsidP="00013E86">
      <w:pPr>
        <w:widowControl w:val="0"/>
        <w:suppressAutoHyphens/>
        <w:spacing w:line="276" w:lineRule="auto"/>
        <w:jc w:val="both"/>
        <w:rPr>
          <w:rFonts w:eastAsia="Verdana" w:cs="Arial"/>
          <w:szCs w:val="24"/>
          <w:highlight w:val="green"/>
        </w:rPr>
      </w:pPr>
    </w:p>
    <w:p w14:paraId="7521F905"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Curitiba, data da assinatura digital</w:t>
      </w:r>
      <w:r w:rsidRPr="00013E86">
        <w:rPr>
          <w:rFonts w:eastAsia="Verdana" w:cs="Arial"/>
          <w:szCs w:val="24"/>
          <w:vertAlign w:val="superscript"/>
        </w:rPr>
        <w:footnoteReference w:id="4"/>
      </w:r>
      <w:r w:rsidRPr="00013E86">
        <w:rPr>
          <w:rFonts w:eastAsia="Verdana" w:cs="Arial"/>
          <w:szCs w:val="24"/>
        </w:rPr>
        <w:t>.</w:t>
      </w:r>
    </w:p>
    <w:p w14:paraId="335B21B0" w14:textId="77777777" w:rsidR="0064248C" w:rsidRPr="00013E86" w:rsidRDefault="0064248C" w:rsidP="00013E86">
      <w:pPr>
        <w:widowControl w:val="0"/>
        <w:suppressAutoHyphens/>
        <w:spacing w:line="276" w:lineRule="auto"/>
        <w:jc w:val="both"/>
        <w:rPr>
          <w:rFonts w:eastAsia="Verdana" w:cs="Arial"/>
          <w:szCs w:val="24"/>
        </w:rPr>
      </w:pPr>
    </w:p>
    <w:p w14:paraId="4A2833EE" w14:textId="77777777" w:rsidR="0064248C" w:rsidRPr="00013E86" w:rsidRDefault="0064248C" w:rsidP="00013E86">
      <w:pPr>
        <w:widowControl w:val="0"/>
        <w:suppressAutoHyphens/>
        <w:spacing w:line="276" w:lineRule="auto"/>
        <w:jc w:val="both"/>
        <w:rPr>
          <w:rFonts w:eastAsia="Verdana" w:cs="Arial"/>
          <w:szCs w:val="24"/>
        </w:rPr>
      </w:pPr>
    </w:p>
    <w:p w14:paraId="035D06E2" w14:textId="77777777" w:rsidR="0064248C" w:rsidRPr="00013E86" w:rsidRDefault="0064248C" w:rsidP="00013E86">
      <w:pPr>
        <w:widowControl w:val="0"/>
        <w:suppressAutoHyphens/>
        <w:spacing w:line="276" w:lineRule="auto"/>
        <w:jc w:val="both"/>
        <w:rPr>
          <w:rFonts w:eastAsia="Verdana" w:cs="Arial"/>
          <w:szCs w:val="24"/>
        </w:rPr>
      </w:pPr>
    </w:p>
    <w:p w14:paraId="22DDC247"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_________________________________________________</w:t>
      </w:r>
    </w:p>
    <w:p w14:paraId="3072DDC8"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Defensor Público-Geral</w:t>
      </w:r>
    </w:p>
    <w:p w14:paraId="41B32024" w14:textId="77777777" w:rsidR="0064248C" w:rsidRPr="00013E86" w:rsidRDefault="0064248C" w:rsidP="00013E86">
      <w:pPr>
        <w:widowControl w:val="0"/>
        <w:suppressAutoHyphens/>
        <w:spacing w:line="276" w:lineRule="auto"/>
        <w:jc w:val="both"/>
        <w:rPr>
          <w:rFonts w:eastAsia="Verdana" w:cs="Arial"/>
          <w:szCs w:val="24"/>
        </w:rPr>
      </w:pPr>
    </w:p>
    <w:p w14:paraId="0FE4E0CB" w14:textId="77777777" w:rsidR="0064248C" w:rsidRPr="00013E86" w:rsidRDefault="0064248C" w:rsidP="00013E86">
      <w:pPr>
        <w:widowControl w:val="0"/>
        <w:suppressAutoHyphens/>
        <w:spacing w:line="276" w:lineRule="auto"/>
        <w:jc w:val="both"/>
        <w:rPr>
          <w:rFonts w:eastAsia="Verdana" w:cs="Arial"/>
          <w:szCs w:val="24"/>
        </w:rPr>
      </w:pPr>
    </w:p>
    <w:p w14:paraId="5A908BCF"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___________________________________________________</w:t>
      </w:r>
    </w:p>
    <w:p w14:paraId="765069A6"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Nome da empresa</w:t>
      </w:r>
    </w:p>
    <w:p w14:paraId="05F20343"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Nome do Representante Legal</w:t>
      </w:r>
    </w:p>
    <w:p w14:paraId="3073E1DB" w14:textId="77777777" w:rsidR="0064248C" w:rsidRPr="00013E86" w:rsidRDefault="0064248C" w:rsidP="00013E86">
      <w:pPr>
        <w:widowControl w:val="0"/>
        <w:suppressAutoHyphens/>
        <w:spacing w:line="276" w:lineRule="auto"/>
        <w:jc w:val="both"/>
        <w:rPr>
          <w:rFonts w:eastAsia="Verdana" w:cs="Arial"/>
          <w:szCs w:val="24"/>
        </w:rPr>
      </w:pPr>
    </w:p>
    <w:p w14:paraId="68AC5118" w14:textId="77777777" w:rsidR="0064248C" w:rsidRPr="00013E86" w:rsidRDefault="0064248C" w:rsidP="00013E86">
      <w:pPr>
        <w:widowControl w:val="0"/>
        <w:suppressAutoHyphens/>
        <w:spacing w:line="276" w:lineRule="auto"/>
        <w:jc w:val="both"/>
        <w:rPr>
          <w:rFonts w:eastAsia="Verdana" w:cs="Arial"/>
          <w:szCs w:val="24"/>
        </w:rPr>
      </w:pPr>
    </w:p>
    <w:p w14:paraId="35AFEAF3" w14:textId="77777777"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TESTEMUNHAS</w:t>
      </w:r>
    </w:p>
    <w:p w14:paraId="38D52EF7" w14:textId="5947138F" w:rsidR="0064248C" w:rsidRPr="00013E86" w:rsidRDefault="0064248C" w:rsidP="00013E86">
      <w:pPr>
        <w:widowControl w:val="0"/>
        <w:suppressAutoHyphens/>
        <w:spacing w:line="276" w:lineRule="auto"/>
        <w:jc w:val="both"/>
        <w:rPr>
          <w:rFonts w:cs="Arial"/>
          <w:szCs w:val="24"/>
        </w:rPr>
      </w:pPr>
      <w:r w:rsidRPr="00013E86">
        <w:rPr>
          <w:rFonts w:eastAsia="Verdana" w:cs="Arial"/>
          <w:szCs w:val="24"/>
        </w:rPr>
        <w:t>Nome:</w:t>
      </w:r>
      <w:r w:rsidR="00595693" w:rsidRPr="00013E86">
        <w:rPr>
          <w:rFonts w:eastAsia="Verdana" w:cs="Arial"/>
          <w:szCs w:val="24"/>
        </w:rPr>
        <w:t xml:space="preserve">   </w:t>
      </w:r>
      <w:r w:rsidRPr="00013E86">
        <w:rPr>
          <w:rFonts w:eastAsia="Verdana" w:cs="Arial"/>
          <w:szCs w:val="24"/>
        </w:rPr>
        <w:t>Nome:</w:t>
      </w:r>
    </w:p>
    <w:p w14:paraId="48BC3B88" w14:textId="23EDC331" w:rsidR="0064248C" w:rsidRPr="00013E86" w:rsidRDefault="0064248C" w:rsidP="00013E86">
      <w:pPr>
        <w:widowControl w:val="0"/>
        <w:suppressAutoHyphens/>
        <w:spacing w:line="276" w:lineRule="auto"/>
        <w:jc w:val="both"/>
        <w:rPr>
          <w:rFonts w:eastAsia="Verdana" w:cs="Arial"/>
          <w:b/>
          <w:szCs w:val="24"/>
        </w:rPr>
      </w:pPr>
      <w:r w:rsidRPr="00013E86">
        <w:rPr>
          <w:rFonts w:eastAsia="Verdana" w:cs="Arial"/>
          <w:szCs w:val="24"/>
        </w:rPr>
        <w:t>CPF:</w:t>
      </w:r>
      <w:r w:rsidR="00595693" w:rsidRPr="00013E86">
        <w:rPr>
          <w:rFonts w:eastAsia="Verdana" w:cs="Arial"/>
          <w:szCs w:val="24"/>
        </w:rPr>
        <w:t xml:space="preserve">   </w:t>
      </w:r>
      <w:r w:rsidRPr="00013E86">
        <w:rPr>
          <w:rFonts w:eastAsia="Verdana" w:cs="Arial"/>
          <w:szCs w:val="24"/>
        </w:rPr>
        <w:t>CPF:</w:t>
      </w:r>
      <w:r w:rsidRPr="00013E86">
        <w:rPr>
          <w:rFonts w:eastAsia="Verdana" w:cs="Arial"/>
          <w:b/>
          <w:szCs w:val="24"/>
        </w:rPr>
        <w:br w:type="page"/>
      </w:r>
    </w:p>
    <w:p w14:paraId="5E16846E" w14:textId="77777777" w:rsidR="00DE191E" w:rsidRPr="00013E86" w:rsidRDefault="00DE191E" w:rsidP="00013E86">
      <w:pPr>
        <w:widowControl w:val="0"/>
        <w:suppressAutoHyphens/>
        <w:spacing w:line="276" w:lineRule="auto"/>
        <w:jc w:val="center"/>
        <w:rPr>
          <w:rFonts w:eastAsia="Verdana" w:cs="Arial"/>
          <w:b/>
          <w:szCs w:val="24"/>
        </w:rPr>
      </w:pPr>
    </w:p>
    <w:p w14:paraId="7844AA2B" w14:textId="7FE3B7FE" w:rsidR="0064248C" w:rsidRPr="00013E86" w:rsidRDefault="0064248C" w:rsidP="00013E86">
      <w:pPr>
        <w:widowControl w:val="0"/>
        <w:suppressAutoHyphens/>
        <w:spacing w:line="276" w:lineRule="auto"/>
        <w:jc w:val="center"/>
        <w:rPr>
          <w:rFonts w:eastAsia="Verdana" w:cs="Arial"/>
          <w:b/>
          <w:szCs w:val="24"/>
        </w:rPr>
      </w:pPr>
      <w:r w:rsidRPr="00013E86">
        <w:rPr>
          <w:rFonts w:eastAsia="Verdana" w:cs="Arial"/>
          <w:b/>
          <w:szCs w:val="24"/>
        </w:rPr>
        <w:t>APÊNDICE I</w:t>
      </w:r>
      <w:r w:rsidR="00282503" w:rsidRPr="00013E86">
        <w:rPr>
          <w:rFonts w:eastAsia="Verdana" w:cs="Arial"/>
          <w:b/>
          <w:szCs w:val="24"/>
        </w:rPr>
        <w:t xml:space="preserve"> -</w:t>
      </w:r>
      <w:r w:rsidRPr="00013E86">
        <w:rPr>
          <w:rFonts w:eastAsia="Verdana" w:cs="Arial"/>
          <w:b/>
          <w:szCs w:val="24"/>
        </w:rPr>
        <w:t xml:space="preserve"> CADASTRO RESERVA</w:t>
      </w:r>
    </w:p>
    <w:p w14:paraId="7D4124AF" w14:textId="77777777" w:rsidR="0064248C" w:rsidRPr="00013E86" w:rsidRDefault="0064248C" w:rsidP="00013E86">
      <w:pPr>
        <w:widowControl w:val="0"/>
        <w:suppressAutoHyphens/>
        <w:spacing w:line="276" w:lineRule="auto"/>
        <w:jc w:val="center"/>
        <w:rPr>
          <w:rFonts w:eastAsia="Verdana" w:cs="Arial"/>
          <w:b/>
          <w:szCs w:val="24"/>
        </w:rPr>
      </w:pPr>
    </w:p>
    <w:p w14:paraId="47295186"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1. Seguindo a ordem de classificação, segue relação de fornecedores que aceitaram cotar os itens com preços iguais ao adjudicatário:</w:t>
      </w:r>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4397"/>
        <w:gridCol w:w="2996"/>
      </w:tblGrid>
      <w:tr w:rsidR="0064248C" w:rsidRPr="00013E86" w14:paraId="229302EE" w14:textId="77777777" w:rsidTr="00687EB3">
        <w:trPr>
          <w:trHeight w:val="316"/>
        </w:trPr>
        <w:tc>
          <w:tcPr>
            <w:tcW w:w="1838" w:type="dxa"/>
            <w:shd w:val="clear" w:color="auto" w:fill="D9F2D0" w:themeFill="accent6" w:themeFillTint="33"/>
          </w:tcPr>
          <w:p w14:paraId="27EB1787" w14:textId="77777777" w:rsidR="0064248C" w:rsidRPr="00013E86" w:rsidRDefault="0064248C" w:rsidP="00013E86">
            <w:pPr>
              <w:widowControl w:val="0"/>
              <w:suppressAutoHyphens/>
              <w:spacing w:line="276" w:lineRule="auto"/>
              <w:jc w:val="center"/>
              <w:rPr>
                <w:rFonts w:cs="Arial"/>
                <w:b/>
                <w:bCs/>
                <w:color w:val="000000"/>
                <w:szCs w:val="24"/>
                <w:lang w:eastAsia="pt-BR"/>
              </w:rPr>
            </w:pPr>
            <w:r w:rsidRPr="00013E86">
              <w:rPr>
                <w:rFonts w:cs="Arial"/>
                <w:b/>
                <w:bCs/>
                <w:color w:val="000000"/>
                <w:szCs w:val="24"/>
                <w:lang w:eastAsia="pt-BR"/>
              </w:rPr>
              <w:t>Classificação</w:t>
            </w:r>
          </w:p>
        </w:tc>
        <w:tc>
          <w:tcPr>
            <w:tcW w:w="4397" w:type="dxa"/>
            <w:shd w:val="clear" w:color="auto" w:fill="D9F2D0" w:themeFill="accent6" w:themeFillTint="33"/>
            <w:noWrap/>
            <w:vAlign w:val="center"/>
            <w:hideMark/>
          </w:tcPr>
          <w:p w14:paraId="00F24C85" w14:textId="77777777" w:rsidR="0064248C" w:rsidRPr="00013E86" w:rsidRDefault="0064248C" w:rsidP="00013E86">
            <w:pPr>
              <w:widowControl w:val="0"/>
              <w:suppressAutoHyphens/>
              <w:spacing w:line="276" w:lineRule="auto"/>
              <w:jc w:val="center"/>
              <w:rPr>
                <w:rFonts w:cs="Arial"/>
                <w:b/>
                <w:bCs/>
                <w:color w:val="000000"/>
                <w:szCs w:val="24"/>
                <w:lang w:eastAsia="pt-BR"/>
              </w:rPr>
            </w:pPr>
            <w:r w:rsidRPr="00013E86">
              <w:rPr>
                <w:rFonts w:cs="Arial"/>
                <w:b/>
                <w:bCs/>
                <w:color w:val="000000"/>
                <w:szCs w:val="24"/>
                <w:lang w:eastAsia="pt-BR"/>
              </w:rPr>
              <w:t>EMPRESA</w:t>
            </w:r>
          </w:p>
        </w:tc>
        <w:tc>
          <w:tcPr>
            <w:tcW w:w="2996" w:type="dxa"/>
            <w:shd w:val="clear" w:color="auto" w:fill="D9F2D0" w:themeFill="accent6" w:themeFillTint="33"/>
            <w:noWrap/>
            <w:vAlign w:val="center"/>
            <w:hideMark/>
          </w:tcPr>
          <w:p w14:paraId="6A6E3FD0" w14:textId="77777777" w:rsidR="0064248C" w:rsidRPr="00013E86" w:rsidRDefault="0064248C" w:rsidP="00013E86">
            <w:pPr>
              <w:widowControl w:val="0"/>
              <w:suppressAutoHyphens/>
              <w:spacing w:line="276" w:lineRule="auto"/>
              <w:jc w:val="center"/>
              <w:rPr>
                <w:rFonts w:cs="Arial"/>
                <w:b/>
                <w:bCs/>
                <w:color w:val="000000"/>
                <w:szCs w:val="24"/>
                <w:lang w:eastAsia="pt-BR"/>
              </w:rPr>
            </w:pPr>
            <w:r w:rsidRPr="00013E86">
              <w:rPr>
                <w:rFonts w:cs="Arial"/>
                <w:b/>
                <w:bCs/>
                <w:color w:val="000000"/>
                <w:szCs w:val="24"/>
                <w:lang w:eastAsia="pt-BR"/>
              </w:rPr>
              <w:t>CNPJ</w:t>
            </w:r>
          </w:p>
        </w:tc>
      </w:tr>
      <w:tr w:rsidR="0064248C" w:rsidRPr="00013E86" w14:paraId="012B3B71" w14:textId="77777777" w:rsidTr="00687EB3">
        <w:trPr>
          <w:trHeight w:val="268"/>
        </w:trPr>
        <w:tc>
          <w:tcPr>
            <w:tcW w:w="1838" w:type="dxa"/>
            <w:shd w:val="clear" w:color="auto" w:fill="F2F2F2" w:themeFill="background1" w:themeFillShade="F2"/>
          </w:tcPr>
          <w:p w14:paraId="7CE426C5" w14:textId="77777777" w:rsidR="0064248C" w:rsidRPr="00013E86" w:rsidRDefault="0064248C" w:rsidP="00013E86">
            <w:pPr>
              <w:widowControl w:val="0"/>
              <w:suppressAutoHyphens/>
              <w:spacing w:line="276" w:lineRule="auto"/>
              <w:jc w:val="center"/>
              <w:rPr>
                <w:rFonts w:cs="Arial"/>
                <w:bCs/>
                <w:color w:val="000000"/>
                <w:szCs w:val="24"/>
                <w:lang w:eastAsia="pt-BR"/>
              </w:rPr>
            </w:pPr>
            <w:r w:rsidRPr="00013E86">
              <w:rPr>
                <w:rFonts w:cs="Arial"/>
                <w:bCs/>
                <w:color w:val="000000"/>
                <w:szCs w:val="24"/>
                <w:lang w:eastAsia="pt-BR"/>
              </w:rPr>
              <w:t>1</w:t>
            </w:r>
          </w:p>
        </w:tc>
        <w:tc>
          <w:tcPr>
            <w:tcW w:w="4397" w:type="dxa"/>
            <w:shd w:val="clear" w:color="auto" w:fill="F2F2F2" w:themeFill="background1" w:themeFillShade="F2"/>
            <w:noWrap/>
            <w:vAlign w:val="center"/>
          </w:tcPr>
          <w:p w14:paraId="57B04A40" w14:textId="77777777" w:rsidR="0064248C" w:rsidRPr="00013E86" w:rsidRDefault="0064248C" w:rsidP="00013E86">
            <w:pPr>
              <w:widowControl w:val="0"/>
              <w:suppressAutoHyphens/>
              <w:spacing w:line="276" w:lineRule="auto"/>
              <w:jc w:val="center"/>
              <w:rPr>
                <w:rFonts w:cs="Arial"/>
                <w:bCs/>
                <w:color w:val="000000"/>
                <w:szCs w:val="24"/>
                <w:lang w:eastAsia="pt-BR"/>
              </w:rPr>
            </w:pPr>
          </w:p>
        </w:tc>
        <w:tc>
          <w:tcPr>
            <w:tcW w:w="2996" w:type="dxa"/>
            <w:shd w:val="clear" w:color="auto" w:fill="F2F2F2" w:themeFill="background1" w:themeFillShade="F2"/>
            <w:noWrap/>
            <w:vAlign w:val="center"/>
          </w:tcPr>
          <w:p w14:paraId="211D6EAA" w14:textId="77777777" w:rsidR="0064248C" w:rsidRPr="00013E86" w:rsidRDefault="0064248C" w:rsidP="00013E86">
            <w:pPr>
              <w:widowControl w:val="0"/>
              <w:suppressAutoHyphens/>
              <w:spacing w:line="276" w:lineRule="auto"/>
              <w:jc w:val="center"/>
              <w:rPr>
                <w:rFonts w:cs="Arial"/>
                <w:bCs/>
                <w:color w:val="000000"/>
                <w:szCs w:val="24"/>
                <w:lang w:eastAsia="pt-BR"/>
              </w:rPr>
            </w:pPr>
          </w:p>
        </w:tc>
      </w:tr>
      <w:tr w:rsidR="0064248C" w:rsidRPr="00013E86" w14:paraId="73E39EF3" w14:textId="77777777" w:rsidTr="00687EB3">
        <w:trPr>
          <w:trHeight w:val="268"/>
        </w:trPr>
        <w:tc>
          <w:tcPr>
            <w:tcW w:w="1838" w:type="dxa"/>
            <w:shd w:val="clear" w:color="auto" w:fill="F2F2F2" w:themeFill="background1" w:themeFillShade="F2"/>
          </w:tcPr>
          <w:p w14:paraId="7293FCB2" w14:textId="77777777" w:rsidR="0064248C" w:rsidRPr="00013E86" w:rsidRDefault="0064248C" w:rsidP="00013E86">
            <w:pPr>
              <w:widowControl w:val="0"/>
              <w:suppressAutoHyphens/>
              <w:spacing w:line="276" w:lineRule="auto"/>
              <w:jc w:val="center"/>
              <w:rPr>
                <w:rFonts w:cs="Arial"/>
                <w:bCs/>
                <w:color w:val="000000"/>
                <w:szCs w:val="24"/>
                <w:lang w:eastAsia="pt-BR"/>
              </w:rPr>
            </w:pPr>
            <w:r w:rsidRPr="00013E86">
              <w:rPr>
                <w:rFonts w:cs="Arial"/>
                <w:bCs/>
                <w:color w:val="000000"/>
                <w:szCs w:val="24"/>
                <w:lang w:eastAsia="pt-BR"/>
              </w:rPr>
              <w:t>2</w:t>
            </w:r>
          </w:p>
        </w:tc>
        <w:tc>
          <w:tcPr>
            <w:tcW w:w="4397" w:type="dxa"/>
            <w:shd w:val="clear" w:color="auto" w:fill="F2F2F2" w:themeFill="background1" w:themeFillShade="F2"/>
            <w:noWrap/>
            <w:vAlign w:val="center"/>
          </w:tcPr>
          <w:p w14:paraId="32521DAB" w14:textId="77777777" w:rsidR="0064248C" w:rsidRPr="00013E86" w:rsidRDefault="0064248C" w:rsidP="00013E86">
            <w:pPr>
              <w:widowControl w:val="0"/>
              <w:suppressAutoHyphens/>
              <w:spacing w:line="276" w:lineRule="auto"/>
              <w:jc w:val="center"/>
              <w:rPr>
                <w:rFonts w:cs="Arial"/>
                <w:bCs/>
                <w:color w:val="000000"/>
                <w:szCs w:val="24"/>
                <w:lang w:eastAsia="pt-BR"/>
              </w:rPr>
            </w:pPr>
          </w:p>
        </w:tc>
        <w:tc>
          <w:tcPr>
            <w:tcW w:w="2996" w:type="dxa"/>
            <w:shd w:val="clear" w:color="auto" w:fill="F2F2F2" w:themeFill="background1" w:themeFillShade="F2"/>
            <w:noWrap/>
            <w:vAlign w:val="center"/>
          </w:tcPr>
          <w:p w14:paraId="134908CF" w14:textId="77777777" w:rsidR="0064248C" w:rsidRPr="00013E86" w:rsidRDefault="0064248C" w:rsidP="00013E86">
            <w:pPr>
              <w:widowControl w:val="0"/>
              <w:suppressAutoHyphens/>
              <w:spacing w:line="276" w:lineRule="auto"/>
              <w:jc w:val="center"/>
              <w:rPr>
                <w:rFonts w:cs="Arial"/>
                <w:bCs/>
                <w:color w:val="000000"/>
                <w:szCs w:val="24"/>
                <w:lang w:eastAsia="pt-BR"/>
              </w:rPr>
            </w:pPr>
          </w:p>
        </w:tc>
      </w:tr>
    </w:tbl>
    <w:p w14:paraId="3AECEA4C" w14:textId="77777777" w:rsidR="0064248C" w:rsidRPr="00013E86" w:rsidRDefault="0064248C" w:rsidP="00013E86">
      <w:pPr>
        <w:widowControl w:val="0"/>
        <w:suppressAutoHyphens/>
        <w:spacing w:line="276" w:lineRule="auto"/>
        <w:jc w:val="both"/>
        <w:rPr>
          <w:rFonts w:eastAsia="Verdana" w:cs="Arial"/>
          <w:szCs w:val="24"/>
        </w:rPr>
      </w:pPr>
    </w:p>
    <w:p w14:paraId="2DE53243" w14:textId="77777777" w:rsidR="0064248C" w:rsidRPr="00013E86" w:rsidRDefault="0064248C" w:rsidP="00013E86">
      <w:pPr>
        <w:widowControl w:val="0"/>
        <w:suppressAutoHyphens/>
        <w:spacing w:line="276" w:lineRule="auto"/>
        <w:jc w:val="both"/>
        <w:rPr>
          <w:rFonts w:eastAsia="Verdana" w:cs="Arial"/>
          <w:szCs w:val="24"/>
        </w:rPr>
      </w:pPr>
      <w:r w:rsidRPr="00013E86">
        <w:rPr>
          <w:rFonts w:eastAsia="Verdana" w:cs="Arial"/>
          <w:szCs w:val="24"/>
        </w:rPr>
        <w:t>2. Seguindo a ordem de classificação, segue relação de fornecedores que mantiveram sua proposta original:</w:t>
      </w:r>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4397"/>
        <w:gridCol w:w="2996"/>
      </w:tblGrid>
      <w:tr w:rsidR="0064248C" w:rsidRPr="00013E86" w14:paraId="420C26F0" w14:textId="77777777" w:rsidTr="00687EB3">
        <w:trPr>
          <w:trHeight w:val="316"/>
        </w:trPr>
        <w:tc>
          <w:tcPr>
            <w:tcW w:w="1838" w:type="dxa"/>
            <w:shd w:val="clear" w:color="auto" w:fill="D9F2D0" w:themeFill="accent6" w:themeFillTint="33"/>
          </w:tcPr>
          <w:p w14:paraId="640F7869" w14:textId="77777777" w:rsidR="0064248C" w:rsidRPr="00013E86" w:rsidRDefault="0064248C" w:rsidP="00013E86">
            <w:pPr>
              <w:widowControl w:val="0"/>
              <w:suppressAutoHyphens/>
              <w:spacing w:line="276" w:lineRule="auto"/>
              <w:jc w:val="center"/>
              <w:rPr>
                <w:rFonts w:cs="Arial"/>
                <w:b/>
                <w:bCs/>
                <w:color w:val="000000"/>
                <w:szCs w:val="24"/>
                <w:lang w:eastAsia="pt-BR"/>
              </w:rPr>
            </w:pPr>
            <w:r w:rsidRPr="00013E86">
              <w:rPr>
                <w:rFonts w:cs="Arial"/>
                <w:b/>
                <w:bCs/>
                <w:color w:val="000000"/>
                <w:szCs w:val="24"/>
                <w:lang w:eastAsia="pt-BR"/>
              </w:rPr>
              <w:t>Classificação</w:t>
            </w:r>
          </w:p>
        </w:tc>
        <w:tc>
          <w:tcPr>
            <w:tcW w:w="4397" w:type="dxa"/>
            <w:shd w:val="clear" w:color="auto" w:fill="D9F2D0" w:themeFill="accent6" w:themeFillTint="33"/>
            <w:noWrap/>
            <w:vAlign w:val="center"/>
            <w:hideMark/>
          </w:tcPr>
          <w:p w14:paraId="408B2D29" w14:textId="77777777" w:rsidR="0064248C" w:rsidRPr="00013E86" w:rsidRDefault="0064248C" w:rsidP="00013E86">
            <w:pPr>
              <w:widowControl w:val="0"/>
              <w:suppressAutoHyphens/>
              <w:spacing w:line="276" w:lineRule="auto"/>
              <w:jc w:val="center"/>
              <w:rPr>
                <w:rFonts w:cs="Arial"/>
                <w:b/>
                <w:bCs/>
                <w:color w:val="000000"/>
                <w:szCs w:val="24"/>
                <w:lang w:eastAsia="pt-BR"/>
              </w:rPr>
            </w:pPr>
            <w:r w:rsidRPr="00013E86">
              <w:rPr>
                <w:rFonts w:cs="Arial"/>
                <w:b/>
                <w:bCs/>
                <w:color w:val="000000"/>
                <w:szCs w:val="24"/>
                <w:lang w:eastAsia="pt-BR"/>
              </w:rPr>
              <w:t>EMPRESA</w:t>
            </w:r>
          </w:p>
        </w:tc>
        <w:tc>
          <w:tcPr>
            <w:tcW w:w="2996" w:type="dxa"/>
            <w:shd w:val="clear" w:color="auto" w:fill="D9F2D0" w:themeFill="accent6" w:themeFillTint="33"/>
            <w:noWrap/>
            <w:vAlign w:val="center"/>
            <w:hideMark/>
          </w:tcPr>
          <w:p w14:paraId="36504FA4" w14:textId="77777777" w:rsidR="0064248C" w:rsidRPr="00013E86" w:rsidRDefault="0064248C" w:rsidP="00013E86">
            <w:pPr>
              <w:widowControl w:val="0"/>
              <w:suppressAutoHyphens/>
              <w:spacing w:line="276" w:lineRule="auto"/>
              <w:jc w:val="center"/>
              <w:rPr>
                <w:rFonts w:cs="Arial"/>
                <w:b/>
                <w:bCs/>
                <w:color w:val="000000"/>
                <w:szCs w:val="24"/>
                <w:lang w:eastAsia="pt-BR"/>
              </w:rPr>
            </w:pPr>
            <w:r w:rsidRPr="00013E86">
              <w:rPr>
                <w:rFonts w:cs="Arial"/>
                <w:b/>
                <w:bCs/>
                <w:color w:val="000000"/>
                <w:szCs w:val="24"/>
                <w:lang w:eastAsia="pt-BR"/>
              </w:rPr>
              <w:t>CNPJ</w:t>
            </w:r>
          </w:p>
        </w:tc>
      </w:tr>
      <w:tr w:rsidR="0064248C" w:rsidRPr="00013E86" w14:paraId="78CF0427" w14:textId="77777777" w:rsidTr="00687EB3">
        <w:trPr>
          <w:trHeight w:val="268"/>
        </w:trPr>
        <w:tc>
          <w:tcPr>
            <w:tcW w:w="1838" w:type="dxa"/>
            <w:shd w:val="clear" w:color="auto" w:fill="F2F2F2" w:themeFill="background1" w:themeFillShade="F2"/>
          </w:tcPr>
          <w:p w14:paraId="673E8F4A" w14:textId="77777777" w:rsidR="0064248C" w:rsidRPr="00013E86" w:rsidRDefault="0064248C" w:rsidP="00013E86">
            <w:pPr>
              <w:widowControl w:val="0"/>
              <w:suppressAutoHyphens/>
              <w:spacing w:line="276" w:lineRule="auto"/>
              <w:jc w:val="center"/>
              <w:rPr>
                <w:rFonts w:cs="Arial"/>
                <w:bCs/>
                <w:color w:val="000000"/>
                <w:szCs w:val="24"/>
                <w:lang w:eastAsia="pt-BR"/>
              </w:rPr>
            </w:pPr>
            <w:r w:rsidRPr="00013E86">
              <w:rPr>
                <w:rFonts w:cs="Arial"/>
                <w:bCs/>
                <w:color w:val="000000"/>
                <w:szCs w:val="24"/>
                <w:lang w:eastAsia="pt-BR"/>
              </w:rPr>
              <w:t>1</w:t>
            </w:r>
          </w:p>
        </w:tc>
        <w:tc>
          <w:tcPr>
            <w:tcW w:w="4397" w:type="dxa"/>
            <w:shd w:val="clear" w:color="auto" w:fill="F2F2F2" w:themeFill="background1" w:themeFillShade="F2"/>
            <w:noWrap/>
            <w:vAlign w:val="center"/>
          </w:tcPr>
          <w:p w14:paraId="660BFC5F" w14:textId="77777777" w:rsidR="0064248C" w:rsidRPr="00013E86" w:rsidRDefault="0064248C" w:rsidP="00013E86">
            <w:pPr>
              <w:widowControl w:val="0"/>
              <w:suppressAutoHyphens/>
              <w:spacing w:line="276" w:lineRule="auto"/>
              <w:jc w:val="center"/>
              <w:rPr>
                <w:rFonts w:cs="Arial"/>
                <w:bCs/>
                <w:color w:val="000000"/>
                <w:szCs w:val="24"/>
                <w:lang w:eastAsia="pt-BR"/>
              </w:rPr>
            </w:pPr>
          </w:p>
        </w:tc>
        <w:tc>
          <w:tcPr>
            <w:tcW w:w="2996" w:type="dxa"/>
            <w:shd w:val="clear" w:color="auto" w:fill="F2F2F2" w:themeFill="background1" w:themeFillShade="F2"/>
            <w:noWrap/>
            <w:vAlign w:val="center"/>
          </w:tcPr>
          <w:p w14:paraId="74DDB754" w14:textId="77777777" w:rsidR="0064248C" w:rsidRPr="00013E86" w:rsidRDefault="0064248C" w:rsidP="00013E86">
            <w:pPr>
              <w:widowControl w:val="0"/>
              <w:suppressAutoHyphens/>
              <w:spacing w:line="276" w:lineRule="auto"/>
              <w:jc w:val="center"/>
              <w:rPr>
                <w:rFonts w:cs="Arial"/>
                <w:bCs/>
                <w:color w:val="000000"/>
                <w:szCs w:val="24"/>
                <w:lang w:eastAsia="pt-BR"/>
              </w:rPr>
            </w:pPr>
          </w:p>
        </w:tc>
      </w:tr>
      <w:tr w:rsidR="0064248C" w:rsidRPr="00013E86" w14:paraId="29A9926D" w14:textId="77777777" w:rsidTr="00687EB3">
        <w:trPr>
          <w:trHeight w:val="268"/>
        </w:trPr>
        <w:tc>
          <w:tcPr>
            <w:tcW w:w="1838" w:type="dxa"/>
            <w:shd w:val="clear" w:color="auto" w:fill="F2F2F2" w:themeFill="background1" w:themeFillShade="F2"/>
          </w:tcPr>
          <w:p w14:paraId="38DF4913" w14:textId="77777777" w:rsidR="0064248C" w:rsidRPr="00013E86" w:rsidRDefault="0064248C" w:rsidP="00013E86">
            <w:pPr>
              <w:widowControl w:val="0"/>
              <w:suppressAutoHyphens/>
              <w:spacing w:line="276" w:lineRule="auto"/>
              <w:jc w:val="center"/>
              <w:rPr>
                <w:rFonts w:cs="Arial"/>
                <w:bCs/>
                <w:color w:val="000000"/>
                <w:szCs w:val="24"/>
                <w:lang w:eastAsia="pt-BR"/>
              </w:rPr>
            </w:pPr>
            <w:r w:rsidRPr="00013E86">
              <w:rPr>
                <w:rFonts w:cs="Arial"/>
                <w:bCs/>
                <w:color w:val="000000"/>
                <w:szCs w:val="24"/>
                <w:lang w:eastAsia="pt-BR"/>
              </w:rPr>
              <w:t>2</w:t>
            </w:r>
          </w:p>
        </w:tc>
        <w:tc>
          <w:tcPr>
            <w:tcW w:w="4397" w:type="dxa"/>
            <w:shd w:val="clear" w:color="auto" w:fill="F2F2F2" w:themeFill="background1" w:themeFillShade="F2"/>
            <w:noWrap/>
            <w:vAlign w:val="center"/>
          </w:tcPr>
          <w:p w14:paraId="69032FF2" w14:textId="77777777" w:rsidR="0064248C" w:rsidRPr="00013E86" w:rsidRDefault="0064248C" w:rsidP="00013E86">
            <w:pPr>
              <w:widowControl w:val="0"/>
              <w:suppressAutoHyphens/>
              <w:spacing w:line="276" w:lineRule="auto"/>
              <w:jc w:val="center"/>
              <w:rPr>
                <w:rFonts w:cs="Arial"/>
                <w:bCs/>
                <w:color w:val="000000"/>
                <w:szCs w:val="24"/>
                <w:lang w:eastAsia="pt-BR"/>
              </w:rPr>
            </w:pPr>
          </w:p>
        </w:tc>
        <w:tc>
          <w:tcPr>
            <w:tcW w:w="2996" w:type="dxa"/>
            <w:shd w:val="clear" w:color="auto" w:fill="F2F2F2" w:themeFill="background1" w:themeFillShade="F2"/>
            <w:noWrap/>
            <w:vAlign w:val="center"/>
          </w:tcPr>
          <w:p w14:paraId="3A535325" w14:textId="77777777" w:rsidR="0064248C" w:rsidRPr="00013E86" w:rsidRDefault="0064248C" w:rsidP="00013E86">
            <w:pPr>
              <w:widowControl w:val="0"/>
              <w:suppressAutoHyphens/>
              <w:spacing w:line="276" w:lineRule="auto"/>
              <w:jc w:val="center"/>
              <w:rPr>
                <w:rFonts w:cs="Arial"/>
                <w:bCs/>
                <w:color w:val="000000"/>
                <w:szCs w:val="24"/>
                <w:lang w:eastAsia="pt-BR"/>
              </w:rPr>
            </w:pPr>
          </w:p>
        </w:tc>
      </w:tr>
    </w:tbl>
    <w:p w14:paraId="69632D39" w14:textId="77777777" w:rsidR="0064248C" w:rsidRPr="00013E86" w:rsidRDefault="0064248C" w:rsidP="00013E86">
      <w:pPr>
        <w:widowControl w:val="0"/>
        <w:suppressAutoHyphens/>
        <w:spacing w:line="276" w:lineRule="auto"/>
        <w:jc w:val="both"/>
        <w:rPr>
          <w:rFonts w:eastAsia="Verdana" w:cs="Arial"/>
          <w:szCs w:val="24"/>
        </w:rPr>
      </w:pPr>
    </w:p>
    <w:sectPr w:rsidR="0064248C" w:rsidRPr="00013E86" w:rsidSect="00F25B70">
      <w:pgSz w:w="11906" w:h="16838"/>
      <w:pgMar w:top="851" w:right="1134" w:bottom="1134" w:left="1701" w:header="797" w:footer="6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0CBBE" w14:textId="77777777" w:rsidR="00F2501E" w:rsidRDefault="00F2501E" w:rsidP="00083A30">
      <w:pPr>
        <w:spacing w:line="240" w:lineRule="auto"/>
      </w:pPr>
      <w:r>
        <w:separator/>
      </w:r>
    </w:p>
    <w:p w14:paraId="4584E7C1" w14:textId="77777777" w:rsidR="00F2501E" w:rsidRDefault="00F2501E"/>
    <w:p w14:paraId="16BBA5A4" w14:textId="77777777" w:rsidR="00F2501E" w:rsidRDefault="00F2501E" w:rsidP="009C2947"/>
    <w:p w14:paraId="37CE45D7" w14:textId="77777777" w:rsidR="00F2501E" w:rsidRDefault="00F2501E"/>
  </w:endnote>
  <w:endnote w:type="continuationSeparator" w:id="0">
    <w:p w14:paraId="412F01C0" w14:textId="77777777" w:rsidR="00F2501E" w:rsidRDefault="00F2501E" w:rsidP="00083A30">
      <w:pPr>
        <w:spacing w:line="240" w:lineRule="auto"/>
      </w:pPr>
      <w:r>
        <w:continuationSeparator/>
      </w:r>
    </w:p>
    <w:p w14:paraId="4362E942" w14:textId="77777777" w:rsidR="00F2501E" w:rsidRDefault="00F2501E"/>
    <w:p w14:paraId="449B5FE5" w14:textId="77777777" w:rsidR="00F2501E" w:rsidRDefault="00F2501E" w:rsidP="009C2947"/>
    <w:p w14:paraId="17BAA2A5" w14:textId="77777777" w:rsidR="00F2501E" w:rsidRDefault="00F250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Myriad Pro">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ptos Narrow">
    <w:charset w:val="00"/>
    <w:family w:val="swiss"/>
    <w:pitch w:val="variable"/>
    <w:sig w:usb0="20000287" w:usb1="00000003" w:usb2="00000000" w:usb3="00000000" w:csb0="000001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6A968" w14:textId="77777777" w:rsidR="00831C70" w:rsidRPr="00831C70"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_____________________________________________________________________________________________________</w:t>
    </w:r>
  </w:p>
  <w:p w14:paraId="160DD526" w14:textId="77777777" w:rsidR="00831C70" w:rsidRPr="00831C70"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DEFENSORIA PÚBLICA DO ESTADO DO PARANÁ</w:t>
    </w:r>
  </w:p>
  <w:p w14:paraId="2BB6C888" w14:textId="67C76454" w:rsidR="00831C70" w:rsidRPr="00831C70"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r w:rsidRPr="00831C70">
      <w:rPr>
        <w:rFonts w:eastAsia="Times New Roman" w:cs="Arial"/>
        <w:i/>
        <w:color w:val="000000"/>
        <w:sz w:val="16"/>
        <w:szCs w:val="16"/>
        <w:lang w:eastAsia="ar-SA"/>
      </w:rPr>
      <w:t>Rua Mateus Leme</w:t>
    </w:r>
    <w:r w:rsidRPr="00831C70">
      <w:rPr>
        <w:rFonts w:eastAsia="Times New Roman" w:cs="Arial"/>
        <w:i/>
        <w:color w:val="000000"/>
        <w:sz w:val="16"/>
        <w:szCs w:val="16"/>
        <w:lang w:val="x-none" w:eastAsia="ar-SA"/>
      </w:rPr>
      <w:t>,</w:t>
    </w:r>
    <w:r w:rsidRPr="00831C70">
      <w:rPr>
        <w:rFonts w:eastAsia="Times New Roman" w:cs="Arial"/>
        <w:i/>
        <w:color w:val="000000"/>
        <w:sz w:val="16"/>
        <w:szCs w:val="16"/>
        <w:lang w:eastAsia="ar-SA"/>
      </w:rPr>
      <w:t xml:space="preserve"> nº 1908</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Centro Cívico</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Curitiba/Paraná. CEP 80.530-010</w:t>
    </w:r>
    <w:r w:rsidRPr="00831C70">
      <w:rPr>
        <w:rFonts w:eastAsia="Times New Roman" w:cs="Arial"/>
        <w:i/>
        <w:color w:val="000000"/>
        <w:sz w:val="16"/>
        <w:szCs w:val="16"/>
        <w:lang w:val="x-none" w:eastAsia="ar-SA"/>
      </w:rPr>
      <w:t>. Telefone: (</w:t>
    </w:r>
    <w:r w:rsidRPr="00831C70">
      <w:rPr>
        <w:rFonts w:eastAsia="Times New Roman" w:cs="Arial"/>
        <w:i/>
        <w:color w:val="000000"/>
        <w:sz w:val="16"/>
        <w:szCs w:val="16"/>
        <w:lang w:eastAsia="ar-SA"/>
      </w:rPr>
      <w:t>41</w:t>
    </w:r>
    <w:r w:rsidRPr="00831C70">
      <w:rPr>
        <w:rFonts w:eastAsia="Times New Roman" w:cs="Arial"/>
        <w:i/>
        <w:color w:val="000000"/>
        <w:sz w:val="16"/>
        <w:szCs w:val="16"/>
        <w:lang w:val="x-none" w:eastAsia="ar-SA"/>
      </w:rPr>
      <w:t xml:space="preserve">) </w:t>
    </w:r>
    <w:r w:rsidRPr="00831C70">
      <w:rPr>
        <w:rFonts w:eastAsia="Times New Roman" w:cs="Arial"/>
        <w:i/>
        <w:color w:val="000000"/>
        <w:sz w:val="16"/>
        <w:szCs w:val="16"/>
        <w:lang w:eastAsia="ar-SA"/>
      </w:rPr>
      <w:t>3313-73</w:t>
    </w:r>
    <w:r w:rsidR="00C652BD">
      <w:rPr>
        <w:rFonts w:eastAsia="Times New Roman" w:cs="Arial"/>
        <w:i/>
        <w:color w:val="000000"/>
        <w:sz w:val="16"/>
        <w:szCs w:val="16"/>
        <w:lang w:eastAsia="ar-SA"/>
      </w:rPr>
      <w:t>80</w:t>
    </w:r>
  </w:p>
  <w:p w14:paraId="1E37C5F3" w14:textId="77777777" w:rsidR="00831C70"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7C043A7E" w14:textId="0FC10820" w:rsidR="00437818" w:rsidRPr="000A7020" w:rsidRDefault="00437818" w:rsidP="00437818">
    <w:pPr>
      <w:pStyle w:val="Rodap"/>
      <w:jc w:val="center"/>
      <w:rPr>
        <w:rFonts w:ascii="Arial" w:hAnsi="Arial" w:cs="Arial"/>
        <w:b/>
        <w:bCs/>
        <w:sz w:val="16"/>
        <w:szCs w:val="16"/>
        <w:lang w:val="pt-BR"/>
      </w:rPr>
    </w:pPr>
    <w:r w:rsidRPr="00EE4711">
      <w:rPr>
        <w:rFonts w:ascii="Arial" w:hAnsi="Arial" w:cs="Arial"/>
        <w:b/>
        <w:bCs/>
        <w:sz w:val="16"/>
        <w:szCs w:val="16"/>
        <w:lang w:val="pt-BR"/>
      </w:rPr>
      <w:t xml:space="preserve">EDITAL DE PREGÃO </w:t>
    </w:r>
    <w:r w:rsidRPr="00573852">
      <w:rPr>
        <w:rFonts w:ascii="Arial" w:hAnsi="Arial" w:cs="Arial"/>
        <w:b/>
        <w:bCs/>
        <w:sz w:val="16"/>
        <w:szCs w:val="16"/>
        <w:lang w:val="pt-BR"/>
      </w:rPr>
      <w:t xml:space="preserve">ELETRÔNICO </w:t>
    </w:r>
    <w:r w:rsidR="004B018C" w:rsidRPr="00573852">
      <w:rPr>
        <w:rFonts w:ascii="Arial" w:hAnsi="Arial" w:cs="Arial"/>
        <w:b/>
        <w:bCs/>
        <w:sz w:val="16"/>
        <w:szCs w:val="16"/>
        <w:lang w:val="pt-BR"/>
      </w:rPr>
      <w:t>N.º</w:t>
    </w:r>
    <w:r w:rsidRPr="00573852">
      <w:rPr>
        <w:rFonts w:ascii="Arial" w:hAnsi="Arial" w:cs="Arial"/>
        <w:b/>
        <w:bCs/>
        <w:sz w:val="16"/>
        <w:szCs w:val="16"/>
        <w:lang w:val="pt-BR"/>
      </w:rPr>
      <w:t xml:space="preserve"> </w:t>
    </w:r>
    <w:bookmarkStart w:id="13" w:name="número_pregão"/>
    <w:bookmarkEnd w:id="13"/>
    <w:r w:rsidR="00573852" w:rsidRPr="00573852">
      <w:rPr>
        <w:rFonts w:ascii="Arial" w:hAnsi="Arial" w:cs="Arial"/>
        <w:b/>
        <w:bCs/>
        <w:sz w:val="16"/>
        <w:szCs w:val="16"/>
        <w:lang w:val="pt-BR"/>
      </w:rPr>
      <w:t>90006</w:t>
    </w:r>
    <w:r w:rsidRPr="00573852">
      <w:rPr>
        <w:rFonts w:ascii="Arial" w:hAnsi="Arial" w:cs="Arial"/>
        <w:b/>
        <w:bCs/>
        <w:sz w:val="16"/>
        <w:szCs w:val="16"/>
        <w:lang w:val="pt-BR"/>
      </w:rPr>
      <w:fldChar w:fldCharType="begin"/>
    </w:r>
    <w:r w:rsidRPr="00573852">
      <w:rPr>
        <w:rFonts w:ascii="Arial" w:hAnsi="Arial" w:cs="Arial"/>
        <w:b/>
        <w:bCs/>
        <w:sz w:val="16"/>
        <w:szCs w:val="16"/>
        <w:lang w:val="pt-BR"/>
      </w:rPr>
      <w:instrText xml:space="preserve"> REF número_pregão </w:instrText>
    </w:r>
    <w:r w:rsidR="000A7020" w:rsidRPr="00573852">
      <w:rPr>
        <w:rFonts w:ascii="Arial" w:hAnsi="Arial" w:cs="Arial"/>
        <w:b/>
        <w:bCs/>
        <w:sz w:val="16"/>
        <w:szCs w:val="16"/>
        <w:lang w:val="pt-BR"/>
      </w:rPr>
      <w:instrText xml:space="preserve"> \* MERGEFORMAT </w:instrText>
    </w:r>
    <w:r w:rsidRPr="00573852">
      <w:rPr>
        <w:rFonts w:ascii="Arial" w:hAnsi="Arial" w:cs="Arial"/>
        <w:b/>
        <w:bCs/>
        <w:sz w:val="16"/>
        <w:szCs w:val="16"/>
        <w:lang w:val="pt-BR"/>
      </w:rPr>
      <w:fldChar w:fldCharType="end"/>
    </w:r>
    <w:r w:rsidRPr="00573852">
      <w:rPr>
        <w:rFonts w:ascii="Arial" w:hAnsi="Arial" w:cs="Arial"/>
        <w:b/>
        <w:bCs/>
        <w:sz w:val="16"/>
        <w:szCs w:val="16"/>
        <w:lang w:val="pt-BR"/>
      </w:rPr>
      <w:fldChar w:fldCharType="begin"/>
    </w:r>
    <w:r w:rsidRPr="00573852">
      <w:rPr>
        <w:rFonts w:ascii="Arial" w:hAnsi="Arial" w:cs="Arial"/>
        <w:b/>
        <w:bCs/>
        <w:sz w:val="16"/>
        <w:szCs w:val="16"/>
        <w:lang w:val="pt-BR"/>
      </w:rPr>
      <w:instrText xml:space="preserve"> REF número_pregão \h </w:instrText>
    </w:r>
    <w:r w:rsidR="000A7020" w:rsidRPr="00573852">
      <w:rPr>
        <w:rFonts w:ascii="Arial" w:hAnsi="Arial" w:cs="Arial"/>
        <w:b/>
        <w:bCs/>
        <w:sz w:val="16"/>
        <w:szCs w:val="16"/>
        <w:lang w:val="pt-BR"/>
      </w:rPr>
      <w:instrText xml:space="preserve"> \* MERGEFORMAT </w:instrText>
    </w:r>
    <w:r w:rsidRPr="00573852">
      <w:rPr>
        <w:rFonts w:ascii="Arial" w:hAnsi="Arial" w:cs="Arial"/>
        <w:b/>
        <w:bCs/>
        <w:sz w:val="16"/>
        <w:szCs w:val="16"/>
        <w:lang w:val="pt-BR"/>
      </w:rPr>
    </w:r>
    <w:r w:rsidRPr="00573852">
      <w:rPr>
        <w:rFonts w:ascii="Arial" w:hAnsi="Arial" w:cs="Arial"/>
        <w:b/>
        <w:bCs/>
        <w:sz w:val="16"/>
        <w:szCs w:val="16"/>
        <w:lang w:val="pt-BR"/>
      </w:rPr>
      <w:fldChar w:fldCharType="end"/>
    </w:r>
    <w:r w:rsidRPr="00573852">
      <w:rPr>
        <w:rFonts w:ascii="Arial" w:hAnsi="Arial" w:cs="Arial"/>
        <w:b/>
        <w:bCs/>
        <w:sz w:val="16"/>
        <w:szCs w:val="16"/>
        <w:lang w:val="pt-BR"/>
      </w:rPr>
      <w:t>/</w:t>
    </w:r>
    <w:r w:rsidR="00702854" w:rsidRPr="00573852">
      <w:rPr>
        <w:rFonts w:ascii="Arial" w:hAnsi="Arial" w:cs="Arial"/>
        <w:b/>
        <w:bCs/>
        <w:sz w:val="16"/>
        <w:szCs w:val="16"/>
        <w:lang w:val="pt-BR"/>
      </w:rPr>
      <w:t>202</w:t>
    </w:r>
    <w:r w:rsidR="00573852" w:rsidRPr="00573852">
      <w:rPr>
        <w:rFonts w:ascii="Arial" w:hAnsi="Arial" w:cs="Arial"/>
        <w:b/>
        <w:bCs/>
        <w:sz w:val="16"/>
        <w:szCs w:val="16"/>
        <w:lang w:val="pt-BR"/>
      </w:rPr>
      <w:t>5</w:t>
    </w:r>
    <w:r w:rsidRPr="00573852">
      <w:rPr>
        <w:rFonts w:ascii="Arial" w:hAnsi="Arial" w:cs="Arial"/>
        <w:b/>
        <w:bCs/>
        <w:sz w:val="16"/>
        <w:szCs w:val="16"/>
        <w:lang w:val="pt-BR"/>
      </w:rPr>
      <w:t xml:space="preserve"> </w:t>
    </w:r>
    <w:r w:rsidRPr="00573852">
      <w:rPr>
        <w:rFonts w:ascii="Arial" w:hAnsi="Arial" w:cs="Arial"/>
        <w:sz w:val="16"/>
        <w:szCs w:val="16"/>
        <w:lang w:val="pt-BR"/>
      </w:rPr>
      <w:t xml:space="preserve">– </w:t>
    </w:r>
    <w:r w:rsidR="00C2133A" w:rsidRPr="00573852">
      <w:rPr>
        <w:rFonts w:ascii="Arial" w:hAnsi="Arial" w:cs="Arial"/>
        <w:sz w:val="16"/>
        <w:szCs w:val="16"/>
        <w:lang w:val="pt-BR"/>
      </w:rPr>
      <w:t>SEI</w:t>
    </w:r>
    <w:r w:rsidR="00C2133A" w:rsidRPr="00C2133A">
      <w:rPr>
        <w:rFonts w:ascii="Arial" w:hAnsi="Arial" w:cs="Arial"/>
        <w:sz w:val="16"/>
        <w:szCs w:val="16"/>
        <w:lang w:val="pt-BR"/>
      </w:rPr>
      <w:t xml:space="preserve"> 24.0.00000</w:t>
    </w:r>
    <w:r w:rsidR="00E91531">
      <w:rPr>
        <w:rFonts w:ascii="Arial" w:hAnsi="Arial" w:cs="Arial"/>
        <w:sz w:val="16"/>
        <w:szCs w:val="16"/>
        <w:lang w:val="pt-BR"/>
      </w:rPr>
      <w:t>2055</w:t>
    </w:r>
    <w:r w:rsidR="00C2133A" w:rsidRPr="00C2133A">
      <w:rPr>
        <w:rFonts w:ascii="Arial" w:hAnsi="Arial" w:cs="Arial"/>
        <w:sz w:val="16"/>
        <w:szCs w:val="16"/>
        <w:lang w:val="pt-BR"/>
      </w:rPr>
      <w:t>-</w:t>
    </w:r>
    <w:r w:rsidR="00E91531">
      <w:rPr>
        <w:rFonts w:ascii="Arial" w:hAnsi="Arial" w:cs="Arial"/>
        <w:sz w:val="16"/>
        <w:szCs w:val="16"/>
        <w:lang w:val="pt-BR"/>
      </w:rPr>
      <w:t>5</w:t>
    </w:r>
  </w:p>
  <w:p w14:paraId="0932F07E" w14:textId="77777777" w:rsidR="00437818" w:rsidRPr="00831C70" w:rsidRDefault="00437818"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0240C1A8" w14:textId="53BC641A" w:rsidR="00437818" w:rsidRPr="00437818" w:rsidRDefault="00831C70" w:rsidP="00437818">
    <w:pPr>
      <w:tabs>
        <w:tab w:val="center" w:pos="4419"/>
        <w:tab w:val="right" w:pos="8838"/>
      </w:tabs>
      <w:suppressAutoHyphens/>
      <w:spacing w:line="240" w:lineRule="auto"/>
      <w:jc w:val="right"/>
      <w:rPr>
        <w:rFonts w:eastAsia="Times New Roman" w:cs="Arial"/>
        <w:b/>
        <w:bCs/>
        <w:sz w:val="20"/>
        <w:szCs w:val="20"/>
        <w:lang w:val="x-none" w:eastAsia="ar-SA"/>
      </w:rPr>
    </w:pPr>
    <w:r w:rsidRPr="00831C70">
      <w:rPr>
        <w:rFonts w:eastAsia="Times New Roman" w:cs="Arial"/>
        <w:sz w:val="20"/>
        <w:szCs w:val="20"/>
        <w:lang w:eastAsia="ar-SA"/>
      </w:rPr>
      <w:t xml:space="preserve">Página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PAGE</w:instrText>
    </w:r>
    <w:r w:rsidRPr="00831C70">
      <w:rPr>
        <w:rFonts w:eastAsia="Times New Roman" w:cs="Arial"/>
        <w:b/>
        <w:bCs/>
        <w:sz w:val="20"/>
        <w:szCs w:val="20"/>
        <w:lang w:val="x-none" w:eastAsia="ar-SA"/>
      </w:rPr>
      <w:fldChar w:fldCharType="separate"/>
    </w:r>
    <w:r w:rsidRPr="00831C70">
      <w:rPr>
        <w:rFonts w:eastAsia="Times New Roman" w:cs="Arial"/>
        <w:b/>
        <w:bCs/>
        <w:sz w:val="20"/>
        <w:szCs w:val="20"/>
        <w:lang w:val="x-none" w:eastAsia="ar-SA"/>
      </w:rPr>
      <w:t>1</w:t>
    </w:r>
    <w:r w:rsidRPr="00831C70">
      <w:rPr>
        <w:rFonts w:eastAsia="Times New Roman" w:cs="Arial"/>
        <w:b/>
        <w:bCs/>
        <w:sz w:val="20"/>
        <w:szCs w:val="20"/>
        <w:lang w:val="x-none" w:eastAsia="ar-SA"/>
      </w:rPr>
      <w:fldChar w:fldCharType="end"/>
    </w:r>
    <w:r w:rsidRPr="00831C70">
      <w:rPr>
        <w:rFonts w:eastAsia="Times New Roman" w:cs="Arial"/>
        <w:sz w:val="20"/>
        <w:szCs w:val="20"/>
        <w:lang w:eastAsia="ar-SA"/>
      </w:rPr>
      <w:t xml:space="preserve"> de </w:t>
    </w:r>
    <w:r w:rsidRPr="00831C70">
      <w:rPr>
        <w:rFonts w:eastAsia="Times New Roman" w:cs="Arial"/>
        <w:b/>
        <w:bCs/>
        <w:sz w:val="20"/>
        <w:szCs w:val="20"/>
        <w:lang w:val="x-none" w:eastAsia="ar-SA"/>
      </w:rPr>
      <w:fldChar w:fldCharType="begin"/>
    </w:r>
    <w:r w:rsidRPr="00831C70">
      <w:rPr>
        <w:rFonts w:eastAsia="Times New Roman" w:cs="Arial"/>
        <w:b/>
        <w:bCs/>
        <w:sz w:val="20"/>
        <w:szCs w:val="20"/>
        <w:lang w:val="x-none" w:eastAsia="ar-SA"/>
      </w:rPr>
      <w:instrText>NUMPAGES</w:instrText>
    </w:r>
    <w:r w:rsidRPr="00831C70">
      <w:rPr>
        <w:rFonts w:eastAsia="Times New Roman" w:cs="Arial"/>
        <w:b/>
        <w:bCs/>
        <w:sz w:val="20"/>
        <w:szCs w:val="20"/>
        <w:lang w:val="x-none" w:eastAsia="ar-SA"/>
      </w:rPr>
      <w:fldChar w:fldCharType="separate"/>
    </w:r>
    <w:r w:rsidRPr="00831C70">
      <w:rPr>
        <w:rFonts w:eastAsia="Times New Roman" w:cs="Arial"/>
        <w:b/>
        <w:bCs/>
        <w:sz w:val="20"/>
        <w:szCs w:val="20"/>
        <w:lang w:val="x-none" w:eastAsia="ar-SA"/>
      </w:rPr>
      <w:t>2</w:t>
    </w:r>
    <w:r w:rsidRPr="00831C70">
      <w:rPr>
        <w:rFonts w:eastAsia="Times New Roman" w:cs="Arial"/>
        <w:b/>
        <w:bCs/>
        <w:sz w:val="20"/>
        <w:szCs w:val="20"/>
        <w:lang w:val="x-none"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254D9" w14:textId="77777777" w:rsidR="00F2501E" w:rsidRDefault="00F2501E" w:rsidP="00083A30">
      <w:pPr>
        <w:spacing w:line="240" w:lineRule="auto"/>
      </w:pPr>
      <w:r>
        <w:separator/>
      </w:r>
    </w:p>
  </w:footnote>
  <w:footnote w:type="continuationSeparator" w:id="0">
    <w:p w14:paraId="59BBEC26" w14:textId="77777777" w:rsidR="00F2501E" w:rsidRDefault="00F2501E" w:rsidP="00083A30">
      <w:pPr>
        <w:spacing w:line="240" w:lineRule="auto"/>
      </w:pPr>
      <w:r>
        <w:continuationSeparator/>
      </w:r>
    </w:p>
    <w:p w14:paraId="195F5DE6" w14:textId="77777777" w:rsidR="00F2501E" w:rsidRDefault="00F2501E"/>
    <w:p w14:paraId="7AA21033" w14:textId="77777777" w:rsidR="00F2501E" w:rsidRDefault="00F2501E" w:rsidP="009C2947"/>
    <w:p w14:paraId="365477F4" w14:textId="77777777" w:rsidR="00F2501E" w:rsidRDefault="00F2501E"/>
  </w:footnote>
  <w:footnote w:id="1">
    <w:p w14:paraId="3B5E87FE" w14:textId="0032B8D8" w:rsidR="00013E86" w:rsidRPr="00013E86" w:rsidRDefault="00013E86">
      <w:pPr>
        <w:pStyle w:val="Textodenotaderodap"/>
      </w:pPr>
      <w:r>
        <w:rPr>
          <w:rStyle w:val="Refdenotaderodap"/>
        </w:rPr>
        <w:footnoteRef/>
      </w:r>
      <w:r>
        <w:t xml:space="preserve"> Conforme item 4.2.8 do Termo de Referência (Anexo I).</w:t>
      </w:r>
    </w:p>
  </w:footnote>
  <w:footnote w:id="2">
    <w:p w14:paraId="128A3061" w14:textId="77777777" w:rsidR="0064248C" w:rsidRPr="00F25B70" w:rsidRDefault="0064248C" w:rsidP="00F25B70">
      <w:pPr>
        <w:pStyle w:val="Textodenotaderodap"/>
        <w:jc w:val="both"/>
      </w:pPr>
      <w:r w:rsidRPr="00F25B70">
        <w:rPr>
          <w:rStyle w:val="Refdenotaderodap"/>
        </w:rPr>
        <w:footnoteRef/>
      </w:r>
      <w:r w:rsidRPr="00F25B70">
        <w:t xml:space="preserve"> Instituído pela Lei nº 20.927, sancionada em 17 de dezembro de 2021, o DED é o meio oficial de comunicação, publicidade e divulgação dos atos administrativos da Defensoria Pública do Estado do Paraná.</w:t>
      </w:r>
    </w:p>
  </w:footnote>
  <w:footnote w:id="3">
    <w:p w14:paraId="5A6EBB2D" w14:textId="77777777" w:rsidR="0064248C" w:rsidRPr="00F25B70" w:rsidRDefault="0064248C" w:rsidP="00F25B70">
      <w:pPr>
        <w:pStyle w:val="Textodenotaderodap"/>
        <w:jc w:val="both"/>
      </w:pPr>
      <w:r w:rsidRPr="00F25B70">
        <w:rPr>
          <w:rStyle w:val="Refdenotaderodap"/>
        </w:rPr>
        <w:footnoteRef/>
      </w:r>
      <w:r w:rsidRPr="00F25B70">
        <w:t xml:space="preserve"> </w:t>
      </w:r>
      <w:r w:rsidRPr="00F25B70">
        <w:rPr>
          <w:rFonts w:cs="Arial"/>
        </w:rPr>
        <w:t>https://www.defensoriapublica.pr.def.br/Transparencia/Pagina/ATAS-DE-REGISTRO-DE-PRECOS</w:t>
      </w:r>
    </w:p>
  </w:footnote>
  <w:footnote w:id="4">
    <w:p w14:paraId="650F8131" w14:textId="77777777" w:rsidR="0064248C" w:rsidRDefault="0064248C" w:rsidP="0064248C">
      <w:pPr>
        <w:rPr>
          <w:rFonts w:ascii="Verdana" w:eastAsia="Verdana" w:hAnsi="Verdana" w:cs="Verdana"/>
          <w:sz w:val="16"/>
          <w:szCs w:val="16"/>
        </w:rPr>
      </w:pPr>
      <w:r>
        <w:rPr>
          <w:vertAlign w:val="superscript"/>
        </w:rPr>
        <w:footnoteRef/>
      </w:r>
      <w:r>
        <w:rPr>
          <w:sz w:val="18"/>
          <w:szCs w:val="18"/>
        </w:rPr>
        <w:t xml:space="preserve"> </w:t>
      </w:r>
      <w:r w:rsidRPr="00A805E5">
        <w:rPr>
          <w:rFonts w:eastAsia="Verdana" w:cs="Arial"/>
          <w:sz w:val="20"/>
          <w:szCs w:val="20"/>
        </w:rPr>
        <w:t>A data da assinatura será a data em que a Contratante realizou a assinatura digital.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2DF89" w14:textId="784A9FCD" w:rsidR="00663253" w:rsidRDefault="0066325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F9EDD" w14:textId="61E18377" w:rsidR="00550FF6" w:rsidRPr="00EA5968" w:rsidRDefault="00550FF6" w:rsidP="00550FF6">
    <w:pPr>
      <w:tabs>
        <w:tab w:val="left" w:pos="335"/>
      </w:tabs>
      <w:suppressAutoHyphens/>
      <w:spacing w:line="240" w:lineRule="auto"/>
      <w:rPr>
        <w:rFonts w:eastAsia="Times New Roman" w:cs="Arial"/>
        <w:b/>
        <w:sz w:val="20"/>
        <w:szCs w:val="20"/>
        <w:lang w:eastAsia="ar-SA"/>
      </w:rPr>
    </w:pPr>
    <w:r w:rsidRPr="00EA5968">
      <w:rPr>
        <w:rFonts w:eastAsia="Times New Roman"/>
        <w:noProof/>
        <w:szCs w:val="24"/>
        <w:lang w:eastAsia="pt-BR"/>
      </w:rPr>
      <w:drawing>
        <wp:anchor distT="0" distB="0" distL="114300" distR="114300" simplePos="0" relativeHeight="251659264" behindDoc="0" locked="0" layoutInCell="1" allowOverlap="1" wp14:anchorId="14AFCCCB" wp14:editId="37503C0C">
          <wp:simplePos x="0" y="0"/>
          <wp:positionH relativeFrom="margin">
            <wp:posOffset>71120</wp:posOffset>
          </wp:positionH>
          <wp:positionV relativeFrom="paragraph">
            <wp:posOffset>82550</wp:posOffset>
          </wp:positionV>
          <wp:extent cx="1517650" cy="628015"/>
          <wp:effectExtent l="0" t="0" r="6350" b="635"/>
          <wp:wrapNone/>
          <wp:docPr id="148316892" name="Imagem 148316892"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1B9E3F2E" w14:textId="77777777" w:rsidR="00550FF6" w:rsidRPr="00EA5968" w:rsidRDefault="00550FF6" w:rsidP="00550FF6">
    <w:pPr>
      <w:suppressAutoHyphens/>
      <w:spacing w:line="240" w:lineRule="auto"/>
      <w:rPr>
        <w:rFonts w:eastAsia="Times New Roman" w:cs="Arial"/>
        <w:b/>
        <w:sz w:val="20"/>
        <w:szCs w:val="20"/>
        <w:lang w:eastAsia="ar-SA"/>
      </w:rPr>
    </w:pPr>
  </w:p>
  <w:p w14:paraId="20EA98B6" w14:textId="77777777" w:rsidR="00550FF6" w:rsidRPr="00EA5968" w:rsidRDefault="00550FF6" w:rsidP="00550FF6">
    <w:pPr>
      <w:suppressAutoHyphens/>
      <w:spacing w:line="240" w:lineRule="auto"/>
      <w:rPr>
        <w:rFonts w:eastAsia="Times New Roman" w:cs="Arial"/>
        <w:b/>
        <w:sz w:val="20"/>
        <w:szCs w:val="20"/>
        <w:lang w:eastAsia="ar-SA"/>
      </w:rPr>
    </w:pPr>
  </w:p>
  <w:p w14:paraId="62F13F27" w14:textId="77777777" w:rsidR="00550FF6" w:rsidRPr="00EA5968" w:rsidRDefault="00550FF6" w:rsidP="00550FF6">
    <w:pPr>
      <w:suppressAutoHyphens/>
      <w:spacing w:line="240" w:lineRule="auto"/>
      <w:rPr>
        <w:rFonts w:eastAsia="Times New Roman" w:cs="Arial"/>
        <w:b/>
        <w:sz w:val="20"/>
        <w:szCs w:val="20"/>
        <w:lang w:eastAsia="ar-SA"/>
      </w:rPr>
    </w:pPr>
  </w:p>
  <w:p w14:paraId="5C10AE7B" w14:textId="1678E72D" w:rsidR="00550FF6" w:rsidRPr="00EA5968" w:rsidRDefault="00CC0C20" w:rsidP="00550FF6">
    <w:pPr>
      <w:suppressLineNumbers/>
      <w:suppressAutoHyphens/>
      <w:spacing w:line="240" w:lineRule="auto"/>
      <w:ind w:left="1276"/>
      <w:rPr>
        <w:rFonts w:eastAsia="Times New Roman" w:cs="Arial"/>
        <w:sz w:val="20"/>
        <w:szCs w:val="20"/>
        <w:lang w:eastAsia="ar-SA"/>
      </w:rPr>
    </w:pPr>
    <w:r>
      <w:rPr>
        <w:rFonts w:eastAsia="Times New Roman" w:cs="Arial"/>
        <w:sz w:val="20"/>
        <w:szCs w:val="20"/>
        <w:lang w:eastAsia="ar-SA"/>
      </w:rPr>
      <w:t>Diretoria de Contratações</w:t>
    </w:r>
  </w:p>
  <w:p w14:paraId="0702936E" w14:textId="59819E6F" w:rsidR="00550FF6" w:rsidRPr="00EA5968" w:rsidRDefault="00CC0C20" w:rsidP="00550FF6">
    <w:pPr>
      <w:suppressLineNumbers/>
      <w:suppressAutoHyphens/>
      <w:spacing w:line="240" w:lineRule="auto"/>
      <w:ind w:left="1276"/>
      <w:rPr>
        <w:rFonts w:eastAsia="Times New Roman" w:cs="Arial"/>
        <w:sz w:val="20"/>
        <w:szCs w:val="20"/>
        <w:lang w:eastAsia="ar-SA"/>
      </w:rPr>
    </w:pPr>
    <w:r>
      <w:rPr>
        <w:rFonts w:eastAsia="Times New Roman" w:cs="Arial"/>
        <w:sz w:val="20"/>
        <w:szCs w:val="20"/>
        <w:lang w:eastAsia="ar-SA"/>
      </w:rPr>
      <w:t>Coordenadoria de Contratações</w:t>
    </w:r>
  </w:p>
  <w:p w14:paraId="08DEA846" w14:textId="77777777" w:rsidR="00550FF6" w:rsidRPr="00EA5968" w:rsidRDefault="00550FF6" w:rsidP="00550FF6">
    <w:pPr>
      <w:suppressLineNumbers/>
      <w:pBdr>
        <w:bottom w:val="single" w:sz="4" w:space="1" w:color="000000"/>
      </w:pBdr>
      <w:tabs>
        <w:tab w:val="center" w:pos="4419"/>
        <w:tab w:val="right" w:pos="8838"/>
      </w:tabs>
      <w:suppressAutoHyphens/>
      <w:spacing w:line="240" w:lineRule="auto"/>
      <w:jc w:val="center"/>
      <w:rPr>
        <w:rFonts w:ascii="Bookman Old Style" w:eastAsia="Times New Roman" w:hAnsi="Bookman Old Style"/>
        <w:sz w:val="2"/>
        <w:szCs w:val="20"/>
        <w:lang w:eastAsia="ar-SA"/>
      </w:rPr>
    </w:pPr>
  </w:p>
  <w:p w14:paraId="52483906" w14:textId="4B2FD6F9" w:rsidR="00875C38" w:rsidRDefault="00875C38" w:rsidP="00875C38">
    <w:pPr>
      <w:pStyle w:val="Cabealho"/>
      <w:rPr>
        <w:sz w:val="2"/>
        <w:szCs w:val="2"/>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9199E" w14:textId="65012739" w:rsidR="00663253" w:rsidRDefault="0066325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F50EB18C"/>
    <w:lvl w:ilvl="0">
      <w:start w:val="1"/>
      <w:numFmt w:val="decimal"/>
      <w:pStyle w:val="Numerada2"/>
      <w:lvlText w:val="%1."/>
      <w:lvlJc w:val="left"/>
      <w:pPr>
        <w:tabs>
          <w:tab w:val="num" w:pos="643"/>
        </w:tabs>
        <w:ind w:left="643"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Arial Unicode MS"/>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47E0A9E"/>
    <w:multiLevelType w:val="hybridMultilevel"/>
    <w:tmpl w:val="847E42CC"/>
    <w:lvl w:ilvl="0" w:tplc="D59A35A6">
      <w:start w:val="1"/>
      <w:numFmt w:val="lowerLetter"/>
      <w:lvlText w:val="%1)"/>
      <w:lvlJc w:val="left"/>
      <w:pPr>
        <w:ind w:left="1440" w:hanging="360"/>
      </w:pPr>
      <w:rPr>
        <w:rFonts w:hint="default"/>
        <w:color w:val="auto"/>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 w15:restartNumberingAfterBreak="0">
    <w:nsid w:val="0B8C2285"/>
    <w:multiLevelType w:val="hybridMultilevel"/>
    <w:tmpl w:val="05A8570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B569BC"/>
    <w:multiLevelType w:val="hybridMultilevel"/>
    <w:tmpl w:val="F19C9E8C"/>
    <w:lvl w:ilvl="0" w:tplc="AC6E710A">
      <w:start w:val="1"/>
      <w:numFmt w:val="lowerLetter"/>
      <w:lvlText w:val="%1)"/>
      <w:lvlJc w:val="left"/>
      <w:pPr>
        <w:ind w:left="2592" w:hanging="360"/>
      </w:pPr>
      <w:rPr>
        <w:rFonts w:hint="default"/>
      </w:rPr>
    </w:lvl>
    <w:lvl w:ilvl="1" w:tplc="04160019" w:tentative="1">
      <w:start w:val="1"/>
      <w:numFmt w:val="lowerLetter"/>
      <w:lvlText w:val="%2."/>
      <w:lvlJc w:val="left"/>
      <w:pPr>
        <w:ind w:left="3312" w:hanging="360"/>
      </w:pPr>
    </w:lvl>
    <w:lvl w:ilvl="2" w:tplc="0416001B" w:tentative="1">
      <w:start w:val="1"/>
      <w:numFmt w:val="lowerRoman"/>
      <w:lvlText w:val="%3."/>
      <w:lvlJc w:val="right"/>
      <w:pPr>
        <w:ind w:left="4032" w:hanging="180"/>
      </w:pPr>
    </w:lvl>
    <w:lvl w:ilvl="3" w:tplc="0416000F" w:tentative="1">
      <w:start w:val="1"/>
      <w:numFmt w:val="decimal"/>
      <w:lvlText w:val="%4."/>
      <w:lvlJc w:val="left"/>
      <w:pPr>
        <w:ind w:left="4752" w:hanging="360"/>
      </w:pPr>
    </w:lvl>
    <w:lvl w:ilvl="4" w:tplc="04160019">
      <w:start w:val="1"/>
      <w:numFmt w:val="lowerLetter"/>
      <w:lvlText w:val="%5."/>
      <w:lvlJc w:val="left"/>
      <w:pPr>
        <w:ind w:left="5472" w:hanging="360"/>
      </w:pPr>
    </w:lvl>
    <w:lvl w:ilvl="5" w:tplc="0416001B" w:tentative="1">
      <w:start w:val="1"/>
      <w:numFmt w:val="lowerRoman"/>
      <w:lvlText w:val="%6."/>
      <w:lvlJc w:val="right"/>
      <w:pPr>
        <w:ind w:left="6192" w:hanging="180"/>
      </w:pPr>
    </w:lvl>
    <w:lvl w:ilvl="6" w:tplc="0416000F" w:tentative="1">
      <w:start w:val="1"/>
      <w:numFmt w:val="decimal"/>
      <w:lvlText w:val="%7."/>
      <w:lvlJc w:val="left"/>
      <w:pPr>
        <w:ind w:left="6912" w:hanging="360"/>
      </w:pPr>
    </w:lvl>
    <w:lvl w:ilvl="7" w:tplc="04160019" w:tentative="1">
      <w:start w:val="1"/>
      <w:numFmt w:val="lowerLetter"/>
      <w:lvlText w:val="%8."/>
      <w:lvlJc w:val="left"/>
      <w:pPr>
        <w:ind w:left="7632" w:hanging="360"/>
      </w:pPr>
    </w:lvl>
    <w:lvl w:ilvl="8" w:tplc="0416001B" w:tentative="1">
      <w:start w:val="1"/>
      <w:numFmt w:val="lowerRoman"/>
      <w:lvlText w:val="%9."/>
      <w:lvlJc w:val="right"/>
      <w:pPr>
        <w:ind w:left="8352" w:hanging="180"/>
      </w:pPr>
    </w:lvl>
  </w:abstractNum>
  <w:abstractNum w:abstractNumId="5" w15:restartNumberingAfterBreak="0">
    <w:nsid w:val="1D5C100D"/>
    <w:multiLevelType w:val="multilevel"/>
    <w:tmpl w:val="A06A9C6C"/>
    <w:lvl w:ilvl="0">
      <w:start w:val="1"/>
      <w:numFmt w:val="decimal"/>
      <w:pStyle w:val="Nivel1"/>
      <w:lvlText w:val="%1."/>
      <w:lvlJc w:val="left"/>
      <w:pPr>
        <w:ind w:left="360" w:hanging="360"/>
      </w:pPr>
      <w:rPr>
        <w:b/>
        <w:color w:val="auto"/>
      </w:rPr>
    </w:lvl>
    <w:lvl w:ilvl="1">
      <w:start w:val="4"/>
      <w:numFmt w:val="decimal"/>
      <w:lvlText w:val="%1.%2."/>
      <w:lvlJc w:val="left"/>
      <w:pPr>
        <w:ind w:left="432" w:hanging="432"/>
      </w:pPr>
      <w:rPr>
        <w:b w:val="0"/>
        <w:i w:val="0"/>
        <w:strike w:val="0"/>
        <w:dstrike w:val="0"/>
        <w:color w:val="auto"/>
        <w:u w:val="none"/>
        <w:effect w:val="none"/>
      </w:rPr>
    </w:lvl>
    <w:lvl w:ilvl="2">
      <w:start w:val="1"/>
      <w:numFmt w:val="decimal"/>
      <w:lvlText w:val="%1.%2.%3."/>
      <w:lvlJc w:val="left"/>
      <w:pPr>
        <w:ind w:left="1072" w:hanging="504"/>
      </w:pPr>
      <w:rPr>
        <w:b w:val="0"/>
        <w:i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276903"/>
    <w:multiLevelType w:val="hybridMultilevel"/>
    <w:tmpl w:val="B2004812"/>
    <w:lvl w:ilvl="0" w:tplc="04160019">
      <w:start w:val="1"/>
      <w:numFmt w:val="lowerLetter"/>
      <w:lvlText w:val="%1."/>
      <w:lvlJc w:val="left"/>
      <w:pPr>
        <w:ind w:left="1004" w:hanging="360"/>
      </w:pPr>
      <w:rPr>
        <w:rFont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7" w15:restartNumberingAfterBreak="0">
    <w:nsid w:val="1F146D08"/>
    <w:multiLevelType w:val="hybridMultilevel"/>
    <w:tmpl w:val="3D101D00"/>
    <w:lvl w:ilvl="0" w:tplc="F9DAE1D6">
      <w:start w:val="1"/>
      <w:numFmt w:val="lowerLetter"/>
      <w:lvlText w:val="%1)"/>
      <w:lvlJc w:val="left"/>
      <w:pPr>
        <w:ind w:left="720" w:hanging="360"/>
      </w:pPr>
      <w:rPr>
        <w:rFonts w:ascii="Arial" w:eastAsiaTheme="minorEastAsia" w:hAnsi="Arial" w:cs="Arial"/>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46045330"/>
    <w:multiLevelType w:val="hybridMultilevel"/>
    <w:tmpl w:val="EFC4B33E"/>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9" w15:restartNumberingAfterBreak="0">
    <w:nsid w:val="58310A47"/>
    <w:multiLevelType w:val="hybridMultilevel"/>
    <w:tmpl w:val="F0DCE6A4"/>
    <w:lvl w:ilvl="0" w:tplc="03DE9906">
      <w:start w:val="1"/>
      <w:numFmt w:val="lowerLetter"/>
      <w:lvlText w:val="%1)"/>
      <w:lvlJc w:val="left"/>
      <w:pPr>
        <w:ind w:left="1800" w:hanging="36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0" w15:restartNumberingAfterBreak="0">
    <w:nsid w:val="5A1D5308"/>
    <w:multiLevelType w:val="hybridMultilevel"/>
    <w:tmpl w:val="37A65A6E"/>
    <w:lvl w:ilvl="0" w:tplc="ACC6BBEC">
      <w:start w:val="1"/>
      <w:numFmt w:val="upperRoman"/>
      <w:pStyle w:val="DPETTULOANEXO"/>
      <w:suff w:val="nothing"/>
      <w:lvlText w:val="ANEXO %1 - "/>
      <w:lvlJc w:val="right"/>
      <w:pPr>
        <w:ind w:left="0" w:firstLine="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634649F6"/>
    <w:multiLevelType w:val="multilevel"/>
    <w:tmpl w:val="CDD6FF3E"/>
    <w:lvl w:ilvl="0">
      <w:start w:val="1"/>
      <w:numFmt w:val="decimal"/>
      <w:suff w:val="space"/>
      <w:lvlText w:val="%1."/>
      <w:lvlJc w:val="left"/>
      <w:pPr>
        <w:ind w:left="0" w:firstLine="0"/>
      </w:pPr>
    </w:lvl>
    <w:lvl w:ilvl="1">
      <w:start w:val="1"/>
      <w:numFmt w:val="decimal"/>
      <w:suff w:val="space"/>
      <w:lvlText w:val="%1.%2."/>
      <w:lvlJc w:val="left"/>
      <w:pPr>
        <w:ind w:left="0"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63F31AE8"/>
    <w:multiLevelType w:val="multilevel"/>
    <w:tmpl w:val="17488AA6"/>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2694" w:firstLine="0"/>
      </w:pPr>
      <w:rPr>
        <w:rFonts w:hint="default"/>
        <w:b w:val="0"/>
        <w:bCs w:val="0"/>
      </w:rPr>
    </w:lvl>
    <w:lvl w:ilvl="2">
      <w:start w:val="1"/>
      <w:numFmt w:val="decimal"/>
      <w:pStyle w:val="Ttulo3"/>
      <w:suff w:val="space"/>
      <w:lvlText w:val="%1.%2.%3."/>
      <w:lvlJc w:val="left"/>
      <w:pPr>
        <w:ind w:left="0" w:firstLine="0"/>
      </w:pPr>
      <w:rPr>
        <w:rFonts w:hint="default"/>
        <w:b w:val="0"/>
        <w:bCs/>
      </w:rPr>
    </w:lvl>
    <w:lvl w:ilvl="3">
      <w:start w:val="1"/>
      <w:numFmt w:val="decimal"/>
      <w:pStyle w:val="Ttulo4"/>
      <w:suff w:val="space"/>
      <w:lvlText w:val="%1.%2.%3.%4."/>
      <w:lvlJc w:val="left"/>
      <w:pPr>
        <w:ind w:left="852" w:firstLine="0"/>
      </w:pPr>
      <w:rPr>
        <w:rFonts w:hint="default"/>
      </w:rPr>
    </w:lvl>
    <w:lvl w:ilvl="4">
      <w:start w:val="1"/>
      <w:numFmt w:val="decimal"/>
      <w:pStyle w:val="Ttulo5"/>
      <w:suff w:val="space"/>
      <w:lvlText w:val="%1.%2.%3.%4.%5."/>
      <w:lvlJc w:val="left"/>
      <w:pPr>
        <w:ind w:left="2126" w:firstLine="0"/>
      </w:pPr>
      <w:rPr>
        <w:rFonts w:hint="default"/>
      </w:rPr>
    </w:lvl>
    <w:lvl w:ilvl="5">
      <w:start w:val="1"/>
      <w:numFmt w:val="decimal"/>
      <w:pStyle w:val="Ttulo6"/>
      <w:suff w:val="space"/>
      <w:lvlText w:val="%1.%2.%3.%4.%5.%6."/>
      <w:lvlJc w:val="left"/>
      <w:pPr>
        <w:ind w:left="2835" w:firstLine="0"/>
      </w:pPr>
      <w:rPr>
        <w:rFonts w:hint="default"/>
      </w:rPr>
    </w:lvl>
    <w:lvl w:ilvl="6">
      <w:start w:val="1"/>
      <w:numFmt w:val="decimal"/>
      <w:pStyle w:val="Ttulo7"/>
      <w:suff w:val="space"/>
      <w:lvlText w:val="%1.%2.%3.%4.%5.%6.%7."/>
      <w:lvlJc w:val="left"/>
      <w:pPr>
        <w:ind w:left="-32766" w:hanging="29226"/>
      </w:pPr>
      <w:rPr>
        <w:rFonts w:hint="default"/>
      </w:rPr>
    </w:lvl>
    <w:lvl w:ilvl="7">
      <w:start w:val="1"/>
      <w:numFmt w:val="decimal"/>
      <w:pStyle w:val="Ttulo8"/>
      <w:suff w:val="space"/>
      <w:lvlText w:val="%1.%2.%3.%4.%5.%6.%7.%8."/>
      <w:lvlJc w:val="left"/>
      <w:pPr>
        <w:ind w:left="4253" w:firstLine="0"/>
      </w:pPr>
      <w:rPr>
        <w:rFonts w:hint="default"/>
      </w:rPr>
    </w:lvl>
    <w:lvl w:ilvl="8">
      <w:start w:val="1"/>
      <w:numFmt w:val="decimal"/>
      <w:pStyle w:val="Ttulo9"/>
      <w:suff w:val="space"/>
      <w:lvlText w:val="%1.%2.%3.%4.%5.%6.%7.%8.%9."/>
      <w:lvlJc w:val="left"/>
      <w:pPr>
        <w:ind w:left="4961" w:firstLine="0"/>
      </w:pPr>
      <w:rPr>
        <w:rFonts w:hint="default"/>
      </w:rPr>
    </w:lvl>
  </w:abstractNum>
  <w:abstractNum w:abstractNumId="13" w15:restartNumberingAfterBreak="0">
    <w:nsid w:val="6663359E"/>
    <w:multiLevelType w:val="multilevel"/>
    <w:tmpl w:val="D70EB178"/>
    <w:lvl w:ilvl="0">
      <w:start w:val="1"/>
      <w:numFmt w:val="decimal"/>
      <w:lvlText w:val="%1."/>
      <w:lvlJc w:val="left"/>
      <w:pPr>
        <w:ind w:left="720" w:hanging="360"/>
      </w:pPr>
      <w:rPr>
        <w:b/>
      </w:rPr>
    </w:lvl>
    <w:lvl w:ilvl="1">
      <w:start w:val="1"/>
      <w:numFmt w:val="decimal"/>
      <w:lvlText w:val="%1.%2."/>
      <w:lvlJc w:val="left"/>
      <w:pPr>
        <w:ind w:left="720" w:hanging="360"/>
      </w:pPr>
      <w:rPr>
        <w:rFonts w:ascii="Arial" w:eastAsia="Times New Roman" w:hAnsi="Arial" w:cs="Arial" w:hint="default"/>
        <w:b w:val="0"/>
      </w:rPr>
    </w:lvl>
    <w:lvl w:ilvl="2">
      <w:start w:val="1"/>
      <w:numFmt w:val="decimal"/>
      <w:lvlText w:val="%1.%2.%3."/>
      <w:lvlJc w:val="left"/>
      <w:pPr>
        <w:ind w:left="1080" w:hanging="720"/>
      </w:pPr>
      <w:rPr>
        <w:rFonts w:ascii="Arial" w:hAnsi="Arial" w:cs="Arial" w:hint="default"/>
        <w:b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709374FC"/>
    <w:multiLevelType w:val="hybridMultilevel"/>
    <w:tmpl w:val="66EE54A8"/>
    <w:lvl w:ilvl="0" w:tplc="DEBE9B76">
      <w:start w:val="1"/>
      <w:numFmt w:val="lowerLetter"/>
      <w:suff w:val="space"/>
      <w:lvlText w:val="%1)"/>
      <w:lvlJc w:val="left"/>
      <w:pPr>
        <w:ind w:left="993" w:firstLine="0"/>
      </w:pPr>
      <w:rPr>
        <w:rFonts w:hint="default"/>
      </w:rPr>
    </w:lvl>
    <w:lvl w:ilvl="1" w:tplc="04160019" w:tentative="1">
      <w:start w:val="1"/>
      <w:numFmt w:val="lowerLetter"/>
      <w:lvlText w:val="%2."/>
      <w:lvlJc w:val="left"/>
      <w:pPr>
        <w:ind w:left="2793" w:hanging="360"/>
      </w:pPr>
    </w:lvl>
    <w:lvl w:ilvl="2" w:tplc="0416001B" w:tentative="1">
      <w:start w:val="1"/>
      <w:numFmt w:val="lowerRoman"/>
      <w:lvlText w:val="%3."/>
      <w:lvlJc w:val="right"/>
      <w:pPr>
        <w:ind w:left="3513" w:hanging="180"/>
      </w:pPr>
    </w:lvl>
    <w:lvl w:ilvl="3" w:tplc="0416000F" w:tentative="1">
      <w:start w:val="1"/>
      <w:numFmt w:val="decimal"/>
      <w:lvlText w:val="%4."/>
      <w:lvlJc w:val="left"/>
      <w:pPr>
        <w:ind w:left="4233" w:hanging="360"/>
      </w:pPr>
    </w:lvl>
    <w:lvl w:ilvl="4" w:tplc="04160019" w:tentative="1">
      <w:start w:val="1"/>
      <w:numFmt w:val="lowerLetter"/>
      <w:lvlText w:val="%5."/>
      <w:lvlJc w:val="left"/>
      <w:pPr>
        <w:ind w:left="4953" w:hanging="360"/>
      </w:pPr>
    </w:lvl>
    <w:lvl w:ilvl="5" w:tplc="0416001B" w:tentative="1">
      <w:start w:val="1"/>
      <w:numFmt w:val="lowerRoman"/>
      <w:lvlText w:val="%6."/>
      <w:lvlJc w:val="right"/>
      <w:pPr>
        <w:ind w:left="5673" w:hanging="180"/>
      </w:pPr>
    </w:lvl>
    <w:lvl w:ilvl="6" w:tplc="0416000F" w:tentative="1">
      <w:start w:val="1"/>
      <w:numFmt w:val="decimal"/>
      <w:lvlText w:val="%7."/>
      <w:lvlJc w:val="left"/>
      <w:pPr>
        <w:ind w:left="6393" w:hanging="360"/>
      </w:pPr>
    </w:lvl>
    <w:lvl w:ilvl="7" w:tplc="04160019" w:tentative="1">
      <w:start w:val="1"/>
      <w:numFmt w:val="lowerLetter"/>
      <w:lvlText w:val="%8."/>
      <w:lvlJc w:val="left"/>
      <w:pPr>
        <w:ind w:left="7113" w:hanging="360"/>
      </w:pPr>
    </w:lvl>
    <w:lvl w:ilvl="8" w:tplc="0416001B" w:tentative="1">
      <w:start w:val="1"/>
      <w:numFmt w:val="lowerRoman"/>
      <w:lvlText w:val="%9."/>
      <w:lvlJc w:val="right"/>
      <w:pPr>
        <w:ind w:left="7833" w:hanging="180"/>
      </w:pPr>
    </w:lvl>
  </w:abstractNum>
  <w:num w:numId="1" w16cid:durableId="253394377">
    <w:abstractNumId w:val="12"/>
  </w:num>
  <w:num w:numId="2" w16cid:durableId="1886403933">
    <w:abstractNumId w:val="10"/>
  </w:num>
  <w:num w:numId="3" w16cid:durableId="883522194">
    <w:abstractNumId w:val="11"/>
  </w:num>
  <w:num w:numId="4" w16cid:durableId="811099716">
    <w:abstractNumId w:val="0"/>
  </w:num>
  <w:num w:numId="5" w16cid:durableId="1799756770">
    <w:abstractNumId w:val="12"/>
  </w:num>
  <w:num w:numId="6" w16cid:durableId="8783945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76558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03663193">
    <w:abstractNumId w:val="12"/>
    <w:lvlOverride w:ilvl="0">
      <w:startOverride w:val="1"/>
    </w:lvlOverride>
  </w:num>
  <w:num w:numId="9" w16cid:durableId="166556594">
    <w:abstractNumId w:val="2"/>
  </w:num>
  <w:num w:numId="10" w16cid:durableId="365302750">
    <w:abstractNumId w:val="14"/>
  </w:num>
  <w:num w:numId="11" w16cid:durableId="1420055976">
    <w:abstractNumId w:val="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92814579">
    <w:abstractNumId w:val="9"/>
  </w:num>
  <w:num w:numId="13" w16cid:durableId="223182595">
    <w:abstractNumId w:val="4"/>
  </w:num>
  <w:num w:numId="14" w16cid:durableId="3701536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51183714">
    <w:abstractNumId w:val="7"/>
  </w:num>
  <w:num w:numId="16" w16cid:durableId="2125421906">
    <w:abstractNumId w:val="6"/>
  </w:num>
  <w:num w:numId="17" w16cid:durableId="821963362">
    <w:abstractNumId w:val="3"/>
  </w:num>
  <w:num w:numId="18" w16cid:durableId="592591087">
    <w:abstractNumId w:val="13"/>
  </w:num>
  <w:num w:numId="19" w16cid:durableId="21469644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725856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ctiveWritingStyle w:appName="MSWord" w:lang="en-US" w:vendorID="64" w:dllVersion="0" w:nlCheck="1" w:checkStyle="0"/>
  <w:activeWritingStyle w:appName="MSWord" w:lang="pt-BR" w:vendorID="64" w:dllVersion="0"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28F"/>
    <w:rsid w:val="000058A0"/>
    <w:rsid w:val="00010242"/>
    <w:rsid w:val="00010434"/>
    <w:rsid w:val="00010DA7"/>
    <w:rsid w:val="00012587"/>
    <w:rsid w:val="00012844"/>
    <w:rsid w:val="00012B8E"/>
    <w:rsid w:val="00013E86"/>
    <w:rsid w:val="00015165"/>
    <w:rsid w:val="00015A28"/>
    <w:rsid w:val="00016CC7"/>
    <w:rsid w:val="00017119"/>
    <w:rsid w:val="0001715D"/>
    <w:rsid w:val="000171EA"/>
    <w:rsid w:val="000204B3"/>
    <w:rsid w:val="00022368"/>
    <w:rsid w:val="00022A6C"/>
    <w:rsid w:val="0002361F"/>
    <w:rsid w:val="0002363D"/>
    <w:rsid w:val="00023C11"/>
    <w:rsid w:val="00025ACF"/>
    <w:rsid w:val="000269F2"/>
    <w:rsid w:val="00027E3E"/>
    <w:rsid w:val="000317AE"/>
    <w:rsid w:val="00031D47"/>
    <w:rsid w:val="00031DF6"/>
    <w:rsid w:val="000351C0"/>
    <w:rsid w:val="00036EAB"/>
    <w:rsid w:val="00037DF7"/>
    <w:rsid w:val="00041B80"/>
    <w:rsid w:val="00042033"/>
    <w:rsid w:val="00042BA7"/>
    <w:rsid w:val="00044613"/>
    <w:rsid w:val="00044C4B"/>
    <w:rsid w:val="000456E8"/>
    <w:rsid w:val="00046D50"/>
    <w:rsid w:val="000479CA"/>
    <w:rsid w:val="00047A96"/>
    <w:rsid w:val="000542D3"/>
    <w:rsid w:val="00054E7C"/>
    <w:rsid w:val="00055A68"/>
    <w:rsid w:val="00055A85"/>
    <w:rsid w:val="0006268A"/>
    <w:rsid w:val="00065A51"/>
    <w:rsid w:val="00070FF1"/>
    <w:rsid w:val="000710B0"/>
    <w:rsid w:val="000724BC"/>
    <w:rsid w:val="00074662"/>
    <w:rsid w:val="00074B54"/>
    <w:rsid w:val="000753D2"/>
    <w:rsid w:val="00076F82"/>
    <w:rsid w:val="00082CDA"/>
    <w:rsid w:val="00083A30"/>
    <w:rsid w:val="00084EB1"/>
    <w:rsid w:val="0008694C"/>
    <w:rsid w:val="000878D6"/>
    <w:rsid w:val="00091B7E"/>
    <w:rsid w:val="00092F4D"/>
    <w:rsid w:val="000930C0"/>
    <w:rsid w:val="0009395C"/>
    <w:rsid w:val="00096666"/>
    <w:rsid w:val="00096F08"/>
    <w:rsid w:val="00097BDC"/>
    <w:rsid w:val="00097E3F"/>
    <w:rsid w:val="000A08C7"/>
    <w:rsid w:val="000A1F4B"/>
    <w:rsid w:val="000A2866"/>
    <w:rsid w:val="000A36C2"/>
    <w:rsid w:val="000A429F"/>
    <w:rsid w:val="000A44D7"/>
    <w:rsid w:val="000A47F3"/>
    <w:rsid w:val="000A7020"/>
    <w:rsid w:val="000B0974"/>
    <w:rsid w:val="000B1B30"/>
    <w:rsid w:val="000B5668"/>
    <w:rsid w:val="000C1E7A"/>
    <w:rsid w:val="000C1F4C"/>
    <w:rsid w:val="000C4589"/>
    <w:rsid w:val="000C567F"/>
    <w:rsid w:val="000C641C"/>
    <w:rsid w:val="000D0961"/>
    <w:rsid w:val="000D0F9F"/>
    <w:rsid w:val="000D1106"/>
    <w:rsid w:val="000D49ED"/>
    <w:rsid w:val="000D6E14"/>
    <w:rsid w:val="000E0348"/>
    <w:rsid w:val="000E2299"/>
    <w:rsid w:val="000E284B"/>
    <w:rsid w:val="000E743E"/>
    <w:rsid w:val="000F080D"/>
    <w:rsid w:val="000F082F"/>
    <w:rsid w:val="000F2238"/>
    <w:rsid w:val="000F78FA"/>
    <w:rsid w:val="00101555"/>
    <w:rsid w:val="00105659"/>
    <w:rsid w:val="001064F4"/>
    <w:rsid w:val="001077D7"/>
    <w:rsid w:val="0011061E"/>
    <w:rsid w:val="00111E7C"/>
    <w:rsid w:val="00112079"/>
    <w:rsid w:val="0011247C"/>
    <w:rsid w:val="00112C40"/>
    <w:rsid w:val="00114799"/>
    <w:rsid w:val="00115135"/>
    <w:rsid w:val="001152A9"/>
    <w:rsid w:val="00115542"/>
    <w:rsid w:val="0012060B"/>
    <w:rsid w:val="001222E9"/>
    <w:rsid w:val="00123977"/>
    <w:rsid w:val="00127C3D"/>
    <w:rsid w:val="00130BE4"/>
    <w:rsid w:val="00131C6C"/>
    <w:rsid w:val="00132D35"/>
    <w:rsid w:val="00133CBE"/>
    <w:rsid w:val="00134A17"/>
    <w:rsid w:val="00136799"/>
    <w:rsid w:val="00136E8A"/>
    <w:rsid w:val="00137CDE"/>
    <w:rsid w:val="00140218"/>
    <w:rsid w:val="00142121"/>
    <w:rsid w:val="00142424"/>
    <w:rsid w:val="00143506"/>
    <w:rsid w:val="00145D3A"/>
    <w:rsid w:val="0014773B"/>
    <w:rsid w:val="00147E5F"/>
    <w:rsid w:val="00150F3B"/>
    <w:rsid w:val="0015301D"/>
    <w:rsid w:val="001546C3"/>
    <w:rsid w:val="0015617F"/>
    <w:rsid w:val="001568C8"/>
    <w:rsid w:val="00156CBF"/>
    <w:rsid w:val="00157F8E"/>
    <w:rsid w:val="001600F2"/>
    <w:rsid w:val="00162886"/>
    <w:rsid w:val="0016509D"/>
    <w:rsid w:val="001714A8"/>
    <w:rsid w:val="00172A56"/>
    <w:rsid w:val="00173C9E"/>
    <w:rsid w:val="00175C41"/>
    <w:rsid w:val="001777F9"/>
    <w:rsid w:val="00177C68"/>
    <w:rsid w:val="001849A4"/>
    <w:rsid w:val="00184C49"/>
    <w:rsid w:val="00184F98"/>
    <w:rsid w:val="001855ED"/>
    <w:rsid w:val="001866DA"/>
    <w:rsid w:val="001867EB"/>
    <w:rsid w:val="001876E7"/>
    <w:rsid w:val="001936F2"/>
    <w:rsid w:val="00195518"/>
    <w:rsid w:val="00195545"/>
    <w:rsid w:val="00196E0F"/>
    <w:rsid w:val="001A052E"/>
    <w:rsid w:val="001A473C"/>
    <w:rsid w:val="001A473E"/>
    <w:rsid w:val="001A4847"/>
    <w:rsid w:val="001A5FB3"/>
    <w:rsid w:val="001A6E94"/>
    <w:rsid w:val="001A75D1"/>
    <w:rsid w:val="001A79CF"/>
    <w:rsid w:val="001B11F5"/>
    <w:rsid w:val="001B2875"/>
    <w:rsid w:val="001B35D1"/>
    <w:rsid w:val="001B3E03"/>
    <w:rsid w:val="001B4881"/>
    <w:rsid w:val="001B4F7B"/>
    <w:rsid w:val="001B53C2"/>
    <w:rsid w:val="001B5AE3"/>
    <w:rsid w:val="001B710C"/>
    <w:rsid w:val="001C0BDD"/>
    <w:rsid w:val="001C175E"/>
    <w:rsid w:val="001C2B7E"/>
    <w:rsid w:val="001C31BD"/>
    <w:rsid w:val="001D138E"/>
    <w:rsid w:val="001D3657"/>
    <w:rsid w:val="001D376C"/>
    <w:rsid w:val="001D48D8"/>
    <w:rsid w:val="001D4D74"/>
    <w:rsid w:val="001D587C"/>
    <w:rsid w:val="001D6DE0"/>
    <w:rsid w:val="001D73CC"/>
    <w:rsid w:val="001E0C22"/>
    <w:rsid w:val="001E239F"/>
    <w:rsid w:val="001E350F"/>
    <w:rsid w:val="001E490D"/>
    <w:rsid w:val="001E60C6"/>
    <w:rsid w:val="001E7C22"/>
    <w:rsid w:val="001F05CE"/>
    <w:rsid w:val="001F26BE"/>
    <w:rsid w:val="001F4DFF"/>
    <w:rsid w:val="001F6669"/>
    <w:rsid w:val="00200B55"/>
    <w:rsid w:val="00203519"/>
    <w:rsid w:val="002041F9"/>
    <w:rsid w:val="00205192"/>
    <w:rsid w:val="00205CDE"/>
    <w:rsid w:val="00205E0A"/>
    <w:rsid w:val="00206569"/>
    <w:rsid w:val="0020682C"/>
    <w:rsid w:val="00207223"/>
    <w:rsid w:val="00207EFF"/>
    <w:rsid w:val="00207F96"/>
    <w:rsid w:val="0021314F"/>
    <w:rsid w:val="002160E0"/>
    <w:rsid w:val="00216124"/>
    <w:rsid w:val="0022022C"/>
    <w:rsid w:val="0022184F"/>
    <w:rsid w:val="00222AA4"/>
    <w:rsid w:val="00224B34"/>
    <w:rsid w:val="00224FC5"/>
    <w:rsid w:val="002254A3"/>
    <w:rsid w:val="00225A7E"/>
    <w:rsid w:val="00227232"/>
    <w:rsid w:val="00232A14"/>
    <w:rsid w:val="00233568"/>
    <w:rsid w:val="00235EB8"/>
    <w:rsid w:val="00236271"/>
    <w:rsid w:val="00236916"/>
    <w:rsid w:val="00237889"/>
    <w:rsid w:val="0024048C"/>
    <w:rsid w:val="00242436"/>
    <w:rsid w:val="00243646"/>
    <w:rsid w:val="002439D4"/>
    <w:rsid w:val="00245629"/>
    <w:rsid w:val="00245E7D"/>
    <w:rsid w:val="00247BDE"/>
    <w:rsid w:val="00247E0D"/>
    <w:rsid w:val="00251D66"/>
    <w:rsid w:val="00252798"/>
    <w:rsid w:val="002552CD"/>
    <w:rsid w:val="00257913"/>
    <w:rsid w:val="00257D7F"/>
    <w:rsid w:val="0026027C"/>
    <w:rsid w:val="002607DE"/>
    <w:rsid w:val="0026145F"/>
    <w:rsid w:val="00263300"/>
    <w:rsid w:val="002636B8"/>
    <w:rsid w:val="002677AC"/>
    <w:rsid w:val="00267AE6"/>
    <w:rsid w:val="0027213D"/>
    <w:rsid w:val="00273402"/>
    <w:rsid w:val="002776E1"/>
    <w:rsid w:val="00280048"/>
    <w:rsid w:val="002808CA"/>
    <w:rsid w:val="00282178"/>
    <w:rsid w:val="0028224B"/>
    <w:rsid w:val="00282503"/>
    <w:rsid w:val="00284F1F"/>
    <w:rsid w:val="00285BDA"/>
    <w:rsid w:val="00286BF3"/>
    <w:rsid w:val="00290D5E"/>
    <w:rsid w:val="00294323"/>
    <w:rsid w:val="00294ED1"/>
    <w:rsid w:val="00295D4D"/>
    <w:rsid w:val="0029609B"/>
    <w:rsid w:val="002A2C0E"/>
    <w:rsid w:val="002A4FF7"/>
    <w:rsid w:val="002A5372"/>
    <w:rsid w:val="002A6D01"/>
    <w:rsid w:val="002A732A"/>
    <w:rsid w:val="002A79FD"/>
    <w:rsid w:val="002B0DB0"/>
    <w:rsid w:val="002B3122"/>
    <w:rsid w:val="002B3D37"/>
    <w:rsid w:val="002B48F3"/>
    <w:rsid w:val="002B4F0B"/>
    <w:rsid w:val="002B52E4"/>
    <w:rsid w:val="002B5886"/>
    <w:rsid w:val="002B5A60"/>
    <w:rsid w:val="002B5A92"/>
    <w:rsid w:val="002B6F97"/>
    <w:rsid w:val="002B7E72"/>
    <w:rsid w:val="002C0473"/>
    <w:rsid w:val="002C0875"/>
    <w:rsid w:val="002C128C"/>
    <w:rsid w:val="002C2C5E"/>
    <w:rsid w:val="002C3166"/>
    <w:rsid w:val="002C376C"/>
    <w:rsid w:val="002C3D40"/>
    <w:rsid w:val="002C416C"/>
    <w:rsid w:val="002C6ED3"/>
    <w:rsid w:val="002C786B"/>
    <w:rsid w:val="002C788B"/>
    <w:rsid w:val="002D17EB"/>
    <w:rsid w:val="002D4186"/>
    <w:rsid w:val="002D5731"/>
    <w:rsid w:val="002D6093"/>
    <w:rsid w:val="002D6140"/>
    <w:rsid w:val="002E2192"/>
    <w:rsid w:val="002E2A9B"/>
    <w:rsid w:val="002E3675"/>
    <w:rsid w:val="002E3EC9"/>
    <w:rsid w:val="002F37DA"/>
    <w:rsid w:val="002F424F"/>
    <w:rsid w:val="002F6AB0"/>
    <w:rsid w:val="002F7DE2"/>
    <w:rsid w:val="003014D5"/>
    <w:rsid w:val="00305105"/>
    <w:rsid w:val="003071B4"/>
    <w:rsid w:val="00312BCB"/>
    <w:rsid w:val="00314421"/>
    <w:rsid w:val="00315750"/>
    <w:rsid w:val="00315BAD"/>
    <w:rsid w:val="00316B1A"/>
    <w:rsid w:val="00316DC2"/>
    <w:rsid w:val="0032095F"/>
    <w:rsid w:val="00320E22"/>
    <w:rsid w:val="00322F14"/>
    <w:rsid w:val="003242A6"/>
    <w:rsid w:val="003245F2"/>
    <w:rsid w:val="00324CEC"/>
    <w:rsid w:val="00325041"/>
    <w:rsid w:val="00325710"/>
    <w:rsid w:val="0032766A"/>
    <w:rsid w:val="00331C36"/>
    <w:rsid w:val="00333CDF"/>
    <w:rsid w:val="00333F76"/>
    <w:rsid w:val="0033586A"/>
    <w:rsid w:val="003363DC"/>
    <w:rsid w:val="00337257"/>
    <w:rsid w:val="003379C0"/>
    <w:rsid w:val="003417A9"/>
    <w:rsid w:val="00341FAC"/>
    <w:rsid w:val="00344C2F"/>
    <w:rsid w:val="003453EA"/>
    <w:rsid w:val="0035203E"/>
    <w:rsid w:val="00354293"/>
    <w:rsid w:val="00354304"/>
    <w:rsid w:val="00354C81"/>
    <w:rsid w:val="00355731"/>
    <w:rsid w:val="00360865"/>
    <w:rsid w:val="003616DA"/>
    <w:rsid w:val="00363FFF"/>
    <w:rsid w:val="00364397"/>
    <w:rsid w:val="00365BB5"/>
    <w:rsid w:val="00367A2F"/>
    <w:rsid w:val="003700E1"/>
    <w:rsid w:val="00370CF0"/>
    <w:rsid w:val="00372A72"/>
    <w:rsid w:val="003743F1"/>
    <w:rsid w:val="00374B09"/>
    <w:rsid w:val="00374D86"/>
    <w:rsid w:val="0037571A"/>
    <w:rsid w:val="00377222"/>
    <w:rsid w:val="0037729C"/>
    <w:rsid w:val="0038043C"/>
    <w:rsid w:val="00380D2E"/>
    <w:rsid w:val="0038311B"/>
    <w:rsid w:val="00383357"/>
    <w:rsid w:val="003920C1"/>
    <w:rsid w:val="003947B3"/>
    <w:rsid w:val="0039492F"/>
    <w:rsid w:val="003956D7"/>
    <w:rsid w:val="003A5089"/>
    <w:rsid w:val="003A609D"/>
    <w:rsid w:val="003B36C5"/>
    <w:rsid w:val="003B5DC0"/>
    <w:rsid w:val="003B67E9"/>
    <w:rsid w:val="003C011B"/>
    <w:rsid w:val="003C5634"/>
    <w:rsid w:val="003C5735"/>
    <w:rsid w:val="003D06C9"/>
    <w:rsid w:val="003D0BEC"/>
    <w:rsid w:val="003D148A"/>
    <w:rsid w:val="003D410A"/>
    <w:rsid w:val="003D42B9"/>
    <w:rsid w:val="003D47FF"/>
    <w:rsid w:val="003D6842"/>
    <w:rsid w:val="003D74E8"/>
    <w:rsid w:val="003E09A5"/>
    <w:rsid w:val="003E14B1"/>
    <w:rsid w:val="003E1A04"/>
    <w:rsid w:val="003E3446"/>
    <w:rsid w:val="003E37FE"/>
    <w:rsid w:val="003E43D5"/>
    <w:rsid w:val="003E4F79"/>
    <w:rsid w:val="003E60A9"/>
    <w:rsid w:val="003F04EC"/>
    <w:rsid w:val="003F262F"/>
    <w:rsid w:val="003F2797"/>
    <w:rsid w:val="003F2ADE"/>
    <w:rsid w:val="003F3F22"/>
    <w:rsid w:val="003F4985"/>
    <w:rsid w:val="003F6609"/>
    <w:rsid w:val="003F7BEE"/>
    <w:rsid w:val="004035C5"/>
    <w:rsid w:val="00403AE1"/>
    <w:rsid w:val="00403C58"/>
    <w:rsid w:val="004048B0"/>
    <w:rsid w:val="004061C0"/>
    <w:rsid w:val="00406678"/>
    <w:rsid w:val="00410846"/>
    <w:rsid w:val="0041168A"/>
    <w:rsid w:val="004123C0"/>
    <w:rsid w:val="00414863"/>
    <w:rsid w:val="00414D35"/>
    <w:rsid w:val="004159FB"/>
    <w:rsid w:val="00416C48"/>
    <w:rsid w:val="00417AC7"/>
    <w:rsid w:val="00421273"/>
    <w:rsid w:val="00421394"/>
    <w:rsid w:val="00423F5F"/>
    <w:rsid w:val="0042598C"/>
    <w:rsid w:val="00427533"/>
    <w:rsid w:val="0042785A"/>
    <w:rsid w:val="00431330"/>
    <w:rsid w:val="00431F7E"/>
    <w:rsid w:val="004339A9"/>
    <w:rsid w:val="00433EFF"/>
    <w:rsid w:val="00434E52"/>
    <w:rsid w:val="00436338"/>
    <w:rsid w:val="00436A2F"/>
    <w:rsid w:val="00437818"/>
    <w:rsid w:val="00440C19"/>
    <w:rsid w:val="00442D15"/>
    <w:rsid w:val="00444360"/>
    <w:rsid w:val="00444C84"/>
    <w:rsid w:val="00452212"/>
    <w:rsid w:val="0045335C"/>
    <w:rsid w:val="00456C1E"/>
    <w:rsid w:val="0045722D"/>
    <w:rsid w:val="00461707"/>
    <w:rsid w:val="0046402D"/>
    <w:rsid w:val="0046618A"/>
    <w:rsid w:val="004702CC"/>
    <w:rsid w:val="00470A46"/>
    <w:rsid w:val="00471EE7"/>
    <w:rsid w:val="00472001"/>
    <w:rsid w:val="0047283B"/>
    <w:rsid w:val="00473E84"/>
    <w:rsid w:val="00482F72"/>
    <w:rsid w:val="00483B33"/>
    <w:rsid w:val="00484828"/>
    <w:rsid w:val="004852E8"/>
    <w:rsid w:val="004853B5"/>
    <w:rsid w:val="00485E0C"/>
    <w:rsid w:val="004912C4"/>
    <w:rsid w:val="00491ABB"/>
    <w:rsid w:val="00491EB2"/>
    <w:rsid w:val="004920AA"/>
    <w:rsid w:val="004921AF"/>
    <w:rsid w:val="004926E1"/>
    <w:rsid w:val="004936B1"/>
    <w:rsid w:val="00493D3D"/>
    <w:rsid w:val="004940EC"/>
    <w:rsid w:val="00494B1A"/>
    <w:rsid w:val="004A0543"/>
    <w:rsid w:val="004A0C02"/>
    <w:rsid w:val="004A26EC"/>
    <w:rsid w:val="004A6445"/>
    <w:rsid w:val="004A6F4A"/>
    <w:rsid w:val="004B018C"/>
    <w:rsid w:val="004B1BC2"/>
    <w:rsid w:val="004C0B48"/>
    <w:rsid w:val="004C127D"/>
    <w:rsid w:val="004C1356"/>
    <w:rsid w:val="004C13F9"/>
    <w:rsid w:val="004D4992"/>
    <w:rsid w:val="004D6472"/>
    <w:rsid w:val="004D68E8"/>
    <w:rsid w:val="004D6BE3"/>
    <w:rsid w:val="004D7028"/>
    <w:rsid w:val="004E24AA"/>
    <w:rsid w:val="004E29F0"/>
    <w:rsid w:val="004E332F"/>
    <w:rsid w:val="004E38CA"/>
    <w:rsid w:val="004E4CB2"/>
    <w:rsid w:val="004E650D"/>
    <w:rsid w:val="004E66F2"/>
    <w:rsid w:val="004F1870"/>
    <w:rsid w:val="004F263F"/>
    <w:rsid w:val="004F592A"/>
    <w:rsid w:val="004F5C67"/>
    <w:rsid w:val="00500C24"/>
    <w:rsid w:val="00501EB0"/>
    <w:rsid w:val="00502414"/>
    <w:rsid w:val="00503186"/>
    <w:rsid w:val="00506233"/>
    <w:rsid w:val="00507D08"/>
    <w:rsid w:val="00507E71"/>
    <w:rsid w:val="00516CB8"/>
    <w:rsid w:val="00520A31"/>
    <w:rsid w:val="005217BF"/>
    <w:rsid w:val="00521C6A"/>
    <w:rsid w:val="00527EA4"/>
    <w:rsid w:val="00531B5E"/>
    <w:rsid w:val="0053669F"/>
    <w:rsid w:val="00536B0A"/>
    <w:rsid w:val="00537BE9"/>
    <w:rsid w:val="00541A6C"/>
    <w:rsid w:val="0054296C"/>
    <w:rsid w:val="00542EF5"/>
    <w:rsid w:val="005433E2"/>
    <w:rsid w:val="00543475"/>
    <w:rsid w:val="0054351E"/>
    <w:rsid w:val="005479E0"/>
    <w:rsid w:val="005506A2"/>
    <w:rsid w:val="00550FF6"/>
    <w:rsid w:val="005517F0"/>
    <w:rsid w:val="00552EBF"/>
    <w:rsid w:val="00553100"/>
    <w:rsid w:val="00553A72"/>
    <w:rsid w:val="0056093B"/>
    <w:rsid w:val="00560EC2"/>
    <w:rsid w:val="00560FD6"/>
    <w:rsid w:val="005618EB"/>
    <w:rsid w:val="00562CBA"/>
    <w:rsid w:val="00563458"/>
    <w:rsid w:val="0056452E"/>
    <w:rsid w:val="00564927"/>
    <w:rsid w:val="00567344"/>
    <w:rsid w:val="00567BEB"/>
    <w:rsid w:val="00567EE1"/>
    <w:rsid w:val="00571815"/>
    <w:rsid w:val="00572E3A"/>
    <w:rsid w:val="00573852"/>
    <w:rsid w:val="00574367"/>
    <w:rsid w:val="00574426"/>
    <w:rsid w:val="00576860"/>
    <w:rsid w:val="005773D4"/>
    <w:rsid w:val="00582587"/>
    <w:rsid w:val="005826A4"/>
    <w:rsid w:val="005826EF"/>
    <w:rsid w:val="00584563"/>
    <w:rsid w:val="005846CE"/>
    <w:rsid w:val="0058505F"/>
    <w:rsid w:val="0058518E"/>
    <w:rsid w:val="0058595D"/>
    <w:rsid w:val="0058786C"/>
    <w:rsid w:val="00591154"/>
    <w:rsid w:val="00592ED8"/>
    <w:rsid w:val="00595693"/>
    <w:rsid w:val="00596D5F"/>
    <w:rsid w:val="00597990"/>
    <w:rsid w:val="00597EBE"/>
    <w:rsid w:val="005A05DB"/>
    <w:rsid w:val="005A126B"/>
    <w:rsid w:val="005A1405"/>
    <w:rsid w:val="005A1F36"/>
    <w:rsid w:val="005A373E"/>
    <w:rsid w:val="005A441B"/>
    <w:rsid w:val="005A5F57"/>
    <w:rsid w:val="005B0288"/>
    <w:rsid w:val="005B1243"/>
    <w:rsid w:val="005B1998"/>
    <w:rsid w:val="005B2B32"/>
    <w:rsid w:val="005B3488"/>
    <w:rsid w:val="005B4189"/>
    <w:rsid w:val="005B45F5"/>
    <w:rsid w:val="005B529B"/>
    <w:rsid w:val="005C07E1"/>
    <w:rsid w:val="005C27BE"/>
    <w:rsid w:val="005C319C"/>
    <w:rsid w:val="005C3CF4"/>
    <w:rsid w:val="005C667C"/>
    <w:rsid w:val="005C704E"/>
    <w:rsid w:val="005C773F"/>
    <w:rsid w:val="005C7E83"/>
    <w:rsid w:val="005D1EAC"/>
    <w:rsid w:val="005D1F1D"/>
    <w:rsid w:val="005D1FFA"/>
    <w:rsid w:val="005D32B2"/>
    <w:rsid w:val="005D3C27"/>
    <w:rsid w:val="005D51E2"/>
    <w:rsid w:val="005D6EF1"/>
    <w:rsid w:val="005D772B"/>
    <w:rsid w:val="005E088E"/>
    <w:rsid w:val="005E1D3D"/>
    <w:rsid w:val="005E20C3"/>
    <w:rsid w:val="005E273E"/>
    <w:rsid w:val="005F0117"/>
    <w:rsid w:val="005F0954"/>
    <w:rsid w:val="005F1646"/>
    <w:rsid w:val="005F2239"/>
    <w:rsid w:val="005F38F3"/>
    <w:rsid w:val="005F430E"/>
    <w:rsid w:val="005F5114"/>
    <w:rsid w:val="005F52C2"/>
    <w:rsid w:val="005F563B"/>
    <w:rsid w:val="006010A2"/>
    <w:rsid w:val="006018BC"/>
    <w:rsid w:val="00601BB0"/>
    <w:rsid w:val="00602A8C"/>
    <w:rsid w:val="00604219"/>
    <w:rsid w:val="00604D9B"/>
    <w:rsid w:val="00605A30"/>
    <w:rsid w:val="00605E99"/>
    <w:rsid w:val="00606C27"/>
    <w:rsid w:val="00607A1B"/>
    <w:rsid w:val="00610D8C"/>
    <w:rsid w:val="0061212D"/>
    <w:rsid w:val="0061213D"/>
    <w:rsid w:val="0061305A"/>
    <w:rsid w:val="006130F6"/>
    <w:rsid w:val="0061434A"/>
    <w:rsid w:val="0061541F"/>
    <w:rsid w:val="00615FBC"/>
    <w:rsid w:val="00616FE8"/>
    <w:rsid w:val="0061792E"/>
    <w:rsid w:val="006200AC"/>
    <w:rsid w:val="00624672"/>
    <w:rsid w:val="00625309"/>
    <w:rsid w:val="006260EB"/>
    <w:rsid w:val="006319FB"/>
    <w:rsid w:val="006331B3"/>
    <w:rsid w:val="00633DC6"/>
    <w:rsid w:val="0064248C"/>
    <w:rsid w:val="00642A79"/>
    <w:rsid w:val="0064381F"/>
    <w:rsid w:val="00644C1C"/>
    <w:rsid w:val="0065082B"/>
    <w:rsid w:val="0065107A"/>
    <w:rsid w:val="00652279"/>
    <w:rsid w:val="006529D8"/>
    <w:rsid w:val="0065375D"/>
    <w:rsid w:val="0065388E"/>
    <w:rsid w:val="0065674F"/>
    <w:rsid w:val="0065698C"/>
    <w:rsid w:val="006569B5"/>
    <w:rsid w:val="00660EA4"/>
    <w:rsid w:val="00662D25"/>
    <w:rsid w:val="00663253"/>
    <w:rsid w:val="006661DF"/>
    <w:rsid w:val="00666EDB"/>
    <w:rsid w:val="006679EB"/>
    <w:rsid w:val="00672915"/>
    <w:rsid w:val="006750E3"/>
    <w:rsid w:val="00675535"/>
    <w:rsid w:val="0067643A"/>
    <w:rsid w:val="00676801"/>
    <w:rsid w:val="00682E03"/>
    <w:rsid w:val="006842EE"/>
    <w:rsid w:val="00684ACB"/>
    <w:rsid w:val="00684E0E"/>
    <w:rsid w:val="006862A2"/>
    <w:rsid w:val="00686A18"/>
    <w:rsid w:val="00687EB3"/>
    <w:rsid w:val="0069249B"/>
    <w:rsid w:val="00695EE8"/>
    <w:rsid w:val="00696136"/>
    <w:rsid w:val="006970C5"/>
    <w:rsid w:val="006A0362"/>
    <w:rsid w:val="006A0FF8"/>
    <w:rsid w:val="006A2F8F"/>
    <w:rsid w:val="006A3899"/>
    <w:rsid w:val="006A4622"/>
    <w:rsid w:val="006A5FE4"/>
    <w:rsid w:val="006A6068"/>
    <w:rsid w:val="006B3C37"/>
    <w:rsid w:val="006B44DE"/>
    <w:rsid w:val="006B4A86"/>
    <w:rsid w:val="006B4C2D"/>
    <w:rsid w:val="006B55CE"/>
    <w:rsid w:val="006B6841"/>
    <w:rsid w:val="006B7931"/>
    <w:rsid w:val="006C04E3"/>
    <w:rsid w:val="006C128F"/>
    <w:rsid w:val="006C3E75"/>
    <w:rsid w:val="006C4E29"/>
    <w:rsid w:val="006C585E"/>
    <w:rsid w:val="006C5CBE"/>
    <w:rsid w:val="006C5EC3"/>
    <w:rsid w:val="006C60C0"/>
    <w:rsid w:val="006C6D20"/>
    <w:rsid w:val="006C73F5"/>
    <w:rsid w:val="006D1276"/>
    <w:rsid w:val="006D338F"/>
    <w:rsid w:val="006D60A9"/>
    <w:rsid w:val="006E0098"/>
    <w:rsid w:val="006E0208"/>
    <w:rsid w:val="006E37E5"/>
    <w:rsid w:val="006E5655"/>
    <w:rsid w:val="006E6047"/>
    <w:rsid w:val="006E6C69"/>
    <w:rsid w:val="006F0A99"/>
    <w:rsid w:val="006F2BD1"/>
    <w:rsid w:val="006F2D2D"/>
    <w:rsid w:val="006F4A5A"/>
    <w:rsid w:val="006F4AA3"/>
    <w:rsid w:val="006F629A"/>
    <w:rsid w:val="00700851"/>
    <w:rsid w:val="00702854"/>
    <w:rsid w:val="00705122"/>
    <w:rsid w:val="00705E5B"/>
    <w:rsid w:val="00705FAE"/>
    <w:rsid w:val="00710101"/>
    <w:rsid w:val="00712EB9"/>
    <w:rsid w:val="00712F14"/>
    <w:rsid w:val="00714418"/>
    <w:rsid w:val="00714A1C"/>
    <w:rsid w:val="00714BC3"/>
    <w:rsid w:val="0071690E"/>
    <w:rsid w:val="00717DA7"/>
    <w:rsid w:val="00721791"/>
    <w:rsid w:val="00722682"/>
    <w:rsid w:val="00724BFD"/>
    <w:rsid w:val="0072546B"/>
    <w:rsid w:val="00726A3E"/>
    <w:rsid w:val="0072715B"/>
    <w:rsid w:val="0073122A"/>
    <w:rsid w:val="007331DD"/>
    <w:rsid w:val="00734497"/>
    <w:rsid w:val="00737738"/>
    <w:rsid w:val="007414DA"/>
    <w:rsid w:val="00742F65"/>
    <w:rsid w:val="00744488"/>
    <w:rsid w:val="00744FD6"/>
    <w:rsid w:val="00746F52"/>
    <w:rsid w:val="00747337"/>
    <w:rsid w:val="007475A2"/>
    <w:rsid w:val="00752AC9"/>
    <w:rsid w:val="00752F3F"/>
    <w:rsid w:val="00754027"/>
    <w:rsid w:val="00755570"/>
    <w:rsid w:val="00756AC0"/>
    <w:rsid w:val="007574A9"/>
    <w:rsid w:val="007600BC"/>
    <w:rsid w:val="007627AF"/>
    <w:rsid w:val="00762B4D"/>
    <w:rsid w:val="00765E71"/>
    <w:rsid w:val="00766B59"/>
    <w:rsid w:val="0076720E"/>
    <w:rsid w:val="007679AB"/>
    <w:rsid w:val="00770262"/>
    <w:rsid w:val="00770FB3"/>
    <w:rsid w:val="00771185"/>
    <w:rsid w:val="00773A89"/>
    <w:rsid w:val="007741AD"/>
    <w:rsid w:val="0077461C"/>
    <w:rsid w:val="00775651"/>
    <w:rsid w:val="00776018"/>
    <w:rsid w:val="00776BA6"/>
    <w:rsid w:val="007772BF"/>
    <w:rsid w:val="007775E0"/>
    <w:rsid w:val="007803FE"/>
    <w:rsid w:val="00780B6C"/>
    <w:rsid w:val="0078209D"/>
    <w:rsid w:val="00784166"/>
    <w:rsid w:val="0078781B"/>
    <w:rsid w:val="0079348B"/>
    <w:rsid w:val="00794777"/>
    <w:rsid w:val="007951B7"/>
    <w:rsid w:val="00797D0B"/>
    <w:rsid w:val="007A0F9C"/>
    <w:rsid w:val="007A13E2"/>
    <w:rsid w:val="007A251B"/>
    <w:rsid w:val="007A3788"/>
    <w:rsid w:val="007A4D0D"/>
    <w:rsid w:val="007A53E9"/>
    <w:rsid w:val="007A59E2"/>
    <w:rsid w:val="007A59F9"/>
    <w:rsid w:val="007A5BF2"/>
    <w:rsid w:val="007A66C0"/>
    <w:rsid w:val="007A76F3"/>
    <w:rsid w:val="007A7C62"/>
    <w:rsid w:val="007B253A"/>
    <w:rsid w:val="007B2724"/>
    <w:rsid w:val="007B31ED"/>
    <w:rsid w:val="007B36B2"/>
    <w:rsid w:val="007B4E6A"/>
    <w:rsid w:val="007B7854"/>
    <w:rsid w:val="007C4040"/>
    <w:rsid w:val="007C42D8"/>
    <w:rsid w:val="007C53D7"/>
    <w:rsid w:val="007C54E6"/>
    <w:rsid w:val="007C6AB5"/>
    <w:rsid w:val="007D6388"/>
    <w:rsid w:val="007E51C4"/>
    <w:rsid w:val="007E5608"/>
    <w:rsid w:val="007F1235"/>
    <w:rsid w:val="007F1CBD"/>
    <w:rsid w:val="007F3510"/>
    <w:rsid w:val="007F3DBC"/>
    <w:rsid w:val="007F3E65"/>
    <w:rsid w:val="007F4C3A"/>
    <w:rsid w:val="007F6218"/>
    <w:rsid w:val="007F77E7"/>
    <w:rsid w:val="008007DE"/>
    <w:rsid w:val="00801135"/>
    <w:rsid w:val="00802447"/>
    <w:rsid w:val="0080773F"/>
    <w:rsid w:val="00810653"/>
    <w:rsid w:val="0081239D"/>
    <w:rsid w:val="00812B0F"/>
    <w:rsid w:val="00820B23"/>
    <w:rsid w:val="00822429"/>
    <w:rsid w:val="008229B7"/>
    <w:rsid w:val="00822BAE"/>
    <w:rsid w:val="008240A8"/>
    <w:rsid w:val="008250A1"/>
    <w:rsid w:val="00826B76"/>
    <w:rsid w:val="00827C0D"/>
    <w:rsid w:val="00830ECC"/>
    <w:rsid w:val="00831C70"/>
    <w:rsid w:val="008333EA"/>
    <w:rsid w:val="00833A6E"/>
    <w:rsid w:val="00834463"/>
    <w:rsid w:val="00834ACC"/>
    <w:rsid w:val="008351C5"/>
    <w:rsid w:val="008355B9"/>
    <w:rsid w:val="00835BEB"/>
    <w:rsid w:val="00846A34"/>
    <w:rsid w:val="00846D37"/>
    <w:rsid w:val="00846FD4"/>
    <w:rsid w:val="00847BC4"/>
    <w:rsid w:val="00850301"/>
    <w:rsid w:val="008516C3"/>
    <w:rsid w:val="008539E3"/>
    <w:rsid w:val="0085479E"/>
    <w:rsid w:val="00861C14"/>
    <w:rsid w:val="00861D60"/>
    <w:rsid w:val="008620D4"/>
    <w:rsid w:val="00862473"/>
    <w:rsid w:val="008626BD"/>
    <w:rsid w:val="00864301"/>
    <w:rsid w:val="00866287"/>
    <w:rsid w:val="00866493"/>
    <w:rsid w:val="00875C38"/>
    <w:rsid w:val="0087673F"/>
    <w:rsid w:val="00876841"/>
    <w:rsid w:val="00876B89"/>
    <w:rsid w:val="00877C68"/>
    <w:rsid w:val="00884637"/>
    <w:rsid w:val="00884B21"/>
    <w:rsid w:val="008851B9"/>
    <w:rsid w:val="00890E47"/>
    <w:rsid w:val="00892487"/>
    <w:rsid w:val="00892817"/>
    <w:rsid w:val="00893D1F"/>
    <w:rsid w:val="00893F62"/>
    <w:rsid w:val="008940FA"/>
    <w:rsid w:val="008953BA"/>
    <w:rsid w:val="00897572"/>
    <w:rsid w:val="008977F6"/>
    <w:rsid w:val="008A0497"/>
    <w:rsid w:val="008A1B25"/>
    <w:rsid w:val="008A434B"/>
    <w:rsid w:val="008A48D7"/>
    <w:rsid w:val="008A72F2"/>
    <w:rsid w:val="008A73B5"/>
    <w:rsid w:val="008B376E"/>
    <w:rsid w:val="008B4134"/>
    <w:rsid w:val="008B50A7"/>
    <w:rsid w:val="008B5756"/>
    <w:rsid w:val="008B5CFA"/>
    <w:rsid w:val="008B60F4"/>
    <w:rsid w:val="008C0A45"/>
    <w:rsid w:val="008C1C88"/>
    <w:rsid w:val="008C2481"/>
    <w:rsid w:val="008C46FE"/>
    <w:rsid w:val="008C53C2"/>
    <w:rsid w:val="008C5C09"/>
    <w:rsid w:val="008C68FA"/>
    <w:rsid w:val="008C6F88"/>
    <w:rsid w:val="008D0DD1"/>
    <w:rsid w:val="008D2472"/>
    <w:rsid w:val="008D3062"/>
    <w:rsid w:val="008D3C08"/>
    <w:rsid w:val="008D4597"/>
    <w:rsid w:val="008D57B5"/>
    <w:rsid w:val="008E02E6"/>
    <w:rsid w:val="008E03A1"/>
    <w:rsid w:val="008E1CB0"/>
    <w:rsid w:val="008E51DB"/>
    <w:rsid w:val="008E593A"/>
    <w:rsid w:val="008E5D7B"/>
    <w:rsid w:val="008E6054"/>
    <w:rsid w:val="008F07B0"/>
    <w:rsid w:val="008F373D"/>
    <w:rsid w:val="008F47CA"/>
    <w:rsid w:val="008F4EB2"/>
    <w:rsid w:val="008F5A86"/>
    <w:rsid w:val="008F796F"/>
    <w:rsid w:val="00900D3A"/>
    <w:rsid w:val="00903307"/>
    <w:rsid w:val="009034C9"/>
    <w:rsid w:val="009039AE"/>
    <w:rsid w:val="00903D2B"/>
    <w:rsid w:val="00906DFE"/>
    <w:rsid w:val="00910488"/>
    <w:rsid w:val="009105C1"/>
    <w:rsid w:val="00910D7F"/>
    <w:rsid w:val="009125E2"/>
    <w:rsid w:val="00915136"/>
    <w:rsid w:val="009151EE"/>
    <w:rsid w:val="0091535E"/>
    <w:rsid w:val="00915AF8"/>
    <w:rsid w:val="00915C5B"/>
    <w:rsid w:val="0091600C"/>
    <w:rsid w:val="00916F30"/>
    <w:rsid w:val="0092094F"/>
    <w:rsid w:val="00922E27"/>
    <w:rsid w:val="00924961"/>
    <w:rsid w:val="00925681"/>
    <w:rsid w:val="009269E7"/>
    <w:rsid w:val="00930679"/>
    <w:rsid w:val="0093211A"/>
    <w:rsid w:val="009324DE"/>
    <w:rsid w:val="0093402E"/>
    <w:rsid w:val="00936507"/>
    <w:rsid w:val="00936CA2"/>
    <w:rsid w:val="0094514E"/>
    <w:rsid w:val="00950FC5"/>
    <w:rsid w:val="0095218D"/>
    <w:rsid w:val="00952EC5"/>
    <w:rsid w:val="00953211"/>
    <w:rsid w:val="00955B4A"/>
    <w:rsid w:val="00956EA7"/>
    <w:rsid w:val="0096055A"/>
    <w:rsid w:val="009636B6"/>
    <w:rsid w:val="009637B3"/>
    <w:rsid w:val="00964503"/>
    <w:rsid w:val="00965137"/>
    <w:rsid w:val="00967150"/>
    <w:rsid w:val="009676A7"/>
    <w:rsid w:val="00970D92"/>
    <w:rsid w:val="00972DCE"/>
    <w:rsid w:val="00972F5B"/>
    <w:rsid w:val="009764AB"/>
    <w:rsid w:val="00976898"/>
    <w:rsid w:val="00977E39"/>
    <w:rsid w:val="00980E37"/>
    <w:rsid w:val="00981C62"/>
    <w:rsid w:val="009821CA"/>
    <w:rsid w:val="0098271A"/>
    <w:rsid w:val="00982DA1"/>
    <w:rsid w:val="009831C9"/>
    <w:rsid w:val="00983811"/>
    <w:rsid w:val="009854FE"/>
    <w:rsid w:val="009860E5"/>
    <w:rsid w:val="00986E83"/>
    <w:rsid w:val="009872F7"/>
    <w:rsid w:val="00990FA0"/>
    <w:rsid w:val="00993382"/>
    <w:rsid w:val="00993640"/>
    <w:rsid w:val="00997273"/>
    <w:rsid w:val="00997F20"/>
    <w:rsid w:val="009A03D1"/>
    <w:rsid w:val="009A1C52"/>
    <w:rsid w:val="009A20C9"/>
    <w:rsid w:val="009A41F8"/>
    <w:rsid w:val="009A6688"/>
    <w:rsid w:val="009A68CA"/>
    <w:rsid w:val="009B1814"/>
    <w:rsid w:val="009B3BC8"/>
    <w:rsid w:val="009B6D9F"/>
    <w:rsid w:val="009B721C"/>
    <w:rsid w:val="009C07D4"/>
    <w:rsid w:val="009C0878"/>
    <w:rsid w:val="009C139F"/>
    <w:rsid w:val="009C19C5"/>
    <w:rsid w:val="009C1CCC"/>
    <w:rsid w:val="009C25B8"/>
    <w:rsid w:val="009C28AC"/>
    <w:rsid w:val="009C2947"/>
    <w:rsid w:val="009C3F5F"/>
    <w:rsid w:val="009C51D2"/>
    <w:rsid w:val="009C5CF1"/>
    <w:rsid w:val="009C5D37"/>
    <w:rsid w:val="009C5F75"/>
    <w:rsid w:val="009D2C9B"/>
    <w:rsid w:val="009D46CA"/>
    <w:rsid w:val="009D4A22"/>
    <w:rsid w:val="009D7D68"/>
    <w:rsid w:val="009D7FCC"/>
    <w:rsid w:val="009E1886"/>
    <w:rsid w:val="009E23A9"/>
    <w:rsid w:val="009E5A46"/>
    <w:rsid w:val="009E64B3"/>
    <w:rsid w:val="009E656D"/>
    <w:rsid w:val="009E6B23"/>
    <w:rsid w:val="009E73FF"/>
    <w:rsid w:val="009E7A2E"/>
    <w:rsid w:val="009F0435"/>
    <w:rsid w:val="009F2283"/>
    <w:rsid w:val="009F6961"/>
    <w:rsid w:val="009F6B2D"/>
    <w:rsid w:val="009F6E2F"/>
    <w:rsid w:val="00A00A9B"/>
    <w:rsid w:val="00A02A16"/>
    <w:rsid w:val="00A03B0E"/>
    <w:rsid w:val="00A04721"/>
    <w:rsid w:val="00A066BB"/>
    <w:rsid w:val="00A072A3"/>
    <w:rsid w:val="00A07349"/>
    <w:rsid w:val="00A14E90"/>
    <w:rsid w:val="00A15B1D"/>
    <w:rsid w:val="00A167A6"/>
    <w:rsid w:val="00A17829"/>
    <w:rsid w:val="00A20E76"/>
    <w:rsid w:val="00A21C4C"/>
    <w:rsid w:val="00A22680"/>
    <w:rsid w:val="00A23108"/>
    <w:rsid w:val="00A23F63"/>
    <w:rsid w:val="00A2513A"/>
    <w:rsid w:val="00A258EF"/>
    <w:rsid w:val="00A26758"/>
    <w:rsid w:val="00A310F7"/>
    <w:rsid w:val="00A323FD"/>
    <w:rsid w:val="00A33266"/>
    <w:rsid w:val="00A3567B"/>
    <w:rsid w:val="00A40AEB"/>
    <w:rsid w:val="00A41288"/>
    <w:rsid w:val="00A41A3F"/>
    <w:rsid w:val="00A429C2"/>
    <w:rsid w:val="00A43B9D"/>
    <w:rsid w:val="00A44931"/>
    <w:rsid w:val="00A47512"/>
    <w:rsid w:val="00A524E6"/>
    <w:rsid w:val="00A5254B"/>
    <w:rsid w:val="00A52DF2"/>
    <w:rsid w:val="00A542D8"/>
    <w:rsid w:val="00A575B2"/>
    <w:rsid w:val="00A61DF9"/>
    <w:rsid w:val="00A61E6D"/>
    <w:rsid w:val="00A622AC"/>
    <w:rsid w:val="00A62D5A"/>
    <w:rsid w:val="00A64391"/>
    <w:rsid w:val="00A66EF7"/>
    <w:rsid w:val="00A676A2"/>
    <w:rsid w:val="00A7028C"/>
    <w:rsid w:val="00A7183A"/>
    <w:rsid w:val="00A71F1E"/>
    <w:rsid w:val="00A75AE8"/>
    <w:rsid w:val="00A805E5"/>
    <w:rsid w:val="00A81D18"/>
    <w:rsid w:val="00A827B4"/>
    <w:rsid w:val="00A854AC"/>
    <w:rsid w:val="00A860AE"/>
    <w:rsid w:val="00A86A6D"/>
    <w:rsid w:val="00A87DF0"/>
    <w:rsid w:val="00A911F4"/>
    <w:rsid w:val="00A92FCE"/>
    <w:rsid w:val="00A93445"/>
    <w:rsid w:val="00A93D3A"/>
    <w:rsid w:val="00A942E6"/>
    <w:rsid w:val="00A959C3"/>
    <w:rsid w:val="00AA0E67"/>
    <w:rsid w:val="00AA2B48"/>
    <w:rsid w:val="00AA581B"/>
    <w:rsid w:val="00AB02A0"/>
    <w:rsid w:val="00AB35BA"/>
    <w:rsid w:val="00AB494E"/>
    <w:rsid w:val="00AB4C64"/>
    <w:rsid w:val="00AC1864"/>
    <w:rsid w:val="00AC4370"/>
    <w:rsid w:val="00AC4441"/>
    <w:rsid w:val="00AC4D6A"/>
    <w:rsid w:val="00AD002D"/>
    <w:rsid w:val="00AD151C"/>
    <w:rsid w:val="00AD3DE2"/>
    <w:rsid w:val="00AD54F6"/>
    <w:rsid w:val="00AD6BCB"/>
    <w:rsid w:val="00AE0DA5"/>
    <w:rsid w:val="00AE27E4"/>
    <w:rsid w:val="00AE28A2"/>
    <w:rsid w:val="00AE370D"/>
    <w:rsid w:val="00AE3855"/>
    <w:rsid w:val="00AE3C26"/>
    <w:rsid w:val="00AE6BB1"/>
    <w:rsid w:val="00AE7707"/>
    <w:rsid w:val="00AF099C"/>
    <w:rsid w:val="00AF2B8D"/>
    <w:rsid w:val="00AF4DB3"/>
    <w:rsid w:val="00AF5434"/>
    <w:rsid w:val="00AF6230"/>
    <w:rsid w:val="00AF7084"/>
    <w:rsid w:val="00AF78C0"/>
    <w:rsid w:val="00B0213F"/>
    <w:rsid w:val="00B024DD"/>
    <w:rsid w:val="00B05703"/>
    <w:rsid w:val="00B05CF3"/>
    <w:rsid w:val="00B06E0A"/>
    <w:rsid w:val="00B10666"/>
    <w:rsid w:val="00B10B04"/>
    <w:rsid w:val="00B11AA1"/>
    <w:rsid w:val="00B12654"/>
    <w:rsid w:val="00B138E4"/>
    <w:rsid w:val="00B14313"/>
    <w:rsid w:val="00B168A4"/>
    <w:rsid w:val="00B17896"/>
    <w:rsid w:val="00B21E26"/>
    <w:rsid w:val="00B22A94"/>
    <w:rsid w:val="00B244D5"/>
    <w:rsid w:val="00B279DF"/>
    <w:rsid w:val="00B3305A"/>
    <w:rsid w:val="00B33DA4"/>
    <w:rsid w:val="00B35BE2"/>
    <w:rsid w:val="00B36060"/>
    <w:rsid w:val="00B403DF"/>
    <w:rsid w:val="00B40445"/>
    <w:rsid w:val="00B45F7F"/>
    <w:rsid w:val="00B508EC"/>
    <w:rsid w:val="00B50F46"/>
    <w:rsid w:val="00B515D5"/>
    <w:rsid w:val="00B52BF4"/>
    <w:rsid w:val="00B5790E"/>
    <w:rsid w:val="00B57F47"/>
    <w:rsid w:val="00B60855"/>
    <w:rsid w:val="00B61B80"/>
    <w:rsid w:val="00B63439"/>
    <w:rsid w:val="00B662C6"/>
    <w:rsid w:val="00B701E9"/>
    <w:rsid w:val="00B7080B"/>
    <w:rsid w:val="00B736C9"/>
    <w:rsid w:val="00B749F1"/>
    <w:rsid w:val="00B779B8"/>
    <w:rsid w:val="00B77CB2"/>
    <w:rsid w:val="00B8095C"/>
    <w:rsid w:val="00B83452"/>
    <w:rsid w:val="00B83BF7"/>
    <w:rsid w:val="00B847D6"/>
    <w:rsid w:val="00B85EFE"/>
    <w:rsid w:val="00B86B5A"/>
    <w:rsid w:val="00B87136"/>
    <w:rsid w:val="00B875EA"/>
    <w:rsid w:val="00B9015A"/>
    <w:rsid w:val="00B9071F"/>
    <w:rsid w:val="00B9116A"/>
    <w:rsid w:val="00B94C3F"/>
    <w:rsid w:val="00B9637A"/>
    <w:rsid w:val="00B97986"/>
    <w:rsid w:val="00BA1BA6"/>
    <w:rsid w:val="00BA34AF"/>
    <w:rsid w:val="00BA4CD5"/>
    <w:rsid w:val="00BB27CE"/>
    <w:rsid w:val="00BB5172"/>
    <w:rsid w:val="00BB58E9"/>
    <w:rsid w:val="00BB682A"/>
    <w:rsid w:val="00BC1D19"/>
    <w:rsid w:val="00BC2547"/>
    <w:rsid w:val="00BC48A0"/>
    <w:rsid w:val="00BC540D"/>
    <w:rsid w:val="00BC73BD"/>
    <w:rsid w:val="00BD021B"/>
    <w:rsid w:val="00BD086F"/>
    <w:rsid w:val="00BD127F"/>
    <w:rsid w:val="00BD18A6"/>
    <w:rsid w:val="00BD2E47"/>
    <w:rsid w:val="00BD3D78"/>
    <w:rsid w:val="00BE1063"/>
    <w:rsid w:val="00BE3F07"/>
    <w:rsid w:val="00BE4896"/>
    <w:rsid w:val="00BE4BB7"/>
    <w:rsid w:val="00BE5CD9"/>
    <w:rsid w:val="00BE710F"/>
    <w:rsid w:val="00BE7520"/>
    <w:rsid w:val="00BE7961"/>
    <w:rsid w:val="00BF28C6"/>
    <w:rsid w:val="00BF45A2"/>
    <w:rsid w:val="00BF4C42"/>
    <w:rsid w:val="00BF77B9"/>
    <w:rsid w:val="00C01547"/>
    <w:rsid w:val="00C01C29"/>
    <w:rsid w:val="00C02552"/>
    <w:rsid w:val="00C02B71"/>
    <w:rsid w:val="00C046CE"/>
    <w:rsid w:val="00C050C1"/>
    <w:rsid w:val="00C05322"/>
    <w:rsid w:val="00C064B0"/>
    <w:rsid w:val="00C072AE"/>
    <w:rsid w:val="00C12D2C"/>
    <w:rsid w:val="00C146B0"/>
    <w:rsid w:val="00C1569F"/>
    <w:rsid w:val="00C16C32"/>
    <w:rsid w:val="00C2133A"/>
    <w:rsid w:val="00C2178A"/>
    <w:rsid w:val="00C22135"/>
    <w:rsid w:val="00C22679"/>
    <w:rsid w:val="00C23E63"/>
    <w:rsid w:val="00C24822"/>
    <w:rsid w:val="00C25915"/>
    <w:rsid w:val="00C2749B"/>
    <w:rsid w:val="00C277AB"/>
    <w:rsid w:val="00C30753"/>
    <w:rsid w:val="00C30E54"/>
    <w:rsid w:val="00C31077"/>
    <w:rsid w:val="00C33534"/>
    <w:rsid w:val="00C33DB9"/>
    <w:rsid w:val="00C340CD"/>
    <w:rsid w:val="00C3688D"/>
    <w:rsid w:val="00C369A0"/>
    <w:rsid w:val="00C37ADA"/>
    <w:rsid w:val="00C40142"/>
    <w:rsid w:val="00C4265D"/>
    <w:rsid w:val="00C42F30"/>
    <w:rsid w:val="00C43DFD"/>
    <w:rsid w:val="00C46044"/>
    <w:rsid w:val="00C4663C"/>
    <w:rsid w:val="00C5228D"/>
    <w:rsid w:val="00C52302"/>
    <w:rsid w:val="00C528F1"/>
    <w:rsid w:val="00C52911"/>
    <w:rsid w:val="00C54C2B"/>
    <w:rsid w:val="00C55A1F"/>
    <w:rsid w:val="00C55AE8"/>
    <w:rsid w:val="00C61A6F"/>
    <w:rsid w:val="00C64091"/>
    <w:rsid w:val="00C6415D"/>
    <w:rsid w:val="00C652BD"/>
    <w:rsid w:val="00C66EAC"/>
    <w:rsid w:val="00C701A3"/>
    <w:rsid w:val="00C730BC"/>
    <w:rsid w:val="00C74F2E"/>
    <w:rsid w:val="00C8053B"/>
    <w:rsid w:val="00C8080E"/>
    <w:rsid w:val="00C80E36"/>
    <w:rsid w:val="00C81934"/>
    <w:rsid w:val="00C83066"/>
    <w:rsid w:val="00C84686"/>
    <w:rsid w:val="00C84B08"/>
    <w:rsid w:val="00C84B4D"/>
    <w:rsid w:val="00C8624A"/>
    <w:rsid w:val="00C864AB"/>
    <w:rsid w:val="00C918D5"/>
    <w:rsid w:val="00C92032"/>
    <w:rsid w:val="00C9218B"/>
    <w:rsid w:val="00C928C0"/>
    <w:rsid w:val="00C92E66"/>
    <w:rsid w:val="00C9392E"/>
    <w:rsid w:val="00C942DF"/>
    <w:rsid w:val="00C947DB"/>
    <w:rsid w:val="00C96BB8"/>
    <w:rsid w:val="00C97588"/>
    <w:rsid w:val="00CA5992"/>
    <w:rsid w:val="00CA6BA0"/>
    <w:rsid w:val="00CA7682"/>
    <w:rsid w:val="00CB0557"/>
    <w:rsid w:val="00CB25A5"/>
    <w:rsid w:val="00CB3967"/>
    <w:rsid w:val="00CB4299"/>
    <w:rsid w:val="00CB4CA7"/>
    <w:rsid w:val="00CB5A58"/>
    <w:rsid w:val="00CB7602"/>
    <w:rsid w:val="00CC0BAE"/>
    <w:rsid w:val="00CC0C20"/>
    <w:rsid w:val="00CC14A6"/>
    <w:rsid w:val="00CC2445"/>
    <w:rsid w:val="00CC3BF5"/>
    <w:rsid w:val="00CC49A3"/>
    <w:rsid w:val="00CC5DEE"/>
    <w:rsid w:val="00CC635B"/>
    <w:rsid w:val="00CC757B"/>
    <w:rsid w:val="00CD0439"/>
    <w:rsid w:val="00CD061F"/>
    <w:rsid w:val="00CD751B"/>
    <w:rsid w:val="00CE0985"/>
    <w:rsid w:val="00CE2932"/>
    <w:rsid w:val="00CE2BF3"/>
    <w:rsid w:val="00CE32FA"/>
    <w:rsid w:val="00CE3A90"/>
    <w:rsid w:val="00CE4B60"/>
    <w:rsid w:val="00CE67D7"/>
    <w:rsid w:val="00CE71C2"/>
    <w:rsid w:val="00CE7B02"/>
    <w:rsid w:val="00CF3D5F"/>
    <w:rsid w:val="00CF6A30"/>
    <w:rsid w:val="00CF7493"/>
    <w:rsid w:val="00CF74CD"/>
    <w:rsid w:val="00D01944"/>
    <w:rsid w:val="00D04F1A"/>
    <w:rsid w:val="00D066FA"/>
    <w:rsid w:val="00D07C17"/>
    <w:rsid w:val="00D10247"/>
    <w:rsid w:val="00D11BD5"/>
    <w:rsid w:val="00D1302A"/>
    <w:rsid w:val="00D1346C"/>
    <w:rsid w:val="00D14F80"/>
    <w:rsid w:val="00D16DC2"/>
    <w:rsid w:val="00D20708"/>
    <w:rsid w:val="00D20CBC"/>
    <w:rsid w:val="00D22DD5"/>
    <w:rsid w:val="00D245A3"/>
    <w:rsid w:val="00D25153"/>
    <w:rsid w:val="00D262C3"/>
    <w:rsid w:val="00D263EB"/>
    <w:rsid w:val="00D266B2"/>
    <w:rsid w:val="00D26B46"/>
    <w:rsid w:val="00D26F28"/>
    <w:rsid w:val="00D26F82"/>
    <w:rsid w:val="00D326D7"/>
    <w:rsid w:val="00D32A50"/>
    <w:rsid w:val="00D34822"/>
    <w:rsid w:val="00D34ADD"/>
    <w:rsid w:val="00D35B41"/>
    <w:rsid w:val="00D36301"/>
    <w:rsid w:val="00D363AC"/>
    <w:rsid w:val="00D41D99"/>
    <w:rsid w:val="00D4236E"/>
    <w:rsid w:val="00D4301F"/>
    <w:rsid w:val="00D45E58"/>
    <w:rsid w:val="00D45F4B"/>
    <w:rsid w:val="00D46638"/>
    <w:rsid w:val="00D46C98"/>
    <w:rsid w:val="00D479FA"/>
    <w:rsid w:val="00D505BC"/>
    <w:rsid w:val="00D517E7"/>
    <w:rsid w:val="00D51E32"/>
    <w:rsid w:val="00D51FFC"/>
    <w:rsid w:val="00D53C8A"/>
    <w:rsid w:val="00D543BD"/>
    <w:rsid w:val="00D55ECE"/>
    <w:rsid w:val="00D56BB9"/>
    <w:rsid w:val="00D57944"/>
    <w:rsid w:val="00D57C58"/>
    <w:rsid w:val="00D57EF4"/>
    <w:rsid w:val="00D6022A"/>
    <w:rsid w:val="00D61F55"/>
    <w:rsid w:val="00D626EA"/>
    <w:rsid w:val="00D633B3"/>
    <w:rsid w:val="00D649DE"/>
    <w:rsid w:val="00D67585"/>
    <w:rsid w:val="00D705A8"/>
    <w:rsid w:val="00D706D2"/>
    <w:rsid w:val="00D713DB"/>
    <w:rsid w:val="00D71A96"/>
    <w:rsid w:val="00D71E3F"/>
    <w:rsid w:val="00D7233F"/>
    <w:rsid w:val="00D72984"/>
    <w:rsid w:val="00D734F8"/>
    <w:rsid w:val="00D73C5B"/>
    <w:rsid w:val="00D74D3A"/>
    <w:rsid w:val="00D75824"/>
    <w:rsid w:val="00D813AD"/>
    <w:rsid w:val="00D815D3"/>
    <w:rsid w:val="00D82615"/>
    <w:rsid w:val="00D82E68"/>
    <w:rsid w:val="00D82EF1"/>
    <w:rsid w:val="00D85591"/>
    <w:rsid w:val="00D85E00"/>
    <w:rsid w:val="00D90373"/>
    <w:rsid w:val="00D91643"/>
    <w:rsid w:val="00D928F0"/>
    <w:rsid w:val="00DA0D1F"/>
    <w:rsid w:val="00DA10CA"/>
    <w:rsid w:val="00DA306A"/>
    <w:rsid w:val="00DA3AF2"/>
    <w:rsid w:val="00DA42FF"/>
    <w:rsid w:val="00DA4E33"/>
    <w:rsid w:val="00DA554D"/>
    <w:rsid w:val="00DA6EE9"/>
    <w:rsid w:val="00DB0727"/>
    <w:rsid w:val="00DB6B2D"/>
    <w:rsid w:val="00DC09A9"/>
    <w:rsid w:val="00DC1CB2"/>
    <w:rsid w:val="00DC2343"/>
    <w:rsid w:val="00DC2F4B"/>
    <w:rsid w:val="00DC4981"/>
    <w:rsid w:val="00DC4BB8"/>
    <w:rsid w:val="00DC64F8"/>
    <w:rsid w:val="00DC7040"/>
    <w:rsid w:val="00DC79AE"/>
    <w:rsid w:val="00DD1298"/>
    <w:rsid w:val="00DD171F"/>
    <w:rsid w:val="00DD2945"/>
    <w:rsid w:val="00DD55AF"/>
    <w:rsid w:val="00DD61CF"/>
    <w:rsid w:val="00DD7B21"/>
    <w:rsid w:val="00DE191E"/>
    <w:rsid w:val="00DE25E1"/>
    <w:rsid w:val="00DE45F7"/>
    <w:rsid w:val="00DE48B4"/>
    <w:rsid w:val="00DE4926"/>
    <w:rsid w:val="00DE4BA9"/>
    <w:rsid w:val="00DE5745"/>
    <w:rsid w:val="00DE5AB8"/>
    <w:rsid w:val="00DE7AEE"/>
    <w:rsid w:val="00DE7C47"/>
    <w:rsid w:val="00DF4CAD"/>
    <w:rsid w:val="00DF5AF9"/>
    <w:rsid w:val="00E01E57"/>
    <w:rsid w:val="00E02915"/>
    <w:rsid w:val="00E03C72"/>
    <w:rsid w:val="00E04428"/>
    <w:rsid w:val="00E05AEB"/>
    <w:rsid w:val="00E06371"/>
    <w:rsid w:val="00E06CAC"/>
    <w:rsid w:val="00E07251"/>
    <w:rsid w:val="00E07434"/>
    <w:rsid w:val="00E10D35"/>
    <w:rsid w:val="00E1159F"/>
    <w:rsid w:val="00E11B6D"/>
    <w:rsid w:val="00E1285F"/>
    <w:rsid w:val="00E13891"/>
    <w:rsid w:val="00E15274"/>
    <w:rsid w:val="00E1624A"/>
    <w:rsid w:val="00E17BA2"/>
    <w:rsid w:val="00E20688"/>
    <w:rsid w:val="00E20B3A"/>
    <w:rsid w:val="00E225DD"/>
    <w:rsid w:val="00E30B0F"/>
    <w:rsid w:val="00E3179C"/>
    <w:rsid w:val="00E334DB"/>
    <w:rsid w:val="00E33534"/>
    <w:rsid w:val="00E33575"/>
    <w:rsid w:val="00E33969"/>
    <w:rsid w:val="00E35695"/>
    <w:rsid w:val="00E40879"/>
    <w:rsid w:val="00E4131D"/>
    <w:rsid w:val="00E41E5B"/>
    <w:rsid w:val="00E42C91"/>
    <w:rsid w:val="00E43CE1"/>
    <w:rsid w:val="00E44255"/>
    <w:rsid w:val="00E45B40"/>
    <w:rsid w:val="00E4713E"/>
    <w:rsid w:val="00E47BA9"/>
    <w:rsid w:val="00E5067D"/>
    <w:rsid w:val="00E5135B"/>
    <w:rsid w:val="00E514FF"/>
    <w:rsid w:val="00E51F2A"/>
    <w:rsid w:val="00E5219C"/>
    <w:rsid w:val="00E52EE4"/>
    <w:rsid w:val="00E53DF3"/>
    <w:rsid w:val="00E53E89"/>
    <w:rsid w:val="00E55456"/>
    <w:rsid w:val="00E56A21"/>
    <w:rsid w:val="00E56E15"/>
    <w:rsid w:val="00E5705B"/>
    <w:rsid w:val="00E60208"/>
    <w:rsid w:val="00E609A8"/>
    <w:rsid w:val="00E64CC8"/>
    <w:rsid w:val="00E65A1E"/>
    <w:rsid w:val="00E67E78"/>
    <w:rsid w:val="00E745D4"/>
    <w:rsid w:val="00E76081"/>
    <w:rsid w:val="00E81691"/>
    <w:rsid w:val="00E816EA"/>
    <w:rsid w:val="00E82DEB"/>
    <w:rsid w:val="00E844A6"/>
    <w:rsid w:val="00E84B7E"/>
    <w:rsid w:val="00E854B2"/>
    <w:rsid w:val="00E865F8"/>
    <w:rsid w:val="00E91531"/>
    <w:rsid w:val="00E91843"/>
    <w:rsid w:val="00E954D8"/>
    <w:rsid w:val="00E95AA3"/>
    <w:rsid w:val="00E9702E"/>
    <w:rsid w:val="00E97D85"/>
    <w:rsid w:val="00E97E8A"/>
    <w:rsid w:val="00EA05C5"/>
    <w:rsid w:val="00EA065E"/>
    <w:rsid w:val="00EA1FD9"/>
    <w:rsid w:val="00EA2976"/>
    <w:rsid w:val="00EA2A3F"/>
    <w:rsid w:val="00EA361C"/>
    <w:rsid w:val="00EA4DFD"/>
    <w:rsid w:val="00EA523A"/>
    <w:rsid w:val="00EA5700"/>
    <w:rsid w:val="00EA6305"/>
    <w:rsid w:val="00EA67CC"/>
    <w:rsid w:val="00EB07F5"/>
    <w:rsid w:val="00EB1797"/>
    <w:rsid w:val="00EB2547"/>
    <w:rsid w:val="00EB29B6"/>
    <w:rsid w:val="00EB2EC7"/>
    <w:rsid w:val="00EB51A7"/>
    <w:rsid w:val="00EB6396"/>
    <w:rsid w:val="00EC0F74"/>
    <w:rsid w:val="00EC2590"/>
    <w:rsid w:val="00EC3116"/>
    <w:rsid w:val="00EC31D1"/>
    <w:rsid w:val="00EC4C67"/>
    <w:rsid w:val="00EC4CCA"/>
    <w:rsid w:val="00EC54EA"/>
    <w:rsid w:val="00EC7857"/>
    <w:rsid w:val="00ED121D"/>
    <w:rsid w:val="00ED2D16"/>
    <w:rsid w:val="00ED3E9D"/>
    <w:rsid w:val="00ED6769"/>
    <w:rsid w:val="00ED6EEC"/>
    <w:rsid w:val="00ED755C"/>
    <w:rsid w:val="00EE2184"/>
    <w:rsid w:val="00EE4711"/>
    <w:rsid w:val="00EE4AB9"/>
    <w:rsid w:val="00EE50B2"/>
    <w:rsid w:val="00EE6204"/>
    <w:rsid w:val="00EE645E"/>
    <w:rsid w:val="00EE68CC"/>
    <w:rsid w:val="00EF3BA7"/>
    <w:rsid w:val="00EF4EED"/>
    <w:rsid w:val="00EF5056"/>
    <w:rsid w:val="00EF5075"/>
    <w:rsid w:val="00EF55E1"/>
    <w:rsid w:val="00EF5872"/>
    <w:rsid w:val="00EF5E10"/>
    <w:rsid w:val="00EF7199"/>
    <w:rsid w:val="00F0063A"/>
    <w:rsid w:val="00F01014"/>
    <w:rsid w:val="00F02ACC"/>
    <w:rsid w:val="00F03954"/>
    <w:rsid w:val="00F07199"/>
    <w:rsid w:val="00F106E5"/>
    <w:rsid w:val="00F13EF0"/>
    <w:rsid w:val="00F15F76"/>
    <w:rsid w:val="00F16DB8"/>
    <w:rsid w:val="00F17052"/>
    <w:rsid w:val="00F17C13"/>
    <w:rsid w:val="00F22CBD"/>
    <w:rsid w:val="00F22D84"/>
    <w:rsid w:val="00F23A69"/>
    <w:rsid w:val="00F23E4F"/>
    <w:rsid w:val="00F244FD"/>
    <w:rsid w:val="00F2501E"/>
    <w:rsid w:val="00F25064"/>
    <w:rsid w:val="00F25509"/>
    <w:rsid w:val="00F25B70"/>
    <w:rsid w:val="00F26EF1"/>
    <w:rsid w:val="00F272E8"/>
    <w:rsid w:val="00F30157"/>
    <w:rsid w:val="00F30342"/>
    <w:rsid w:val="00F3209B"/>
    <w:rsid w:val="00F34351"/>
    <w:rsid w:val="00F34829"/>
    <w:rsid w:val="00F354F8"/>
    <w:rsid w:val="00F372E1"/>
    <w:rsid w:val="00F433B5"/>
    <w:rsid w:val="00F43DB4"/>
    <w:rsid w:val="00F44D60"/>
    <w:rsid w:val="00F459B9"/>
    <w:rsid w:val="00F46177"/>
    <w:rsid w:val="00F47A39"/>
    <w:rsid w:val="00F50764"/>
    <w:rsid w:val="00F52BB0"/>
    <w:rsid w:val="00F5765D"/>
    <w:rsid w:val="00F57D8E"/>
    <w:rsid w:val="00F618AC"/>
    <w:rsid w:val="00F6529E"/>
    <w:rsid w:val="00F668F2"/>
    <w:rsid w:val="00F7000C"/>
    <w:rsid w:val="00F706BD"/>
    <w:rsid w:val="00F721FB"/>
    <w:rsid w:val="00F72CE3"/>
    <w:rsid w:val="00F74AE3"/>
    <w:rsid w:val="00F74F0F"/>
    <w:rsid w:val="00F759CE"/>
    <w:rsid w:val="00F75CB3"/>
    <w:rsid w:val="00F75E72"/>
    <w:rsid w:val="00F76BAB"/>
    <w:rsid w:val="00F76D03"/>
    <w:rsid w:val="00F77895"/>
    <w:rsid w:val="00F80038"/>
    <w:rsid w:val="00F82D53"/>
    <w:rsid w:val="00F846B1"/>
    <w:rsid w:val="00F84A57"/>
    <w:rsid w:val="00F85DA7"/>
    <w:rsid w:val="00F86DB7"/>
    <w:rsid w:val="00F91B07"/>
    <w:rsid w:val="00F9327D"/>
    <w:rsid w:val="00F95047"/>
    <w:rsid w:val="00FA59B1"/>
    <w:rsid w:val="00FA63B2"/>
    <w:rsid w:val="00FA6904"/>
    <w:rsid w:val="00FA7310"/>
    <w:rsid w:val="00FA7C8C"/>
    <w:rsid w:val="00FB1B7D"/>
    <w:rsid w:val="00FB1C54"/>
    <w:rsid w:val="00FB22DE"/>
    <w:rsid w:val="00FB2898"/>
    <w:rsid w:val="00FB2D8B"/>
    <w:rsid w:val="00FB327E"/>
    <w:rsid w:val="00FB5234"/>
    <w:rsid w:val="00FB52D7"/>
    <w:rsid w:val="00FB5C69"/>
    <w:rsid w:val="00FB5D3A"/>
    <w:rsid w:val="00FB64D7"/>
    <w:rsid w:val="00FC1B46"/>
    <w:rsid w:val="00FC1C50"/>
    <w:rsid w:val="00FC2EEA"/>
    <w:rsid w:val="00FC3233"/>
    <w:rsid w:val="00FC358A"/>
    <w:rsid w:val="00FC44AA"/>
    <w:rsid w:val="00FC47F0"/>
    <w:rsid w:val="00FC50AD"/>
    <w:rsid w:val="00FC694C"/>
    <w:rsid w:val="00FC7425"/>
    <w:rsid w:val="00FD2A73"/>
    <w:rsid w:val="00FD518C"/>
    <w:rsid w:val="00FD5EF4"/>
    <w:rsid w:val="00FE195C"/>
    <w:rsid w:val="00FE2D2A"/>
    <w:rsid w:val="00FE388E"/>
    <w:rsid w:val="00FE443E"/>
    <w:rsid w:val="00FE5FB6"/>
    <w:rsid w:val="00FE7887"/>
    <w:rsid w:val="00FE7FCC"/>
    <w:rsid w:val="00FF10DD"/>
    <w:rsid w:val="00FF13AA"/>
    <w:rsid w:val="00FF1919"/>
    <w:rsid w:val="00FF2137"/>
    <w:rsid w:val="00FF23D0"/>
    <w:rsid w:val="00FF3AAA"/>
    <w:rsid w:val="0C60A707"/>
    <w:rsid w:val="1BB290FC"/>
    <w:rsid w:val="433CC3BA"/>
    <w:rsid w:val="4FD9EC58"/>
    <w:rsid w:val="5BDC96E7"/>
    <w:rsid w:val="60A7198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42939"/>
  <w15:chartTrackingRefBased/>
  <w15:docId w15:val="{6ECF9056-DD98-4FE8-82AF-FC0C25EE5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ACC"/>
    <w:pPr>
      <w:spacing w:line="259" w:lineRule="auto"/>
    </w:pPr>
    <w:rPr>
      <w:rFonts w:ascii="Arial" w:hAnsi="Arial"/>
      <w:sz w:val="24"/>
      <w:szCs w:val="22"/>
      <w:lang w:eastAsia="en-US"/>
    </w:rPr>
  </w:style>
  <w:style w:type="paragraph" w:styleId="Ttulo1">
    <w:name w:val="heading 1"/>
    <w:aliases w:val="DPE Título 1"/>
    <w:basedOn w:val="PargrafodaLista"/>
    <w:next w:val="Normal"/>
    <w:link w:val="Ttulo1Char"/>
    <w:uiPriority w:val="9"/>
    <w:qFormat/>
    <w:rsid w:val="00FF10DD"/>
    <w:pPr>
      <w:numPr>
        <w:numId w:val="1"/>
      </w:numPr>
      <w:suppressLineNumbers/>
      <w:tabs>
        <w:tab w:val="left" w:pos="1305"/>
      </w:tabs>
      <w:spacing w:line="276" w:lineRule="auto"/>
      <w:jc w:val="both"/>
      <w:outlineLvl w:val="0"/>
    </w:pPr>
    <w:rPr>
      <w:rFonts w:cs="Arial"/>
      <w:b/>
      <w:szCs w:val="24"/>
    </w:rPr>
  </w:style>
  <w:style w:type="paragraph" w:styleId="Ttulo2">
    <w:name w:val="heading 2"/>
    <w:aliases w:val="DPE Título 2"/>
    <w:basedOn w:val="Normal"/>
    <w:next w:val="Normal"/>
    <w:link w:val="Ttulo2Char"/>
    <w:uiPriority w:val="9"/>
    <w:unhideWhenUsed/>
    <w:qFormat/>
    <w:rsid w:val="003F2797"/>
    <w:pPr>
      <w:widowControl w:val="0"/>
      <w:numPr>
        <w:ilvl w:val="1"/>
        <w:numId w:val="1"/>
      </w:numPr>
      <w:spacing w:line="276" w:lineRule="auto"/>
      <w:ind w:left="0"/>
      <w:jc w:val="both"/>
      <w:outlineLvl w:val="1"/>
    </w:pPr>
    <w:rPr>
      <w:bCs/>
      <w:szCs w:val="26"/>
      <w:lang w:val="x-none" w:eastAsia="x-none"/>
    </w:rPr>
  </w:style>
  <w:style w:type="paragraph" w:styleId="Ttulo3">
    <w:name w:val="heading 3"/>
    <w:aliases w:val="DPE Título 3"/>
    <w:basedOn w:val="Ttulo2"/>
    <w:next w:val="Normal"/>
    <w:link w:val="Ttulo3Char"/>
    <w:uiPriority w:val="9"/>
    <w:unhideWhenUsed/>
    <w:qFormat/>
    <w:rsid w:val="004A6F4A"/>
    <w:pPr>
      <w:numPr>
        <w:ilvl w:val="2"/>
      </w:numPr>
      <w:outlineLvl w:val="2"/>
    </w:pPr>
  </w:style>
  <w:style w:type="paragraph" w:styleId="Ttulo4">
    <w:name w:val="heading 4"/>
    <w:aliases w:val="DPE Título 4"/>
    <w:basedOn w:val="Ttulo3"/>
    <w:link w:val="Ttulo4Char"/>
    <w:qFormat/>
    <w:rsid w:val="009821CA"/>
    <w:pPr>
      <w:numPr>
        <w:ilvl w:val="3"/>
      </w:numPr>
      <w:ind w:left="1418"/>
      <w:outlineLvl w:val="3"/>
    </w:pPr>
  </w:style>
  <w:style w:type="paragraph" w:styleId="Ttulo5">
    <w:name w:val="heading 5"/>
    <w:aliases w:val="DPE Título 5"/>
    <w:basedOn w:val="Ttulo4"/>
    <w:next w:val="Normal"/>
    <w:link w:val="Ttulo5Char"/>
    <w:uiPriority w:val="9"/>
    <w:qFormat/>
    <w:rsid w:val="00A33266"/>
    <w:pPr>
      <w:numPr>
        <w:ilvl w:val="4"/>
      </w:numPr>
      <w:outlineLvl w:val="4"/>
    </w:pPr>
  </w:style>
  <w:style w:type="paragraph" w:styleId="Ttulo6">
    <w:name w:val="heading 6"/>
    <w:aliases w:val="DPE Título 6"/>
    <w:basedOn w:val="Normal"/>
    <w:next w:val="Normal"/>
    <w:link w:val="Ttulo6Char"/>
    <w:uiPriority w:val="9"/>
    <w:qFormat/>
    <w:rsid w:val="00083A30"/>
    <w:pPr>
      <w:keepNext/>
      <w:numPr>
        <w:ilvl w:val="5"/>
        <w:numId w:val="1"/>
      </w:numPr>
      <w:suppressAutoHyphens/>
      <w:spacing w:line="360" w:lineRule="auto"/>
      <w:jc w:val="both"/>
      <w:outlineLvl w:val="5"/>
    </w:pPr>
    <w:rPr>
      <w:rFonts w:eastAsia="Times New Roman"/>
      <w:b/>
      <w:color w:val="000000"/>
      <w:szCs w:val="20"/>
      <w:lang w:val="x-none" w:eastAsia="ar-SA"/>
    </w:rPr>
  </w:style>
  <w:style w:type="paragraph" w:styleId="Ttulo7">
    <w:name w:val="heading 7"/>
    <w:aliases w:val="DPE Título 7"/>
    <w:basedOn w:val="Normal"/>
    <w:next w:val="Normal"/>
    <w:link w:val="Ttulo7Char"/>
    <w:uiPriority w:val="9"/>
    <w:semiHidden/>
    <w:unhideWhenUsed/>
    <w:qFormat/>
    <w:rsid w:val="00273402"/>
    <w:pPr>
      <w:keepNext/>
      <w:keepLines/>
      <w:numPr>
        <w:ilvl w:val="6"/>
        <w:numId w:val="1"/>
      </w:numPr>
      <w:spacing w:before="40"/>
      <w:outlineLvl w:val="6"/>
    </w:pPr>
    <w:rPr>
      <w:rFonts w:asciiTheme="majorHAnsi" w:eastAsiaTheme="majorEastAsia" w:hAnsiTheme="majorHAnsi" w:cstheme="majorBidi"/>
      <w:i/>
      <w:iCs/>
      <w:color w:val="0A2F40" w:themeColor="accent1" w:themeShade="7F"/>
    </w:rPr>
  </w:style>
  <w:style w:type="paragraph" w:styleId="Ttulo8">
    <w:name w:val="heading 8"/>
    <w:aliases w:val="DPE Título 8"/>
    <w:basedOn w:val="Normal"/>
    <w:next w:val="Normal"/>
    <w:link w:val="Ttulo8Char"/>
    <w:uiPriority w:val="9"/>
    <w:semiHidden/>
    <w:unhideWhenUsed/>
    <w:qFormat/>
    <w:rsid w:val="0027340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aliases w:val="DPE Título 9"/>
    <w:basedOn w:val="Normal"/>
    <w:next w:val="Normal"/>
    <w:link w:val="Ttulo9Char"/>
    <w:uiPriority w:val="9"/>
    <w:semiHidden/>
    <w:unhideWhenUsed/>
    <w:qFormat/>
    <w:rsid w:val="0027340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DPE Título 1 Char"/>
    <w:link w:val="Ttulo1"/>
    <w:uiPriority w:val="9"/>
    <w:rsid w:val="00FF10DD"/>
    <w:rPr>
      <w:rFonts w:ascii="Arial" w:hAnsi="Arial" w:cs="Arial"/>
      <w:b/>
      <w:sz w:val="24"/>
      <w:szCs w:val="24"/>
      <w:lang w:eastAsia="en-US"/>
    </w:rPr>
  </w:style>
  <w:style w:type="character" w:customStyle="1" w:styleId="Ttulo2Char">
    <w:name w:val="Título 2 Char"/>
    <w:aliases w:val="DPE Título 2 Char"/>
    <w:link w:val="Ttulo2"/>
    <w:uiPriority w:val="9"/>
    <w:rsid w:val="003F2797"/>
    <w:rPr>
      <w:rFonts w:ascii="Arial" w:hAnsi="Arial"/>
      <w:bCs/>
      <w:sz w:val="24"/>
      <w:szCs w:val="26"/>
      <w:lang w:val="x-none" w:eastAsia="x-none"/>
    </w:rPr>
  </w:style>
  <w:style w:type="character" w:customStyle="1" w:styleId="Ttulo3Char">
    <w:name w:val="Título 3 Char"/>
    <w:aliases w:val="DPE Título 3 Char"/>
    <w:link w:val="Ttulo3"/>
    <w:uiPriority w:val="9"/>
    <w:rsid w:val="004A6F4A"/>
    <w:rPr>
      <w:rFonts w:ascii="Arial" w:hAnsi="Arial"/>
      <w:bCs/>
      <w:sz w:val="24"/>
      <w:szCs w:val="26"/>
      <w:lang w:val="x-none" w:eastAsia="x-none"/>
    </w:rPr>
  </w:style>
  <w:style w:type="character" w:customStyle="1" w:styleId="Ttulo4Char">
    <w:name w:val="Título 4 Char"/>
    <w:aliases w:val="DPE Título 4 Char"/>
    <w:link w:val="Ttulo4"/>
    <w:rsid w:val="009821CA"/>
    <w:rPr>
      <w:rFonts w:ascii="Arial" w:hAnsi="Arial"/>
      <w:bCs/>
      <w:sz w:val="24"/>
      <w:szCs w:val="26"/>
      <w:lang w:val="x-none" w:eastAsia="x-none"/>
    </w:rPr>
  </w:style>
  <w:style w:type="character" w:customStyle="1" w:styleId="Ttulo5Char">
    <w:name w:val="Título 5 Char"/>
    <w:aliases w:val="DPE Título 5 Char"/>
    <w:link w:val="Ttulo5"/>
    <w:uiPriority w:val="9"/>
    <w:rsid w:val="00A33266"/>
    <w:rPr>
      <w:rFonts w:ascii="Arial" w:hAnsi="Arial"/>
      <w:bCs/>
      <w:sz w:val="24"/>
      <w:szCs w:val="26"/>
      <w:lang w:val="x-none" w:eastAsia="x-none"/>
    </w:rPr>
  </w:style>
  <w:style w:type="character" w:customStyle="1" w:styleId="Ttulo6Char">
    <w:name w:val="Título 6 Char"/>
    <w:aliases w:val="DPE Título 6 Char"/>
    <w:link w:val="Ttulo6"/>
    <w:uiPriority w:val="9"/>
    <w:rsid w:val="00083A30"/>
    <w:rPr>
      <w:rFonts w:ascii="Arial" w:eastAsia="Times New Roman" w:hAnsi="Arial"/>
      <w:b/>
      <w:color w:val="000000"/>
      <w:sz w:val="24"/>
      <w:lang w:val="x-none" w:eastAsia="ar-SA"/>
    </w:rPr>
  </w:style>
  <w:style w:type="paragraph" w:styleId="Textodebalo">
    <w:name w:val="Balloon Text"/>
    <w:basedOn w:val="Normal"/>
    <w:link w:val="TextodebaloChar"/>
    <w:uiPriority w:val="99"/>
    <w:unhideWhenUsed/>
    <w:rsid w:val="000B1B30"/>
    <w:pPr>
      <w:spacing w:line="240" w:lineRule="auto"/>
    </w:pPr>
    <w:rPr>
      <w:rFonts w:ascii="Tahoma" w:hAnsi="Tahoma"/>
      <w:sz w:val="16"/>
      <w:szCs w:val="16"/>
      <w:lang w:val="x-none" w:eastAsia="x-none"/>
    </w:rPr>
  </w:style>
  <w:style w:type="character" w:customStyle="1" w:styleId="TextodebaloChar">
    <w:name w:val="Texto de balão Char"/>
    <w:link w:val="Textodebalo"/>
    <w:uiPriority w:val="99"/>
    <w:rsid w:val="000B1B30"/>
    <w:rPr>
      <w:rFonts w:ascii="Tahoma" w:hAnsi="Tahoma" w:cs="Tahoma"/>
      <w:sz w:val="16"/>
      <w:szCs w:val="16"/>
    </w:rPr>
  </w:style>
  <w:style w:type="paragraph" w:styleId="PargrafodaLista">
    <w:name w:val="List Paragraph"/>
    <w:aliases w:val="Normal com bullets"/>
    <w:basedOn w:val="Normal"/>
    <w:link w:val="PargrafodaListaChar"/>
    <w:uiPriority w:val="34"/>
    <w:qFormat/>
    <w:rsid w:val="008E593A"/>
    <w:pPr>
      <w:ind w:left="720"/>
      <w:contextualSpacing/>
    </w:pPr>
  </w:style>
  <w:style w:type="character" w:styleId="Refdecomentrio">
    <w:name w:val="annotation reference"/>
    <w:uiPriority w:val="99"/>
    <w:semiHidden/>
    <w:unhideWhenUsed/>
    <w:qFormat/>
    <w:rsid w:val="00B847D6"/>
    <w:rPr>
      <w:sz w:val="16"/>
      <w:szCs w:val="16"/>
    </w:rPr>
  </w:style>
  <w:style w:type="paragraph" w:styleId="Textodecomentrio">
    <w:name w:val="annotation text"/>
    <w:basedOn w:val="Normal"/>
    <w:link w:val="TextodecomentrioChar"/>
    <w:uiPriority w:val="99"/>
    <w:unhideWhenUsed/>
    <w:qFormat/>
    <w:rsid w:val="00B847D6"/>
    <w:rPr>
      <w:sz w:val="20"/>
      <w:szCs w:val="20"/>
      <w:lang w:val="x-none"/>
    </w:rPr>
  </w:style>
  <w:style w:type="character" w:customStyle="1" w:styleId="TextodecomentrioChar">
    <w:name w:val="Texto de comentário Char"/>
    <w:link w:val="Textodecomentrio"/>
    <w:uiPriority w:val="99"/>
    <w:qFormat/>
    <w:rsid w:val="00B847D6"/>
    <w:rPr>
      <w:lang w:eastAsia="en-US"/>
    </w:rPr>
  </w:style>
  <w:style w:type="paragraph" w:styleId="Assuntodocomentrio">
    <w:name w:val="annotation subject"/>
    <w:basedOn w:val="Textodecomentrio"/>
    <w:next w:val="Textodecomentrio"/>
    <w:link w:val="AssuntodocomentrioChar"/>
    <w:uiPriority w:val="99"/>
    <w:semiHidden/>
    <w:unhideWhenUsed/>
    <w:rsid w:val="00B847D6"/>
    <w:rPr>
      <w:b/>
      <w:bCs/>
    </w:rPr>
  </w:style>
  <w:style w:type="character" w:customStyle="1" w:styleId="AssuntodocomentrioChar">
    <w:name w:val="Assunto do comentário Char"/>
    <w:link w:val="Assuntodocomentrio"/>
    <w:uiPriority w:val="99"/>
    <w:semiHidden/>
    <w:rsid w:val="00B847D6"/>
    <w:rPr>
      <w:b/>
      <w:bCs/>
      <w:lang w:eastAsia="en-US"/>
    </w:rPr>
  </w:style>
  <w:style w:type="table" w:styleId="Tabelacomgrade">
    <w:name w:val="Table Grid"/>
    <w:basedOn w:val="Tabelanormal"/>
    <w:uiPriority w:val="39"/>
    <w:rsid w:val="00D20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262C3"/>
    <w:rPr>
      <w:color w:val="0000FF"/>
      <w:u w:val="single"/>
    </w:rPr>
  </w:style>
  <w:style w:type="character" w:styleId="HiperlinkVisitado">
    <w:name w:val="FollowedHyperlink"/>
    <w:uiPriority w:val="99"/>
    <w:semiHidden/>
    <w:unhideWhenUsed/>
    <w:rsid w:val="00B244D5"/>
    <w:rPr>
      <w:color w:val="800080"/>
      <w:u w:val="single"/>
    </w:rPr>
  </w:style>
  <w:style w:type="paragraph" w:styleId="Sumrio1">
    <w:name w:val="toc 1"/>
    <w:basedOn w:val="Normal"/>
    <w:next w:val="Normal"/>
    <w:autoRedefine/>
    <w:uiPriority w:val="39"/>
    <w:unhideWhenUsed/>
    <w:rsid w:val="00FB52D7"/>
    <w:pPr>
      <w:tabs>
        <w:tab w:val="right" w:leader="dot" w:pos="9061"/>
      </w:tabs>
      <w:spacing w:before="120" w:after="120" w:line="276" w:lineRule="auto"/>
    </w:pPr>
    <w:rPr>
      <w:rFonts w:cs="Arial"/>
      <w:caps/>
      <w:noProof/>
      <w:sz w:val="20"/>
      <w:szCs w:val="20"/>
    </w:rPr>
  </w:style>
  <w:style w:type="paragraph" w:styleId="Sumrio2">
    <w:name w:val="toc 2"/>
    <w:basedOn w:val="Normal"/>
    <w:next w:val="Normal"/>
    <w:autoRedefine/>
    <w:uiPriority w:val="39"/>
    <w:unhideWhenUsed/>
    <w:rsid w:val="00CE0985"/>
    <w:pPr>
      <w:ind w:left="240"/>
    </w:pPr>
    <w:rPr>
      <w:rFonts w:asciiTheme="minorHAnsi" w:hAnsiTheme="minorHAnsi"/>
      <w:smallCaps/>
      <w:sz w:val="20"/>
      <w:szCs w:val="20"/>
    </w:rPr>
  </w:style>
  <w:style w:type="paragraph" w:styleId="Sumrio3">
    <w:name w:val="toc 3"/>
    <w:basedOn w:val="Normal"/>
    <w:next w:val="Normal"/>
    <w:autoRedefine/>
    <w:uiPriority w:val="39"/>
    <w:unhideWhenUsed/>
    <w:rsid w:val="00B9116A"/>
    <w:pPr>
      <w:ind w:left="480"/>
    </w:pPr>
    <w:rPr>
      <w:rFonts w:asciiTheme="minorHAnsi" w:hAnsiTheme="minorHAnsi"/>
      <w:i/>
      <w:iCs/>
      <w:sz w:val="20"/>
      <w:szCs w:val="20"/>
    </w:rPr>
  </w:style>
  <w:style w:type="paragraph" w:customStyle="1" w:styleId="TTULOCENTRAL">
    <w:name w:val="TÍTULO CENTRAL"/>
    <w:basedOn w:val="Normal"/>
    <w:qFormat/>
    <w:rsid w:val="00B9116A"/>
    <w:pPr>
      <w:spacing w:after="120" w:line="240" w:lineRule="auto"/>
      <w:jc w:val="center"/>
    </w:pPr>
    <w:rPr>
      <w:rFonts w:eastAsia="Times New Roman" w:cs="Arial"/>
      <w:b/>
      <w:szCs w:val="24"/>
      <w:lang w:eastAsia="pt-BR"/>
    </w:rPr>
  </w:style>
  <w:style w:type="paragraph" w:customStyle="1" w:styleId="DPEASSINATURANOME">
    <w:name w:val="DPE ASSINATURA (NOME)"/>
    <w:basedOn w:val="Assinatura"/>
    <w:next w:val="DPEASSINATURACARGOFUNOSETOR"/>
    <w:qFormat/>
    <w:rsid w:val="00521C6A"/>
    <w:pPr>
      <w:ind w:left="0"/>
      <w:jc w:val="center"/>
    </w:pPr>
    <w:rPr>
      <w:b/>
      <w:bCs/>
      <w:caps/>
    </w:rPr>
  </w:style>
  <w:style w:type="paragraph" w:styleId="TextosemFormatao">
    <w:name w:val="Plain Text"/>
    <w:basedOn w:val="Normal"/>
    <w:link w:val="TextosemFormataoChar"/>
    <w:uiPriority w:val="99"/>
    <w:semiHidden/>
    <w:unhideWhenUsed/>
    <w:rsid w:val="00B779B8"/>
    <w:rPr>
      <w:rFonts w:ascii="Courier New" w:hAnsi="Courier New"/>
      <w:sz w:val="20"/>
      <w:szCs w:val="20"/>
      <w:lang w:val="x-none"/>
    </w:rPr>
  </w:style>
  <w:style w:type="character" w:customStyle="1" w:styleId="TextosemFormataoChar">
    <w:name w:val="Texto sem Formatação Char"/>
    <w:link w:val="TextosemFormatao"/>
    <w:uiPriority w:val="99"/>
    <w:semiHidden/>
    <w:rsid w:val="00B779B8"/>
    <w:rPr>
      <w:rFonts w:ascii="Courier New" w:hAnsi="Courier New" w:cs="Courier New"/>
      <w:lang w:eastAsia="en-US"/>
    </w:rPr>
  </w:style>
  <w:style w:type="paragraph" w:styleId="Assinatura">
    <w:name w:val="Signature"/>
    <w:basedOn w:val="Normal"/>
    <w:link w:val="AssinaturaChar"/>
    <w:uiPriority w:val="99"/>
    <w:semiHidden/>
    <w:unhideWhenUsed/>
    <w:qFormat/>
    <w:rsid w:val="00521C6A"/>
    <w:pPr>
      <w:spacing w:line="240" w:lineRule="auto"/>
      <w:ind w:left="4252"/>
    </w:pPr>
  </w:style>
  <w:style w:type="paragraph" w:customStyle="1" w:styleId="DPEASSINATURACARGOFUNOSETOR">
    <w:name w:val="DPE ASSINATURA (CARGO/FUNÇÃO/SETOR)"/>
    <w:basedOn w:val="Normal"/>
    <w:qFormat/>
    <w:rsid w:val="00521C6A"/>
    <w:pPr>
      <w:jc w:val="center"/>
    </w:pPr>
  </w:style>
  <w:style w:type="character" w:customStyle="1" w:styleId="AssinaturaChar">
    <w:name w:val="Assinatura Char"/>
    <w:basedOn w:val="Fontepargpadro"/>
    <w:link w:val="Assinatura"/>
    <w:uiPriority w:val="99"/>
    <w:semiHidden/>
    <w:rsid w:val="00521C6A"/>
    <w:rPr>
      <w:rFonts w:ascii="Arial" w:hAnsi="Arial"/>
      <w:sz w:val="24"/>
      <w:szCs w:val="22"/>
      <w:lang w:eastAsia="en-US"/>
    </w:rPr>
  </w:style>
  <w:style w:type="paragraph" w:customStyle="1" w:styleId="DPECorpodetexto15">
    <w:name w:val="DPE Corpo de texto 1.5"/>
    <w:basedOn w:val="Normal"/>
    <w:qFormat/>
    <w:rsid w:val="00521C6A"/>
    <w:pPr>
      <w:spacing w:line="360" w:lineRule="auto"/>
      <w:ind w:firstLine="709"/>
    </w:pPr>
  </w:style>
  <w:style w:type="paragraph" w:customStyle="1" w:styleId="DPECorpodetexto115">
    <w:name w:val="DPE Corpo de texto 1.15"/>
    <w:basedOn w:val="DPECorpodetexto15"/>
    <w:qFormat/>
    <w:rsid w:val="00846A34"/>
    <w:pPr>
      <w:spacing w:line="276" w:lineRule="auto"/>
    </w:pPr>
  </w:style>
  <w:style w:type="paragraph" w:styleId="Numerada2">
    <w:name w:val="List Number 2"/>
    <w:basedOn w:val="Normal"/>
    <w:uiPriority w:val="99"/>
    <w:unhideWhenUsed/>
    <w:rsid w:val="0096055A"/>
    <w:pPr>
      <w:numPr>
        <w:numId w:val="4"/>
      </w:numPr>
      <w:contextualSpacing/>
    </w:pPr>
  </w:style>
  <w:style w:type="paragraph" w:styleId="Sumrio4">
    <w:name w:val="toc 4"/>
    <w:basedOn w:val="Normal"/>
    <w:next w:val="Normal"/>
    <w:autoRedefine/>
    <w:uiPriority w:val="39"/>
    <w:unhideWhenUsed/>
    <w:rsid w:val="00846A34"/>
    <w:pPr>
      <w:ind w:left="720"/>
    </w:pPr>
    <w:rPr>
      <w:rFonts w:asciiTheme="minorHAnsi" w:hAnsiTheme="minorHAnsi"/>
      <w:sz w:val="18"/>
      <w:szCs w:val="18"/>
    </w:rPr>
  </w:style>
  <w:style w:type="paragraph" w:styleId="Sumrio5">
    <w:name w:val="toc 5"/>
    <w:basedOn w:val="Normal"/>
    <w:next w:val="Normal"/>
    <w:autoRedefine/>
    <w:uiPriority w:val="39"/>
    <w:unhideWhenUsed/>
    <w:rsid w:val="00846A34"/>
    <w:pPr>
      <w:ind w:left="960"/>
    </w:pPr>
    <w:rPr>
      <w:rFonts w:asciiTheme="minorHAnsi" w:hAnsiTheme="minorHAnsi"/>
      <w:sz w:val="18"/>
      <w:szCs w:val="18"/>
    </w:rPr>
  </w:style>
  <w:style w:type="paragraph" w:styleId="Sumrio6">
    <w:name w:val="toc 6"/>
    <w:basedOn w:val="Normal"/>
    <w:next w:val="Normal"/>
    <w:autoRedefine/>
    <w:uiPriority w:val="39"/>
    <w:unhideWhenUsed/>
    <w:rsid w:val="00846A34"/>
    <w:pPr>
      <w:ind w:left="1200"/>
    </w:pPr>
    <w:rPr>
      <w:rFonts w:asciiTheme="minorHAnsi" w:hAnsiTheme="minorHAnsi"/>
      <w:sz w:val="18"/>
      <w:szCs w:val="18"/>
    </w:rPr>
  </w:style>
  <w:style w:type="paragraph" w:styleId="Sumrio7">
    <w:name w:val="toc 7"/>
    <w:basedOn w:val="Normal"/>
    <w:next w:val="Normal"/>
    <w:autoRedefine/>
    <w:uiPriority w:val="39"/>
    <w:unhideWhenUsed/>
    <w:rsid w:val="00846A34"/>
    <w:pPr>
      <w:ind w:left="1440"/>
    </w:pPr>
    <w:rPr>
      <w:rFonts w:asciiTheme="minorHAnsi" w:hAnsiTheme="minorHAnsi"/>
      <w:sz w:val="18"/>
      <w:szCs w:val="18"/>
    </w:rPr>
  </w:style>
  <w:style w:type="paragraph" w:styleId="Sumrio8">
    <w:name w:val="toc 8"/>
    <w:basedOn w:val="Normal"/>
    <w:next w:val="Normal"/>
    <w:autoRedefine/>
    <w:uiPriority w:val="39"/>
    <w:unhideWhenUsed/>
    <w:rsid w:val="00846A34"/>
    <w:pPr>
      <w:ind w:left="1680"/>
    </w:pPr>
    <w:rPr>
      <w:rFonts w:asciiTheme="minorHAnsi" w:hAnsiTheme="minorHAnsi"/>
      <w:sz w:val="18"/>
      <w:szCs w:val="18"/>
    </w:rPr>
  </w:style>
  <w:style w:type="paragraph" w:styleId="Sumrio9">
    <w:name w:val="toc 9"/>
    <w:basedOn w:val="Normal"/>
    <w:next w:val="Normal"/>
    <w:autoRedefine/>
    <w:uiPriority w:val="39"/>
    <w:unhideWhenUsed/>
    <w:rsid w:val="00846A34"/>
    <w:pPr>
      <w:ind w:left="1920"/>
    </w:pPr>
    <w:rPr>
      <w:rFonts w:asciiTheme="minorHAnsi" w:hAnsiTheme="minorHAnsi"/>
      <w:sz w:val="18"/>
      <w:szCs w:val="18"/>
    </w:rPr>
  </w:style>
  <w:style w:type="character" w:styleId="TextodoEspaoReservado">
    <w:name w:val="Placeholder Text"/>
    <w:basedOn w:val="Fontepargpadro"/>
    <w:uiPriority w:val="99"/>
    <w:semiHidden/>
    <w:rsid w:val="00042BA7"/>
    <w:rPr>
      <w:color w:val="666666"/>
    </w:rPr>
  </w:style>
  <w:style w:type="paragraph" w:customStyle="1" w:styleId="DPEData">
    <w:name w:val="DPE Data"/>
    <w:basedOn w:val="DPECorpodetexto15"/>
    <w:next w:val="DPECorpodetexto15"/>
    <w:qFormat/>
    <w:rsid w:val="00EB2547"/>
    <w:pPr>
      <w:ind w:firstLine="0"/>
    </w:pPr>
  </w:style>
  <w:style w:type="character" w:styleId="nfaseIntensa">
    <w:name w:val="Intense Emphasis"/>
    <w:basedOn w:val="Fontepargpadro"/>
    <w:uiPriority w:val="21"/>
    <w:qFormat/>
    <w:rsid w:val="00D11BD5"/>
    <w:rPr>
      <w:i/>
      <w:iCs/>
      <w:color w:val="156082" w:themeColor="accent1"/>
    </w:rPr>
  </w:style>
  <w:style w:type="character" w:customStyle="1" w:styleId="Fontepargpadro1">
    <w:name w:val="Fonte parág. padrão1"/>
    <w:rsid w:val="00083A30"/>
  </w:style>
  <w:style w:type="paragraph" w:customStyle="1" w:styleId="Ttulo10">
    <w:name w:val="Título1"/>
    <w:basedOn w:val="Normal"/>
    <w:next w:val="Corpodetexto"/>
    <w:rsid w:val="00083A30"/>
    <w:pPr>
      <w:keepNext/>
      <w:suppressAutoHyphens/>
      <w:spacing w:before="240" w:after="120" w:line="240" w:lineRule="auto"/>
    </w:pPr>
    <w:rPr>
      <w:rFonts w:eastAsia="Arial Unicode MS" w:cs="Mangal"/>
      <w:sz w:val="28"/>
      <w:szCs w:val="28"/>
      <w:lang w:eastAsia="ar-SA"/>
    </w:rPr>
  </w:style>
  <w:style w:type="paragraph" w:styleId="Corpodetexto">
    <w:name w:val="Body Text"/>
    <w:basedOn w:val="Normal"/>
    <w:link w:val="CorpodetextoChar"/>
    <w:uiPriority w:val="1"/>
    <w:qFormat/>
    <w:rsid w:val="00083A30"/>
    <w:pPr>
      <w:suppressAutoHyphens/>
      <w:spacing w:line="240" w:lineRule="auto"/>
      <w:jc w:val="both"/>
    </w:pPr>
    <w:rPr>
      <w:rFonts w:ascii="Arial Narrow" w:eastAsia="Times New Roman" w:hAnsi="Arial Narrow"/>
      <w:b/>
      <w:sz w:val="28"/>
      <w:szCs w:val="20"/>
      <w:lang w:val="x-none" w:eastAsia="ar-SA"/>
    </w:rPr>
  </w:style>
  <w:style w:type="character" w:customStyle="1" w:styleId="CorpodetextoChar">
    <w:name w:val="Corpo de texto Char"/>
    <w:link w:val="Corpodetexto"/>
    <w:uiPriority w:val="1"/>
    <w:rsid w:val="00083A30"/>
    <w:rPr>
      <w:rFonts w:ascii="Arial Narrow" w:eastAsia="Times New Roman" w:hAnsi="Arial Narrow"/>
      <w:b/>
      <w:sz w:val="28"/>
      <w:lang w:eastAsia="ar-SA"/>
    </w:rPr>
  </w:style>
  <w:style w:type="paragraph" w:styleId="Lista">
    <w:name w:val="List"/>
    <w:basedOn w:val="Corpodetexto"/>
    <w:rsid w:val="00083A30"/>
    <w:rPr>
      <w:rFonts w:cs="Mangal"/>
    </w:rPr>
  </w:style>
  <w:style w:type="paragraph" w:customStyle="1" w:styleId="Legenda1">
    <w:name w:val="Legenda1"/>
    <w:basedOn w:val="Normal"/>
    <w:rsid w:val="00083A30"/>
    <w:pPr>
      <w:suppressLineNumbers/>
      <w:suppressAutoHyphens/>
      <w:spacing w:before="120" w:after="120" w:line="240" w:lineRule="auto"/>
    </w:pPr>
    <w:rPr>
      <w:rFonts w:ascii="Times New Roman" w:eastAsia="Times New Roman" w:hAnsi="Times New Roman" w:cs="Mangal"/>
      <w:i/>
      <w:iCs/>
      <w:szCs w:val="24"/>
      <w:lang w:eastAsia="ar-SA"/>
    </w:rPr>
  </w:style>
  <w:style w:type="paragraph" w:customStyle="1" w:styleId="ndice">
    <w:name w:val="Índice"/>
    <w:basedOn w:val="Normal"/>
    <w:rsid w:val="00083A30"/>
    <w:pPr>
      <w:suppressLineNumbers/>
      <w:suppressAutoHyphens/>
      <w:spacing w:line="240" w:lineRule="auto"/>
    </w:pPr>
    <w:rPr>
      <w:rFonts w:ascii="Times New Roman" w:eastAsia="Times New Roman" w:hAnsi="Times New Roman" w:cs="Mangal"/>
      <w:sz w:val="20"/>
      <w:szCs w:val="20"/>
      <w:lang w:eastAsia="ar-SA"/>
    </w:rPr>
  </w:style>
  <w:style w:type="paragraph" w:styleId="Cabealho">
    <w:name w:val="header"/>
    <w:basedOn w:val="Normal"/>
    <w:link w:val="CabealhoChar"/>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CabealhoChar">
    <w:name w:val="Cabeçalho Char"/>
    <w:link w:val="Cabealho"/>
    <w:rsid w:val="00083A30"/>
    <w:rPr>
      <w:rFonts w:ascii="Times New Roman" w:eastAsia="Times New Roman" w:hAnsi="Times New Roman"/>
      <w:lang w:eastAsia="ar-SA"/>
    </w:rPr>
  </w:style>
  <w:style w:type="paragraph" w:styleId="Rodap">
    <w:name w:val="footer"/>
    <w:basedOn w:val="Normal"/>
    <w:link w:val="Rodap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RodapChar">
    <w:name w:val="Rodapé Char"/>
    <w:link w:val="Rodap"/>
    <w:uiPriority w:val="99"/>
    <w:rsid w:val="00083A30"/>
    <w:rPr>
      <w:rFonts w:ascii="Times New Roman" w:eastAsia="Times New Roman" w:hAnsi="Times New Roman"/>
      <w:lang w:eastAsia="ar-SA"/>
    </w:rPr>
  </w:style>
  <w:style w:type="paragraph" w:styleId="Recuodecorpodetexto">
    <w:name w:val="Body Text Indent"/>
    <w:basedOn w:val="Normal"/>
    <w:link w:val="RecuodecorpodetextoChar"/>
    <w:rsid w:val="00083A30"/>
    <w:pPr>
      <w:suppressAutoHyphens/>
      <w:spacing w:line="360" w:lineRule="auto"/>
      <w:ind w:right="142" w:firstLine="3544"/>
      <w:jc w:val="both"/>
    </w:pPr>
    <w:rPr>
      <w:rFonts w:ascii="Times New Roman" w:eastAsia="Times New Roman" w:hAnsi="Times New Roman"/>
      <w:szCs w:val="20"/>
      <w:lang w:val="x-none" w:eastAsia="ar-SA"/>
    </w:rPr>
  </w:style>
  <w:style w:type="character" w:customStyle="1" w:styleId="RecuodecorpodetextoChar">
    <w:name w:val="Recuo de corpo de texto Char"/>
    <w:link w:val="Recuodecorpodetexto"/>
    <w:rsid w:val="00083A30"/>
    <w:rPr>
      <w:rFonts w:ascii="Times New Roman" w:eastAsia="Times New Roman" w:hAnsi="Times New Roman"/>
      <w:sz w:val="24"/>
      <w:lang w:eastAsia="ar-SA"/>
    </w:rPr>
  </w:style>
  <w:style w:type="paragraph" w:customStyle="1" w:styleId="Corpodetexto21">
    <w:name w:val="Corpo de texto 21"/>
    <w:basedOn w:val="Normal"/>
    <w:rsid w:val="00083A30"/>
    <w:pPr>
      <w:suppressAutoHyphens/>
      <w:spacing w:line="240" w:lineRule="auto"/>
      <w:jc w:val="both"/>
    </w:pPr>
    <w:rPr>
      <w:rFonts w:ascii="Arial Narrow" w:eastAsia="Times New Roman" w:hAnsi="Arial Narrow"/>
      <w:szCs w:val="20"/>
      <w:lang w:eastAsia="ar-SA"/>
    </w:rPr>
  </w:style>
  <w:style w:type="paragraph" w:customStyle="1" w:styleId="Recuodecorpodetexto21">
    <w:name w:val="Recuo de corpo de texto 21"/>
    <w:basedOn w:val="Normal"/>
    <w:rsid w:val="00083A30"/>
    <w:pPr>
      <w:suppressAutoHyphens/>
      <w:spacing w:line="240" w:lineRule="auto"/>
      <w:ind w:firstLine="3544"/>
      <w:jc w:val="both"/>
    </w:pPr>
    <w:rPr>
      <w:rFonts w:ascii="Arial Narrow" w:eastAsia="Times New Roman" w:hAnsi="Arial Narrow"/>
      <w:szCs w:val="20"/>
      <w:lang w:eastAsia="ar-SA"/>
    </w:rPr>
  </w:style>
  <w:style w:type="paragraph" w:customStyle="1" w:styleId="Recuodecorpodetexto31">
    <w:name w:val="Recuo de corpo de texto 31"/>
    <w:basedOn w:val="Normal"/>
    <w:rsid w:val="00083A30"/>
    <w:pPr>
      <w:suppressAutoHyphens/>
      <w:spacing w:line="240" w:lineRule="auto"/>
      <w:ind w:firstLine="3544"/>
      <w:jc w:val="both"/>
    </w:pPr>
    <w:rPr>
      <w:rFonts w:ascii="Times New Roman" w:eastAsia="Times New Roman" w:hAnsi="Times New Roman"/>
      <w:sz w:val="20"/>
      <w:szCs w:val="20"/>
      <w:lang w:eastAsia="ar-SA"/>
    </w:rPr>
  </w:style>
  <w:style w:type="paragraph" w:styleId="NormalWeb">
    <w:name w:val="Normal (Web)"/>
    <w:basedOn w:val="Normal"/>
    <w:uiPriority w:val="99"/>
    <w:rsid w:val="00083A30"/>
    <w:pPr>
      <w:suppressAutoHyphens/>
      <w:spacing w:before="100" w:after="100" w:line="240" w:lineRule="auto"/>
    </w:pPr>
    <w:rPr>
      <w:rFonts w:ascii="Arial Unicode MS" w:eastAsia="Arial Unicode MS" w:hAnsi="Arial Unicode MS"/>
      <w:szCs w:val="20"/>
      <w:lang w:eastAsia="ar-SA"/>
    </w:rPr>
  </w:style>
  <w:style w:type="paragraph" w:customStyle="1" w:styleId="PargrafoNormal">
    <w:name w:val="Parágrafo Normal"/>
    <w:basedOn w:val="Normal"/>
    <w:rsid w:val="00083A30"/>
    <w:pPr>
      <w:suppressAutoHyphens/>
      <w:spacing w:after="60" w:line="360" w:lineRule="auto"/>
      <w:ind w:firstLine="1418"/>
      <w:jc w:val="both"/>
    </w:pPr>
    <w:rPr>
      <w:rFonts w:eastAsia="Times New Roman"/>
      <w:szCs w:val="20"/>
      <w:lang w:eastAsia="ar-SA"/>
    </w:rPr>
  </w:style>
  <w:style w:type="paragraph" w:customStyle="1" w:styleId="Contedodetabela">
    <w:name w:val="Conteúdo de tabela"/>
    <w:basedOn w:val="Normal"/>
    <w:rsid w:val="00083A30"/>
    <w:pPr>
      <w:suppressLineNumbers/>
      <w:suppressAutoHyphens/>
      <w:spacing w:line="240" w:lineRule="auto"/>
    </w:pPr>
    <w:rPr>
      <w:rFonts w:ascii="Times New Roman" w:eastAsia="Times New Roman" w:hAnsi="Times New Roman"/>
      <w:szCs w:val="24"/>
      <w:lang w:eastAsia="ar-SA"/>
    </w:rPr>
  </w:style>
  <w:style w:type="paragraph" w:styleId="Recuodecorpodetexto2">
    <w:name w:val="Body Text Indent 2"/>
    <w:basedOn w:val="Normal"/>
    <w:link w:val="Recuodecorpodetexto2Char"/>
    <w:rsid w:val="00083A30"/>
    <w:pPr>
      <w:suppressAutoHyphens/>
      <w:spacing w:after="120" w:line="480" w:lineRule="auto"/>
      <w:ind w:left="283"/>
    </w:pPr>
    <w:rPr>
      <w:rFonts w:ascii="Times New Roman" w:eastAsia="Times New Roman" w:hAnsi="Times New Roman"/>
      <w:sz w:val="20"/>
      <w:szCs w:val="20"/>
      <w:lang w:val="x-none" w:eastAsia="ar-SA"/>
    </w:rPr>
  </w:style>
  <w:style w:type="character" w:customStyle="1" w:styleId="Recuodecorpodetexto2Char">
    <w:name w:val="Recuo de corpo de texto 2 Char"/>
    <w:link w:val="Recuodecorpodetexto2"/>
    <w:rsid w:val="00083A30"/>
    <w:rPr>
      <w:rFonts w:ascii="Times New Roman" w:eastAsia="Times New Roman" w:hAnsi="Times New Roman"/>
      <w:lang w:eastAsia="ar-SA"/>
    </w:rPr>
  </w:style>
  <w:style w:type="paragraph" w:customStyle="1" w:styleId="Standard">
    <w:name w:val="Standard"/>
    <w:rsid w:val="00083A30"/>
    <w:pPr>
      <w:suppressAutoHyphens/>
      <w:autoSpaceDN w:val="0"/>
      <w:textAlignment w:val="baseline"/>
    </w:pPr>
    <w:rPr>
      <w:rFonts w:ascii="Times New Roman" w:eastAsia="Times New Roman" w:hAnsi="Times New Roman"/>
      <w:kern w:val="3"/>
      <w:lang w:eastAsia="zh-CN"/>
    </w:rPr>
  </w:style>
  <w:style w:type="paragraph" w:customStyle="1" w:styleId="Textbody">
    <w:name w:val="Text body"/>
    <w:basedOn w:val="Standard"/>
    <w:rsid w:val="00083A30"/>
    <w:pPr>
      <w:tabs>
        <w:tab w:val="left" w:pos="2835"/>
      </w:tabs>
      <w:jc w:val="both"/>
    </w:pPr>
    <w:rPr>
      <w:b/>
      <w:sz w:val="28"/>
    </w:rPr>
  </w:style>
  <w:style w:type="character" w:styleId="Forte">
    <w:name w:val="Strong"/>
    <w:uiPriority w:val="22"/>
    <w:qFormat/>
    <w:rsid w:val="00083A30"/>
    <w:rPr>
      <w:b/>
      <w:bCs/>
    </w:rPr>
  </w:style>
  <w:style w:type="paragraph" w:customStyle="1" w:styleId="P7">
    <w:name w:val="P7"/>
    <w:basedOn w:val="Normal"/>
    <w:hidden/>
    <w:rsid w:val="00083A30"/>
    <w:pPr>
      <w:widowControl w:val="0"/>
      <w:adjustRightInd w:val="0"/>
      <w:spacing w:line="360" w:lineRule="auto"/>
    </w:pPr>
    <w:rPr>
      <w:rFonts w:ascii="Times New Roman" w:eastAsia="Times New Roman" w:hAnsi="Times New Roman"/>
      <w:szCs w:val="20"/>
      <w:lang w:eastAsia="pt-BR"/>
    </w:rPr>
  </w:style>
  <w:style w:type="paragraph" w:customStyle="1" w:styleId="P11">
    <w:name w:val="P11"/>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customStyle="1" w:styleId="P13">
    <w:name w:val="P13"/>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styleId="Textodenotaderodap">
    <w:name w:val="footnote text"/>
    <w:basedOn w:val="Normal"/>
    <w:link w:val="TextodenotaderodapChar"/>
    <w:uiPriority w:val="99"/>
    <w:unhideWhenUsed/>
    <w:rsid w:val="00083A30"/>
    <w:pPr>
      <w:spacing w:line="240" w:lineRule="auto"/>
    </w:pPr>
    <w:rPr>
      <w:sz w:val="20"/>
      <w:szCs w:val="20"/>
      <w:lang w:val="x-none"/>
    </w:rPr>
  </w:style>
  <w:style w:type="character" w:customStyle="1" w:styleId="TextodenotaderodapChar">
    <w:name w:val="Texto de nota de rodapé Char"/>
    <w:link w:val="Textodenotaderodap"/>
    <w:uiPriority w:val="99"/>
    <w:qFormat/>
    <w:rsid w:val="00083A30"/>
    <w:rPr>
      <w:lang w:eastAsia="en-US"/>
    </w:rPr>
  </w:style>
  <w:style w:type="character" w:styleId="TtulodoLivro">
    <w:name w:val="Book Title"/>
    <w:uiPriority w:val="33"/>
    <w:qFormat/>
    <w:rsid w:val="00083A30"/>
    <w:rPr>
      <w:b/>
      <w:bCs/>
      <w:smallCaps/>
      <w:spacing w:val="5"/>
    </w:rPr>
  </w:style>
  <w:style w:type="character" w:styleId="Nmerodelinha">
    <w:name w:val="line number"/>
    <w:uiPriority w:val="99"/>
    <w:semiHidden/>
    <w:unhideWhenUsed/>
    <w:rsid w:val="0064381F"/>
  </w:style>
  <w:style w:type="paragraph" w:customStyle="1" w:styleId="Default">
    <w:name w:val="Default"/>
    <w:rsid w:val="00456C1E"/>
    <w:pPr>
      <w:autoSpaceDE w:val="0"/>
      <w:autoSpaceDN w:val="0"/>
      <w:adjustRightInd w:val="0"/>
    </w:pPr>
    <w:rPr>
      <w:rFonts w:ascii="Arial" w:hAnsi="Arial" w:cs="Arial"/>
      <w:color w:val="000000"/>
      <w:sz w:val="24"/>
      <w:szCs w:val="24"/>
    </w:rPr>
  </w:style>
  <w:style w:type="character" w:customStyle="1" w:styleId="st">
    <w:name w:val="st"/>
    <w:rsid w:val="009E64B3"/>
  </w:style>
  <w:style w:type="character" w:styleId="nfase">
    <w:name w:val="Emphasis"/>
    <w:uiPriority w:val="20"/>
    <w:qFormat/>
    <w:rsid w:val="00BD127F"/>
    <w:rPr>
      <w:i/>
      <w:iCs/>
    </w:rPr>
  </w:style>
  <w:style w:type="paragraph" w:styleId="CabealhodoSumrio">
    <w:name w:val="TOC Heading"/>
    <w:basedOn w:val="Ttulo1"/>
    <w:next w:val="Normal"/>
    <w:uiPriority w:val="39"/>
    <w:unhideWhenUsed/>
    <w:qFormat/>
    <w:rsid w:val="00977E39"/>
    <w:pPr>
      <w:spacing w:before="240" w:line="259" w:lineRule="auto"/>
      <w:jc w:val="left"/>
      <w:outlineLvl w:val="9"/>
    </w:pPr>
    <w:rPr>
      <w:rFonts w:ascii="Calibri Light" w:hAnsi="Calibri Light"/>
      <w:b w:val="0"/>
      <w:bCs/>
      <w:caps/>
      <w:color w:val="2E74B5"/>
      <w:sz w:val="32"/>
      <w:szCs w:val="32"/>
      <w:lang w:eastAsia="pt-BR"/>
    </w:rPr>
  </w:style>
  <w:style w:type="character" w:styleId="MenoPendente">
    <w:name w:val="Unresolved Mention"/>
    <w:basedOn w:val="Fontepargpadro"/>
    <w:uiPriority w:val="99"/>
    <w:semiHidden/>
    <w:unhideWhenUsed/>
    <w:rsid w:val="0065082B"/>
    <w:rPr>
      <w:color w:val="605E5C"/>
      <w:shd w:val="clear" w:color="auto" w:fill="E1DFDD"/>
    </w:rPr>
  </w:style>
  <w:style w:type="character" w:customStyle="1" w:styleId="Ttulo7Char">
    <w:name w:val="Título 7 Char"/>
    <w:aliases w:val="DPE Título 7 Char"/>
    <w:basedOn w:val="Fontepargpadro"/>
    <w:link w:val="Ttulo7"/>
    <w:uiPriority w:val="9"/>
    <w:semiHidden/>
    <w:rsid w:val="00273402"/>
    <w:rPr>
      <w:rFonts w:asciiTheme="majorHAnsi" w:eastAsiaTheme="majorEastAsia" w:hAnsiTheme="majorHAnsi" w:cstheme="majorBidi"/>
      <w:i/>
      <w:iCs/>
      <w:color w:val="0A2F40" w:themeColor="accent1" w:themeShade="7F"/>
      <w:sz w:val="24"/>
      <w:szCs w:val="22"/>
      <w:lang w:eastAsia="en-US"/>
    </w:rPr>
  </w:style>
  <w:style w:type="character" w:customStyle="1" w:styleId="Ttulo8Char">
    <w:name w:val="Título 8 Char"/>
    <w:aliases w:val="DPE Título 8 Char"/>
    <w:basedOn w:val="Fontepargpadro"/>
    <w:link w:val="Ttulo8"/>
    <w:uiPriority w:val="9"/>
    <w:semiHidden/>
    <w:rsid w:val="00273402"/>
    <w:rPr>
      <w:rFonts w:asciiTheme="majorHAnsi" w:eastAsiaTheme="majorEastAsia" w:hAnsiTheme="majorHAnsi" w:cstheme="majorBidi"/>
      <w:color w:val="272727" w:themeColor="text1" w:themeTint="D8"/>
      <w:sz w:val="21"/>
      <w:szCs w:val="21"/>
      <w:lang w:eastAsia="en-US"/>
    </w:rPr>
  </w:style>
  <w:style w:type="character" w:customStyle="1" w:styleId="Ttulo9Char">
    <w:name w:val="Título 9 Char"/>
    <w:aliases w:val="DPE Título 9 Char"/>
    <w:basedOn w:val="Fontepargpadro"/>
    <w:link w:val="Ttulo9"/>
    <w:uiPriority w:val="9"/>
    <w:semiHidden/>
    <w:rsid w:val="00273402"/>
    <w:rPr>
      <w:rFonts w:asciiTheme="majorHAnsi" w:eastAsiaTheme="majorEastAsia" w:hAnsiTheme="majorHAnsi" w:cstheme="majorBidi"/>
      <w:i/>
      <w:iCs/>
      <w:color w:val="272727" w:themeColor="text1" w:themeTint="D8"/>
      <w:sz w:val="21"/>
      <w:szCs w:val="21"/>
      <w:lang w:eastAsia="en-US"/>
    </w:rPr>
  </w:style>
  <w:style w:type="paragraph" w:customStyle="1" w:styleId="DPETTULOANEXO">
    <w:name w:val="DPE TÍTULO ANEXO"/>
    <w:basedOn w:val="Ttulo1"/>
    <w:link w:val="DPETTULOANEXOChar"/>
    <w:qFormat/>
    <w:rsid w:val="006750E3"/>
    <w:pPr>
      <w:numPr>
        <w:numId w:val="2"/>
      </w:numPr>
      <w:jc w:val="center"/>
    </w:pPr>
    <w:rPr>
      <w:bCs/>
      <w:color w:val="000000"/>
    </w:rPr>
  </w:style>
  <w:style w:type="character" w:customStyle="1" w:styleId="DPETTULOANEXOChar">
    <w:name w:val="DPE TÍTULO ANEXO Char"/>
    <w:basedOn w:val="Ttulo1Char"/>
    <w:link w:val="DPETTULOANEXO"/>
    <w:rsid w:val="006750E3"/>
    <w:rPr>
      <w:rFonts w:ascii="Arial" w:hAnsi="Arial" w:cs="Arial"/>
      <w:b/>
      <w:bCs/>
      <w:color w:val="000000"/>
      <w:sz w:val="24"/>
      <w:szCs w:val="24"/>
      <w:lang w:eastAsia="en-US"/>
    </w:rPr>
  </w:style>
  <w:style w:type="table" w:customStyle="1" w:styleId="NormalTable0">
    <w:name w:val="Normal Table0"/>
    <w:uiPriority w:val="2"/>
    <w:semiHidden/>
    <w:unhideWhenUsed/>
    <w:qFormat/>
    <w:rsid w:val="002B5A6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A60"/>
    <w:pPr>
      <w:widowControl w:val="0"/>
      <w:autoSpaceDE w:val="0"/>
      <w:autoSpaceDN w:val="0"/>
      <w:spacing w:line="240" w:lineRule="auto"/>
    </w:pPr>
    <w:rPr>
      <w:rFonts w:eastAsia="Arial" w:cs="Arial"/>
      <w:sz w:val="22"/>
      <w:lang w:val="pt-PT"/>
    </w:rPr>
  </w:style>
  <w:style w:type="character" w:customStyle="1" w:styleId="PargrafodaListaChar">
    <w:name w:val="Parágrafo da Lista Char"/>
    <w:aliases w:val="Normal com bullets Char"/>
    <w:link w:val="PargrafodaLista"/>
    <w:uiPriority w:val="34"/>
    <w:locked/>
    <w:rsid w:val="003453EA"/>
    <w:rPr>
      <w:rFonts w:ascii="Arial" w:hAnsi="Arial"/>
      <w:sz w:val="24"/>
      <w:szCs w:val="22"/>
      <w:lang w:eastAsia="en-US"/>
    </w:rPr>
  </w:style>
  <w:style w:type="paragraph" w:customStyle="1" w:styleId="Corpodetexto1">
    <w:name w:val="Corpo de texto1"/>
    <w:basedOn w:val="Normal"/>
    <w:rsid w:val="00BF4C42"/>
    <w:pPr>
      <w:suppressAutoHyphens/>
      <w:spacing w:after="140" w:line="288" w:lineRule="auto"/>
    </w:pPr>
    <w:rPr>
      <w:rFonts w:ascii="Times New Roman" w:eastAsia="Times New Roman" w:hAnsi="Times New Roman"/>
      <w:sz w:val="20"/>
      <w:szCs w:val="20"/>
      <w:lang w:eastAsia="zh-CN"/>
    </w:rPr>
  </w:style>
  <w:style w:type="character" w:styleId="Refdenotaderodap">
    <w:name w:val="footnote reference"/>
    <w:basedOn w:val="Fontepargpadro"/>
    <w:uiPriority w:val="99"/>
    <w:unhideWhenUsed/>
    <w:rsid w:val="00FF23D0"/>
    <w:rPr>
      <w:vertAlign w:val="superscript"/>
    </w:rPr>
  </w:style>
  <w:style w:type="table" w:customStyle="1" w:styleId="Tabelacomgrade2">
    <w:name w:val="Tabela com grade2"/>
    <w:basedOn w:val="Tabelanormal"/>
    <w:next w:val="Tabelacomgrade"/>
    <w:uiPriority w:val="39"/>
    <w:rsid w:val="00CC2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decontinuao3">
    <w:name w:val="List Continue 3"/>
    <w:basedOn w:val="Normal"/>
    <w:uiPriority w:val="99"/>
    <w:unhideWhenUsed/>
    <w:rsid w:val="00D71A96"/>
    <w:pPr>
      <w:spacing w:after="120"/>
      <w:ind w:left="849"/>
      <w:contextualSpacing/>
    </w:pPr>
  </w:style>
  <w:style w:type="paragraph" w:customStyle="1" w:styleId="Subitem1">
    <w:name w:val="Subitem 1"/>
    <w:basedOn w:val="PargrafodaLista"/>
    <w:link w:val="Subitem1Char"/>
    <w:qFormat/>
    <w:rsid w:val="00F25B70"/>
    <w:pPr>
      <w:spacing w:line="360" w:lineRule="auto"/>
      <w:ind w:left="0"/>
      <w:jc w:val="both"/>
    </w:pPr>
    <w:rPr>
      <w:rFonts w:eastAsiaTheme="minorEastAsia" w:cs="Arial"/>
      <w:szCs w:val="24"/>
    </w:rPr>
  </w:style>
  <w:style w:type="character" w:customStyle="1" w:styleId="Subitem1Char">
    <w:name w:val="Subitem 1 Char"/>
    <w:basedOn w:val="Fontepargpadro"/>
    <w:link w:val="Subitem1"/>
    <w:locked/>
    <w:rsid w:val="00F25B70"/>
    <w:rPr>
      <w:rFonts w:ascii="Arial" w:eastAsiaTheme="minorEastAsia" w:hAnsi="Arial" w:cs="Arial"/>
      <w:sz w:val="24"/>
      <w:szCs w:val="24"/>
      <w:lang w:eastAsia="en-US"/>
    </w:rPr>
  </w:style>
  <w:style w:type="paragraph" w:styleId="Legenda">
    <w:name w:val="caption"/>
    <w:basedOn w:val="Normal"/>
    <w:next w:val="Normal"/>
    <w:uiPriority w:val="35"/>
    <w:semiHidden/>
    <w:unhideWhenUsed/>
    <w:qFormat/>
    <w:rsid w:val="00F25B70"/>
    <w:pPr>
      <w:spacing w:after="160" w:line="240" w:lineRule="auto"/>
    </w:pPr>
    <w:rPr>
      <w:rFonts w:asciiTheme="minorHAnsi" w:eastAsiaTheme="minorEastAsia" w:hAnsiTheme="minorHAnsi" w:cstheme="minorBidi"/>
      <w:b/>
      <w:bCs/>
      <w:color w:val="404040" w:themeColor="text1" w:themeTint="BF"/>
      <w:sz w:val="16"/>
      <w:szCs w:val="16"/>
    </w:rPr>
  </w:style>
  <w:style w:type="paragraph" w:styleId="Ttulo">
    <w:name w:val="Title"/>
    <w:basedOn w:val="Normal"/>
    <w:next w:val="Normal"/>
    <w:link w:val="TtuloChar"/>
    <w:uiPriority w:val="10"/>
    <w:qFormat/>
    <w:rsid w:val="00F25B70"/>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tuloChar">
    <w:name w:val="Título Char"/>
    <w:basedOn w:val="Fontepargpadro"/>
    <w:link w:val="Ttulo"/>
    <w:uiPriority w:val="10"/>
    <w:rsid w:val="00F25B70"/>
    <w:rPr>
      <w:rFonts w:asciiTheme="majorHAnsi" w:eastAsiaTheme="majorEastAsia" w:hAnsiTheme="majorHAnsi" w:cstheme="majorBidi"/>
      <w:color w:val="262626" w:themeColor="text1" w:themeTint="D9"/>
      <w:sz w:val="96"/>
      <w:szCs w:val="96"/>
      <w:lang w:eastAsia="en-US"/>
    </w:rPr>
  </w:style>
  <w:style w:type="paragraph" w:styleId="Subttulo">
    <w:name w:val="Subtitle"/>
    <w:basedOn w:val="Normal"/>
    <w:next w:val="Normal"/>
    <w:link w:val="SubttuloChar"/>
    <w:uiPriority w:val="11"/>
    <w:qFormat/>
    <w:rsid w:val="00F25B70"/>
    <w:pPr>
      <w:numPr>
        <w:ilvl w:val="1"/>
      </w:numPr>
      <w:spacing w:after="240" w:line="276" w:lineRule="auto"/>
    </w:pPr>
    <w:rPr>
      <w:rFonts w:asciiTheme="minorHAnsi" w:eastAsiaTheme="minorEastAsia" w:hAnsiTheme="minorHAnsi" w:cstheme="minorBidi"/>
      <w:caps/>
      <w:color w:val="404040" w:themeColor="text1" w:themeTint="BF"/>
      <w:spacing w:val="20"/>
      <w:sz w:val="28"/>
      <w:szCs w:val="28"/>
    </w:rPr>
  </w:style>
  <w:style w:type="character" w:customStyle="1" w:styleId="SubttuloChar">
    <w:name w:val="Subtítulo Char"/>
    <w:basedOn w:val="Fontepargpadro"/>
    <w:link w:val="Subttulo"/>
    <w:uiPriority w:val="11"/>
    <w:rsid w:val="00F25B70"/>
    <w:rPr>
      <w:rFonts w:asciiTheme="minorHAnsi" w:eastAsiaTheme="minorEastAsia" w:hAnsiTheme="minorHAnsi" w:cstheme="minorBidi"/>
      <w:caps/>
      <w:color w:val="404040" w:themeColor="text1" w:themeTint="BF"/>
      <w:spacing w:val="20"/>
      <w:sz w:val="28"/>
      <w:szCs w:val="28"/>
      <w:lang w:eastAsia="en-US"/>
    </w:rPr>
  </w:style>
  <w:style w:type="paragraph" w:styleId="SemEspaamento">
    <w:name w:val="No Spacing"/>
    <w:uiPriority w:val="1"/>
    <w:qFormat/>
    <w:rsid w:val="00F25B70"/>
    <w:rPr>
      <w:rFonts w:asciiTheme="minorHAnsi" w:eastAsiaTheme="minorEastAsia" w:hAnsiTheme="minorHAnsi" w:cstheme="minorBidi"/>
      <w:sz w:val="21"/>
      <w:szCs w:val="21"/>
      <w:lang w:eastAsia="en-US"/>
    </w:rPr>
  </w:style>
  <w:style w:type="paragraph" w:styleId="Citao">
    <w:name w:val="Quote"/>
    <w:basedOn w:val="Normal"/>
    <w:next w:val="Normal"/>
    <w:link w:val="CitaoChar"/>
    <w:uiPriority w:val="29"/>
    <w:qFormat/>
    <w:rsid w:val="00F25B70"/>
    <w:pPr>
      <w:spacing w:before="160" w:after="160" w:line="276" w:lineRule="auto"/>
      <w:ind w:left="720" w:right="720"/>
      <w:jc w:val="center"/>
    </w:pPr>
    <w:rPr>
      <w:rFonts w:asciiTheme="majorHAnsi" w:eastAsiaTheme="majorEastAsia" w:hAnsiTheme="majorHAnsi" w:cstheme="majorBidi"/>
      <w:color w:val="000000" w:themeColor="text1"/>
      <w:szCs w:val="24"/>
    </w:rPr>
  </w:style>
  <w:style w:type="character" w:customStyle="1" w:styleId="CitaoChar">
    <w:name w:val="Citação Char"/>
    <w:basedOn w:val="Fontepargpadro"/>
    <w:link w:val="Citao"/>
    <w:uiPriority w:val="29"/>
    <w:rsid w:val="00F25B70"/>
    <w:rPr>
      <w:rFonts w:asciiTheme="majorHAnsi" w:eastAsiaTheme="majorEastAsia" w:hAnsiTheme="majorHAnsi" w:cstheme="majorBidi"/>
      <w:color w:val="000000" w:themeColor="text1"/>
      <w:sz w:val="24"/>
      <w:szCs w:val="24"/>
      <w:lang w:eastAsia="en-US"/>
    </w:rPr>
  </w:style>
  <w:style w:type="paragraph" w:styleId="CitaoIntensa">
    <w:name w:val="Intense Quote"/>
    <w:basedOn w:val="Normal"/>
    <w:next w:val="Normal"/>
    <w:link w:val="CitaoIntensaChar"/>
    <w:uiPriority w:val="30"/>
    <w:qFormat/>
    <w:rsid w:val="00F25B70"/>
    <w:pPr>
      <w:pBdr>
        <w:top w:val="single" w:sz="24" w:space="4" w:color="E97132" w:themeColor="accent2"/>
      </w:pBdr>
      <w:spacing w:before="240" w:after="240" w:line="240" w:lineRule="auto"/>
      <w:ind w:left="936" w:right="936"/>
      <w:jc w:val="center"/>
    </w:pPr>
    <w:rPr>
      <w:rFonts w:asciiTheme="majorHAnsi" w:eastAsiaTheme="majorEastAsia" w:hAnsiTheme="majorHAnsi" w:cstheme="majorBidi"/>
      <w:szCs w:val="24"/>
    </w:rPr>
  </w:style>
  <w:style w:type="character" w:customStyle="1" w:styleId="CitaoIntensaChar">
    <w:name w:val="Citação Intensa Char"/>
    <w:basedOn w:val="Fontepargpadro"/>
    <w:link w:val="CitaoIntensa"/>
    <w:uiPriority w:val="30"/>
    <w:rsid w:val="00F25B70"/>
    <w:rPr>
      <w:rFonts w:asciiTheme="majorHAnsi" w:eastAsiaTheme="majorEastAsia" w:hAnsiTheme="majorHAnsi" w:cstheme="majorBidi"/>
      <w:sz w:val="24"/>
      <w:szCs w:val="24"/>
      <w:lang w:eastAsia="en-US"/>
    </w:rPr>
  </w:style>
  <w:style w:type="character" w:styleId="nfaseSutil">
    <w:name w:val="Subtle Emphasis"/>
    <w:basedOn w:val="Fontepargpadro"/>
    <w:uiPriority w:val="19"/>
    <w:qFormat/>
    <w:rsid w:val="00F25B70"/>
    <w:rPr>
      <w:i/>
      <w:iCs/>
      <w:color w:val="595959" w:themeColor="text1" w:themeTint="A6"/>
    </w:rPr>
  </w:style>
  <w:style w:type="character" w:styleId="RefernciaSutil">
    <w:name w:val="Subtle Reference"/>
    <w:basedOn w:val="Fontepargpadro"/>
    <w:uiPriority w:val="31"/>
    <w:qFormat/>
    <w:rsid w:val="00F25B70"/>
    <w:rPr>
      <w:caps w:val="0"/>
      <w:smallCaps/>
      <w:color w:val="404040" w:themeColor="text1" w:themeTint="BF"/>
      <w:spacing w:val="0"/>
      <w:u w:val="single" w:color="7F7F7F" w:themeColor="text1" w:themeTint="80"/>
    </w:rPr>
  </w:style>
  <w:style w:type="character" w:styleId="RefernciaIntensa">
    <w:name w:val="Intense Reference"/>
    <w:basedOn w:val="Fontepargpadro"/>
    <w:uiPriority w:val="32"/>
    <w:qFormat/>
    <w:rsid w:val="00F25B70"/>
    <w:rPr>
      <w:b/>
      <w:bCs/>
      <w:caps w:val="0"/>
      <w:smallCaps/>
      <w:color w:val="auto"/>
      <w:spacing w:val="0"/>
      <w:u w:val="single"/>
    </w:rPr>
  </w:style>
  <w:style w:type="character" w:customStyle="1" w:styleId="MenoPendente1">
    <w:name w:val="Menção Pendente1"/>
    <w:basedOn w:val="Fontepargpadro"/>
    <w:uiPriority w:val="99"/>
    <w:semiHidden/>
    <w:unhideWhenUsed/>
    <w:rsid w:val="00F25B70"/>
    <w:rPr>
      <w:color w:val="605E5C"/>
      <w:shd w:val="clear" w:color="auto" w:fill="E1DFDD"/>
    </w:rPr>
  </w:style>
  <w:style w:type="table" w:customStyle="1" w:styleId="TableNormal1">
    <w:name w:val="Table Normal1"/>
    <w:uiPriority w:val="2"/>
    <w:semiHidden/>
    <w:unhideWhenUsed/>
    <w:qFormat/>
    <w:rsid w:val="00F25B7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CabealhoChar1">
    <w:name w:val="Cabeçalho Char1"/>
    <w:basedOn w:val="Fontepargpadro"/>
    <w:rsid w:val="00F25B70"/>
    <w:rPr>
      <w:lang w:eastAsia="ar-SA"/>
    </w:rPr>
  </w:style>
  <w:style w:type="paragraph" w:customStyle="1" w:styleId="xl65">
    <w:name w:val="xl65"/>
    <w:basedOn w:val="Normal"/>
    <w:rsid w:val="00F25B70"/>
    <w:pPr>
      <w:pBdr>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66">
    <w:name w:val="xl66"/>
    <w:basedOn w:val="Normal"/>
    <w:rsid w:val="00F25B70"/>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67">
    <w:name w:val="xl67"/>
    <w:basedOn w:val="Normal"/>
    <w:rsid w:val="00F25B70"/>
    <w:pPr>
      <w:pBdr>
        <w:top w:val="single" w:sz="8" w:space="0" w:color="auto"/>
        <w:bottom w:val="single" w:sz="8" w:space="0" w:color="auto"/>
      </w:pBdr>
      <w:shd w:val="clear" w:color="000000" w:fill="D9D9D9"/>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68">
    <w:name w:val="xl68"/>
    <w:basedOn w:val="Normal"/>
    <w:rsid w:val="00F25B70"/>
    <w:pPr>
      <w:pBdr>
        <w:top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69">
    <w:name w:val="xl69"/>
    <w:basedOn w:val="Normal"/>
    <w:rsid w:val="00F25B70"/>
    <w:pPr>
      <w:pBdr>
        <w:top w:val="single" w:sz="8" w:space="0" w:color="auto"/>
        <w:left w:val="single" w:sz="8" w:space="0" w:color="auto"/>
      </w:pBdr>
      <w:shd w:val="clear" w:color="000000" w:fill="F2F2F2"/>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70">
    <w:name w:val="xl70"/>
    <w:basedOn w:val="Normal"/>
    <w:rsid w:val="00F25B70"/>
    <w:pPr>
      <w:pBdr>
        <w:top w:val="single" w:sz="8" w:space="0" w:color="auto"/>
        <w:right w:val="single" w:sz="8" w:space="0" w:color="auto"/>
      </w:pBdr>
      <w:shd w:val="clear" w:color="000000" w:fill="F2F2F2"/>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71">
    <w:name w:val="xl71"/>
    <w:basedOn w:val="Normal"/>
    <w:rsid w:val="00F25B70"/>
    <w:pPr>
      <w:pBdr>
        <w:left w:val="single" w:sz="8" w:space="0" w:color="auto"/>
        <w:bottom w:val="single" w:sz="8" w:space="0" w:color="auto"/>
      </w:pBdr>
      <w:shd w:val="clear" w:color="000000" w:fill="F2F2F2"/>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72">
    <w:name w:val="xl72"/>
    <w:basedOn w:val="Normal"/>
    <w:rsid w:val="00F25B70"/>
    <w:pPr>
      <w:pBdr>
        <w:top w:val="single" w:sz="8" w:space="0" w:color="auto"/>
        <w:left w:val="single" w:sz="8" w:space="0" w:color="auto"/>
        <w:bottom w:val="single" w:sz="8" w:space="0" w:color="auto"/>
      </w:pBdr>
      <w:shd w:val="clear" w:color="000000" w:fill="F2F2F2"/>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73">
    <w:name w:val="xl73"/>
    <w:basedOn w:val="Normal"/>
    <w:rsid w:val="00F25B70"/>
    <w:pPr>
      <w:pBdr>
        <w:top w:val="single" w:sz="8" w:space="0" w:color="auto"/>
        <w:bottom w:val="single" w:sz="8" w:space="0" w:color="auto"/>
      </w:pBdr>
      <w:shd w:val="clear" w:color="000000" w:fill="F2F2F2"/>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74">
    <w:name w:val="xl74"/>
    <w:basedOn w:val="Normal"/>
    <w:rsid w:val="00F25B70"/>
    <w:pPr>
      <w:pBdr>
        <w:top w:val="single" w:sz="8" w:space="0" w:color="auto"/>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75">
    <w:name w:val="xl75"/>
    <w:basedOn w:val="Normal"/>
    <w:rsid w:val="00F25B70"/>
    <w:pPr>
      <w:pBdr>
        <w:top w:val="single" w:sz="8" w:space="0" w:color="auto"/>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styleId="Remissivo2">
    <w:name w:val="index 2"/>
    <w:basedOn w:val="Normal"/>
    <w:next w:val="Normal"/>
    <w:autoRedefine/>
    <w:uiPriority w:val="99"/>
    <w:unhideWhenUsed/>
    <w:rsid w:val="00F25B70"/>
    <w:pPr>
      <w:spacing w:line="240" w:lineRule="auto"/>
      <w:ind w:left="480" w:hanging="240"/>
    </w:pPr>
  </w:style>
  <w:style w:type="paragraph" w:customStyle="1" w:styleId="xl77">
    <w:name w:val="xl77"/>
    <w:basedOn w:val="Normal"/>
    <w:rsid w:val="00F25B70"/>
    <w:pPr>
      <w:spacing w:before="100" w:beforeAutospacing="1" w:after="100" w:afterAutospacing="1" w:line="240" w:lineRule="auto"/>
    </w:pPr>
    <w:rPr>
      <w:rFonts w:ascii="Times New Roman" w:eastAsia="Times New Roman" w:hAnsi="Times New Roman"/>
      <w:szCs w:val="24"/>
      <w:lang w:eastAsia="pt-BR"/>
    </w:rPr>
  </w:style>
  <w:style w:type="paragraph" w:customStyle="1" w:styleId="xl78">
    <w:name w:val="xl78"/>
    <w:basedOn w:val="Normal"/>
    <w:rsid w:val="00F25B7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color w:val="000000"/>
      <w:sz w:val="20"/>
      <w:szCs w:val="20"/>
      <w:lang w:eastAsia="pt-BR"/>
    </w:rPr>
  </w:style>
  <w:style w:type="paragraph" w:customStyle="1" w:styleId="xl79">
    <w:name w:val="xl79"/>
    <w:basedOn w:val="Normal"/>
    <w:rsid w:val="00F25B7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color w:val="000000"/>
      <w:sz w:val="20"/>
      <w:szCs w:val="20"/>
      <w:lang w:eastAsia="pt-BR"/>
    </w:rPr>
  </w:style>
  <w:style w:type="paragraph" w:customStyle="1" w:styleId="xl82">
    <w:name w:val="xl82"/>
    <w:basedOn w:val="Normal"/>
    <w:rsid w:val="00F25B70"/>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1"/>
      <w:szCs w:val="21"/>
      <w:lang w:eastAsia="pt-BR"/>
    </w:rPr>
  </w:style>
  <w:style w:type="paragraph" w:customStyle="1" w:styleId="xl84">
    <w:name w:val="xl84"/>
    <w:basedOn w:val="Normal"/>
    <w:rsid w:val="00F25B70"/>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color w:val="000000"/>
      <w:sz w:val="20"/>
      <w:szCs w:val="20"/>
      <w:lang w:eastAsia="pt-BR"/>
    </w:rPr>
  </w:style>
  <w:style w:type="paragraph" w:customStyle="1" w:styleId="xl86">
    <w:name w:val="xl86"/>
    <w:basedOn w:val="Normal"/>
    <w:rsid w:val="00F25B70"/>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eastAsia="Times New Roman" w:cs="Arial"/>
      <w:color w:val="000000"/>
      <w:sz w:val="20"/>
      <w:szCs w:val="20"/>
      <w:lang w:eastAsia="pt-BR"/>
    </w:rPr>
  </w:style>
  <w:style w:type="paragraph" w:customStyle="1" w:styleId="xl87">
    <w:name w:val="xl87"/>
    <w:basedOn w:val="Normal"/>
    <w:rsid w:val="00F25B7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color w:val="000000"/>
      <w:sz w:val="20"/>
      <w:szCs w:val="20"/>
      <w:lang w:eastAsia="pt-BR"/>
    </w:rPr>
  </w:style>
  <w:style w:type="paragraph" w:customStyle="1" w:styleId="xl89">
    <w:name w:val="xl89"/>
    <w:basedOn w:val="Normal"/>
    <w:rsid w:val="00F25B70"/>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color w:val="000000"/>
      <w:sz w:val="20"/>
      <w:szCs w:val="20"/>
      <w:lang w:eastAsia="pt-BR"/>
    </w:rPr>
  </w:style>
  <w:style w:type="paragraph" w:customStyle="1" w:styleId="xl90">
    <w:name w:val="xl90"/>
    <w:basedOn w:val="Normal"/>
    <w:rsid w:val="00F25B7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color w:val="000000"/>
      <w:sz w:val="20"/>
      <w:szCs w:val="20"/>
      <w:lang w:eastAsia="pt-BR"/>
    </w:rPr>
  </w:style>
  <w:style w:type="paragraph" w:customStyle="1" w:styleId="xl94">
    <w:name w:val="xl94"/>
    <w:basedOn w:val="Normal"/>
    <w:rsid w:val="00F25B70"/>
    <w:pPr>
      <w:pBdr>
        <w:right w:val="single" w:sz="8" w:space="0" w:color="auto"/>
      </w:pBdr>
      <w:shd w:val="clear" w:color="000000" w:fill="FFFFFF"/>
      <w:spacing w:before="100" w:beforeAutospacing="1" w:after="100" w:afterAutospacing="1" w:line="240" w:lineRule="auto"/>
      <w:textAlignment w:val="center"/>
    </w:pPr>
    <w:rPr>
      <w:rFonts w:ascii="Verdana" w:eastAsia="Times New Roman" w:hAnsi="Verdana"/>
      <w:color w:val="000000"/>
      <w:sz w:val="20"/>
      <w:szCs w:val="20"/>
      <w:lang w:eastAsia="pt-BR"/>
    </w:rPr>
  </w:style>
  <w:style w:type="paragraph" w:customStyle="1" w:styleId="xl95">
    <w:name w:val="xl95"/>
    <w:basedOn w:val="Normal"/>
    <w:rsid w:val="00F25B7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Verdana" w:eastAsia="Times New Roman" w:hAnsi="Verdana"/>
      <w:color w:val="000000"/>
      <w:sz w:val="20"/>
      <w:szCs w:val="20"/>
      <w:lang w:eastAsia="pt-BR"/>
    </w:rPr>
  </w:style>
  <w:style w:type="paragraph" w:customStyle="1" w:styleId="xl97">
    <w:name w:val="xl97"/>
    <w:basedOn w:val="Normal"/>
    <w:rsid w:val="00F25B7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Verdana" w:eastAsia="Times New Roman" w:hAnsi="Verdana"/>
      <w:color w:val="000000"/>
      <w:sz w:val="20"/>
      <w:szCs w:val="20"/>
      <w:lang w:eastAsia="pt-BR"/>
    </w:rPr>
  </w:style>
  <w:style w:type="paragraph" w:customStyle="1" w:styleId="xl99">
    <w:name w:val="xl99"/>
    <w:basedOn w:val="Normal"/>
    <w:rsid w:val="00F25B7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1"/>
      <w:szCs w:val="21"/>
      <w:lang w:eastAsia="pt-BR"/>
    </w:rPr>
  </w:style>
  <w:style w:type="paragraph" w:customStyle="1" w:styleId="xl101">
    <w:name w:val="xl101"/>
    <w:basedOn w:val="Normal"/>
    <w:rsid w:val="00F25B7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1"/>
      <w:szCs w:val="21"/>
      <w:lang w:eastAsia="pt-BR"/>
    </w:rPr>
  </w:style>
  <w:style w:type="paragraph" w:customStyle="1" w:styleId="xl102">
    <w:name w:val="xl102"/>
    <w:basedOn w:val="Normal"/>
    <w:rsid w:val="00F25B7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Verdana" w:eastAsia="Times New Roman" w:hAnsi="Verdana"/>
      <w:color w:val="000000"/>
      <w:sz w:val="20"/>
      <w:szCs w:val="20"/>
      <w:lang w:eastAsia="pt-BR"/>
    </w:rPr>
  </w:style>
  <w:style w:type="paragraph" w:customStyle="1" w:styleId="xl104">
    <w:name w:val="xl104"/>
    <w:basedOn w:val="Normal"/>
    <w:rsid w:val="00F25B7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1"/>
      <w:szCs w:val="21"/>
      <w:lang w:eastAsia="pt-BR"/>
    </w:rPr>
  </w:style>
  <w:style w:type="paragraph" w:customStyle="1" w:styleId="xl105">
    <w:name w:val="xl105"/>
    <w:basedOn w:val="Normal"/>
    <w:rsid w:val="00F25B70"/>
    <w:pPr>
      <w:pBdr>
        <w:top w:val="single" w:sz="8" w:space="0" w:color="auto"/>
        <w:right w:val="single" w:sz="8" w:space="0" w:color="auto"/>
      </w:pBdr>
      <w:shd w:val="clear" w:color="000000" w:fill="FFFFFF"/>
      <w:spacing w:before="100" w:beforeAutospacing="1" w:after="100" w:afterAutospacing="1" w:line="240" w:lineRule="auto"/>
      <w:textAlignment w:val="center"/>
    </w:pPr>
    <w:rPr>
      <w:rFonts w:ascii="Verdana" w:eastAsia="Times New Roman" w:hAnsi="Verdana"/>
      <w:color w:val="000000"/>
      <w:sz w:val="20"/>
      <w:szCs w:val="20"/>
      <w:lang w:eastAsia="pt-BR"/>
    </w:rPr>
  </w:style>
  <w:style w:type="paragraph" w:customStyle="1" w:styleId="xl106">
    <w:name w:val="xl106"/>
    <w:basedOn w:val="Normal"/>
    <w:rsid w:val="00F25B70"/>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Verdana" w:eastAsia="Times New Roman" w:hAnsi="Verdana"/>
      <w:color w:val="000000"/>
      <w:sz w:val="20"/>
      <w:szCs w:val="20"/>
      <w:lang w:eastAsia="pt-BR"/>
    </w:rPr>
  </w:style>
  <w:style w:type="paragraph" w:customStyle="1" w:styleId="xl107">
    <w:name w:val="xl107"/>
    <w:basedOn w:val="Normal"/>
    <w:rsid w:val="00F25B70"/>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Verdana" w:eastAsia="Times New Roman" w:hAnsi="Verdana"/>
      <w:color w:val="000000"/>
      <w:sz w:val="20"/>
      <w:szCs w:val="20"/>
      <w:lang w:eastAsia="pt-BR"/>
    </w:rPr>
  </w:style>
  <w:style w:type="paragraph" w:customStyle="1" w:styleId="xl108">
    <w:name w:val="xl108"/>
    <w:basedOn w:val="Normal"/>
    <w:rsid w:val="00F25B70"/>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109">
    <w:name w:val="xl109"/>
    <w:basedOn w:val="Normal"/>
    <w:rsid w:val="00F25B70"/>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110">
    <w:name w:val="xl110"/>
    <w:basedOn w:val="Normal"/>
    <w:rsid w:val="00F25B70"/>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111">
    <w:name w:val="xl111"/>
    <w:basedOn w:val="Normal"/>
    <w:rsid w:val="00F25B7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xl112">
    <w:name w:val="xl112"/>
    <w:basedOn w:val="Normal"/>
    <w:rsid w:val="00F25B7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b/>
      <w:bCs/>
      <w:color w:val="000000"/>
      <w:sz w:val="20"/>
      <w:szCs w:val="20"/>
      <w:lang w:eastAsia="pt-BR"/>
    </w:rPr>
  </w:style>
  <w:style w:type="paragraph" w:customStyle="1" w:styleId="Nivel1">
    <w:name w:val="Nivel1"/>
    <w:basedOn w:val="Ttulo1"/>
    <w:next w:val="Normal"/>
    <w:qFormat/>
    <w:rsid w:val="00F25B70"/>
    <w:pPr>
      <w:keepNext/>
      <w:keepLines/>
      <w:numPr>
        <w:numId w:val="11"/>
      </w:numPr>
      <w:suppressLineNumbers w:val="0"/>
      <w:tabs>
        <w:tab w:val="clear" w:pos="1305"/>
        <w:tab w:val="num" w:pos="360"/>
      </w:tabs>
      <w:spacing w:before="480" w:after="120"/>
      <w:ind w:left="0" w:firstLine="0"/>
      <w:contextualSpacing w:val="0"/>
    </w:pPr>
    <w:rPr>
      <w:rFonts w:eastAsiaTheme="majorEastAsia"/>
      <w:color w:val="000000"/>
      <w:sz w:val="32"/>
      <w:szCs w:val="32"/>
    </w:rPr>
  </w:style>
  <w:style w:type="paragraph" w:customStyle="1" w:styleId="Captulo2">
    <w:name w:val="Capítulo 2"/>
    <w:basedOn w:val="Normal"/>
    <w:link w:val="Captulo2Char"/>
    <w:qFormat/>
    <w:rsid w:val="00F25B70"/>
    <w:pPr>
      <w:overflowPunct w:val="0"/>
      <w:autoSpaceDE w:val="0"/>
      <w:autoSpaceDN w:val="0"/>
      <w:adjustRightInd w:val="0"/>
      <w:spacing w:line="360" w:lineRule="auto"/>
      <w:ind w:left="1134" w:hanging="708"/>
      <w:jc w:val="both"/>
      <w:textAlignment w:val="baseline"/>
    </w:pPr>
    <w:rPr>
      <w:rFonts w:ascii="Calibri" w:hAnsi="Calibri" w:cs="Calibri"/>
      <w:bCs/>
      <w:sz w:val="22"/>
      <w:lang w:eastAsia="pt-BR"/>
    </w:rPr>
  </w:style>
  <w:style w:type="character" w:customStyle="1" w:styleId="Captulo2Char">
    <w:name w:val="Capítulo 2 Char"/>
    <w:link w:val="Captulo2"/>
    <w:rsid w:val="00F25B70"/>
    <w:rPr>
      <w:rFonts w:cs="Calibri"/>
      <w:bCs/>
      <w:sz w:val="22"/>
      <w:szCs w:val="22"/>
    </w:rPr>
  </w:style>
  <w:style w:type="paragraph" w:styleId="Remetente">
    <w:name w:val="envelope return"/>
    <w:basedOn w:val="Normal"/>
    <w:uiPriority w:val="99"/>
    <w:unhideWhenUsed/>
    <w:rsid w:val="00F25B70"/>
    <w:pPr>
      <w:spacing w:line="240" w:lineRule="auto"/>
    </w:pPr>
    <w:rPr>
      <w:rFonts w:asciiTheme="majorHAnsi" w:eastAsiaTheme="majorEastAsia"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4978">
      <w:bodyDiv w:val="1"/>
      <w:marLeft w:val="0"/>
      <w:marRight w:val="0"/>
      <w:marTop w:val="0"/>
      <w:marBottom w:val="0"/>
      <w:divBdr>
        <w:top w:val="none" w:sz="0" w:space="0" w:color="auto"/>
        <w:left w:val="none" w:sz="0" w:space="0" w:color="auto"/>
        <w:bottom w:val="none" w:sz="0" w:space="0" w:color="auto"/>
        <w:right w:val="none" w:sz="0" w:space="0" w:color="auto"/>
      </w:divBdr>
    </w:div>
    <w:div w:id="300694012">
      <w:bodyDiv w:val="1"/>
      <w:marLeft w:val="0"/>
      <w:marRight w:val="0"/>
      <w:marTop w:val="0"/>
      <w:marBottom w:val="0"/>
      <w:divBdr>
        <w:top w:val="none" w:sz="0" w:space="0" w:color="auto"/>
        <w:left w:val="none" w:sz="0" w:space="0" w:color="auto"/>
        <w:bottom w:val="none" w:sz="0" w:space="0" w:color="auto"/>
        <w:right w:val="none" w:sz="0" w:space="0" w:color="auto"/>
      </w:divBdr>
    </w:div>
    <w:div w:id="341128800">
      <w:bodyDiv w:val="1"/>
      <w:marLeft w:val="0"/>
      <w:marRight w:val="0"/>
      <w:marTop w:val="0"/>
      <w:marBottom w:val="0"/>
      <w:divBdr>
        <w:top w:val="none" w:sz="0" w:space="0" w:color="auto"/>
        <w:left w:val="none" w:sz="0" w:space="0" w:color="auto"/>
        <w:bottom w:val="none" w:sz="0" w:space="0" w:color="auto"/>
        <w:right w:val="none" w:sz="0" w:space="0" w:color="auto"/>
      </w:divBdr>
    </w:div>
    <w:div w:id="349845089">
      <w:bodyDiv w:val="1"/>
      <w:marLeft w:val="0"/>
      <w:marRight w:val="0"/>
      <w:marTop w:val="0"/>
      <w:marBottom w:val="0"/>
      <w:divBdr>
        <w:top w:val="none" w:sz="0" w:space="0" w:color="auto"/>
        <w:left w:val="none" w:sz="0" w:space="0" w:color="auto"/>
        <w:bottom w:val="none" w:sz="0" w:space="0" w:color="auto"/>
        <w:right w:val="none" w:sz="0" w:space="0" w:color="auto"/>
      </w:divBdr>
    </w:div>
    <w:div w:id="423379768">
      <w:bodyDiv w:val="1"/>
      <w:marLeft w:val="0"/>
      <w:marRight w:val="0"/>
      <w:marTop w:val="0"/>
      <w:marBottom w:val="0"/>
      <w:divBdr>
        <w:top w:val="none" w:sz="0" w:space="0" w:color="auto"/>
        <w:left w:val="none" w:sz="0" w:space="0" w:color="auto"/>
        <w:bottom w:val="none" w:sz="0" w:space="0" w:color="auto"/>
        <w:right w:val="none" w:sz="0" w:space="0" w:color="auto"/>
      </w:divBdr>
    </w:div>
    <w:div w:id="481973106">
      <w:bodyDiv w:val="1"/>
      <w:marLeft w:val="0"/>
      <w:marRight w:val="0"/>
      <w:marTop w:val="0"/>
      <w:marBottom w:val="0"/>
      <w:divBdr>
        <w:top w:val="none" w:sz="0" w:space="0" w:color="auto"/>
        <w:left w:val="none" w:sz="0" w:space="0" w:color="auto"/>
        <w:bottom w:val="none" w:sz="0" w:space="0" w:color="auto"/>
        <w:right w:val="none" w:sz="0" w:space="0" w:color="auto"/>
      </w:divBdr>
      <w:divsChild>
        <w:div w:id="351540191">
          <w:marLeft w:val="0"/>
          <w:marRight w:val="0"/>
          <w:marTop w:val="0"/>
          <w:marBottom w:val="0"/>
          <w:divBdr>
            <w:top w:val="none" w:sz="0" w:space="0" w:color="auto"/>
            <w:left w:val="none" w:sz="0" w:space="0" w:color="auto"/>
            <w:bottom w:val="none" w:sz="0" w:space="0" w:color="auto"/>
            <w:right w:val="none" w:sz="0" w:space="0" w:color="auto"/>
          </w:divBdr>
        </w:div>
        <w:div w:id="355473659">
          <w:marLeft w:val="0"/>
          <w:marRight w:val="0"/>
          <w:marTop w:val="0"/>
          <w:marBottom w:val="0"/>
          <w:divBdr>
            <w:top w:val="none" w:sz="0" w:space="0" w:color="auto"/>
            <w:left w:val="none" w:sz="0" w:space="0" w:color="auto"/>
            <w:bottom w:val="none" w:sz="0" w:space="0" w:color="auto"/>
            <w:right w:val="none" w:sz="0" w:space="0" w:color="auto"/>
          </w:divBdr>
        </w:div>
        <w:div w:id="464394104">
          <w:marLeft w:val="0"/>
          <w:marRight w:val="0"/>
          <w:marTop w:val="0"/>
          <w:marBottom w:val="0"/>
          <w:divBdr>
            <w:top w:val="none" w:sz="0" w:space="0" w:color="auto"/>
            <w:left w:val="none" w:sz="0" w:space="0" w:color="auto"/>
            <w:bottom w:val="none" w:sz="0" w:space="0" w:color="auto"/>
            <w:right w:val="none" w:sz="0" w:space="0" w:color="auto"/>
          </w:divBdr>
        </w:div>
        <w:div w:id="924417902">
          <w:marLeft w:val="0"/>
          <w:marRight w:val="0"/>
          <w:marTop w:val="0"/>
          <w:marBottom w:val="0"/>
          <w:divBdr>
            <w:top w:val="none" w:sz="0" w:space="0" w:color="auto"/>
            <w:left w:val="none" w:sz="0" w:space="0" w:color="auto"/>
            <w:bottom w:val="none" w:sz="0" w:space="0" w:color="auto"/>
            <w:right w:val="none" w:sz="0" w:space="0" w:color="auto"/>
          </w:divBdr>
        </w:div>
        <w:div w:id="1298025801">
          <w:marLeft w:val="0"/>
          <w:marRight w:val="0"/>
          <w:marTop w:val="0"/>
          <w:marBottom w:val="0"/>
          <w:divBdr>
            <w:top w:val="none" w:sz="0" w:space="0" w:color="auto"/>
            <w:left w:val="none" w:sz="0" w:space="0" w:color="auto"/>
            <w:bottom w:val="none" w:sz="0" w:space="0" w:color="auto"/>
            <w:right w:val="none" w:sz="0" w:space="0" w:color="auto"/>
          </w:divBdr>
        </w:div>
        <w:div w:id="1556233502">
          <w:marLeft w:val="0"/>
          <w:marRight w:val="0"/>
          <w:marTop w:val="0"/>
          <w:marBottom w:val="0"/>
          <w:divBdr>
            <w:top w:val="none" w:sz="0" w:space="0" w:color="auto"/>
            <w:left w:val="none" w:sz="0" w:space="0" w:color="auto"/>
            <w:bottom w:val="none" w:sz="0" w:space="0" w:color="auto"/>
            <w:right w:val="none" w:sz="0" w:space="0" w:color="auto"/>
          </w:divBdr>
        </w:div>
        <w:div w:id="1656181009">
          <w:marLeft w:val="0"/>
          <w:marRight w:val="0"/>
          <w:marTop w:val="0"/>
          <w:marBottom w:val="0"/>
          <w:divBdr>
            <w:top w:val="none" w:sz="0" w:space="0" w:color="auto"/>
            <w:left w:val="none" w:sz="0" w:space="0" w:color="auto"/>
            <w:bottom w:val="none" w:sz="0" w:space="0" w:color="auto"/>
            <w:right w:val="none" w:sz="0" w:space="0" w:color="auto"/>
          </w:divBdr>
        </w:div>
        <w:div w:id="1951934988">
          <w:marLeft w:val="0"/>
          <w:marRight w:val="0"/>
          <w:marTop w:val="0"/>
          <w:marBottom w:val="0"/>
          <w:divBdr>
            <w:top w:val="none" w:sz="0" w:space="0" w:color="auto"/>
            <w:left w:val="none" w:sz="0" w:space="0" w:color="auto"/>
            <w:bottom w:val="none" w:sz="0" w:space="0" w:color="auto"/>
            <w:right w:val="none" w:sz="0" w:space="0" w:color="auto"/>
          </w:divBdr>
        </w:div>
      </w:divsChild>
    </w:div>
    <w:div w:id="568460263">
      <w:bodyDiv w:val="1"/>
      <w:marLeft w:val="0"/>
      <w:marRight w:val="0"/>
      <w:marTop w:val="0"/>
      <w:marBottom w:val="0"/>
      <w:divBdr>
        <w:top w:val="none" w:sz="0" w:space="0" w:color="auto"/>
        <w:left w:val="none" w:sz="0" w:space="0" w:color="auto"/>
        <w:bottom w:val="none" w:sz="0" w:space="0" w:color="auto"/>
        <w:right w:val="none" w:sz="0" w:space="0" w:color="auto"/>
      </w:divBdr>
    </w:div>
    <w:div w:id="573664520">
      <w:bodyDiv w:val="1"/>
      <w:marLeft w:val="0"/>
      <w:marRight w:val="0"/>
      <w:marTop w:val="0"/>
      <w:marBottom w:val="0"/>
      <w:divBdr>
        <w:top w:val="none" w:sz="0" w:space="0" w:color="auto"/>
        <w:left w:val="none" w:sz="0" w:space="0" w:color="auto"/>
        <w:bottom w:val="none" w:sz="0" w:space="0" w:color="auto"/>
        <w:right w:val="none" w:sz="0" w:space="0" w:color="auto"/>
      </w:divBdr>
    </w:div>
    <w:div w:id="579291042">
      <w:bodyDiv w:val="1"/>
      <w:marLeft w:val="0"/>
      <w:marRight w:val="0"/>
      <w:marTop w:val="0"/>
      <w:marBottom w:val="0"/>
      <w:divBdr>
        <w:top w:val="none" w:sz="0" w:space="0" w:color="auto"/>
        <w:left w:val="none" w:sz="0" w:space="0" w:color="auto"/>
        <w:bottom w:val="none" w:sz="0" w:space="0" w:color="auto"/>
        <w:right w:val="none" w:sz="0" w:space="0" w:color="auto"/>
      </w:divBdr>
      <w:divsChild>
        <w:div w:id="1155150115">
          <w:marLeft w:val="0"/>
          <w:marRight w:val="0"/>
          <w:marTop w:val="0"/>
          <w:marBottom w:val="0"/>
          <w:divBdr>
            <w:top w:val="none" w:sz="0" w:space="0" w:color="auto"/>
            <w:left w:val="none" w:sz="0" w:space="0" w:color="auto"/>
            <w:bottom w:val="none" w:sz="0" w:space="0" w:color="auto"/>
            <w:right w:val="none" w:sz="0" w:space="0" w:color="auto"/>
          </w:divBdr>
        </w:div>
      </w:divsChild>
    </w:div>
    <w:div w:id="600141529">
      <w:bodyDiv w:val="1"/>
      <w:marLeft w:val="0"/>
      <w:marRight w:val="0"/>
      <w:marTop w:val="0"/>
      <w:marBottom w:val="0"/>
      <w:divBdr>
        <w:top w:val="none" w:sz="0" w:space="0" w:color="auto"/>
        <w:left w:val="none" w:sz="0" w:space="0" w:color="auto"/>
        <w:bottom w:val="none" w:sz="0" w:space="0" w:color="auto"/>
        <w:right w:val="none" w:sz="0" w:space="0" w:color="auto"/>
      </w:divBdr>
    </w:div>
    <w:div w:id="781463614">
      <w:bodyDiv w:val="1"/>
      <w:marLeft w:val="0"/>
      <w:marRight w:val="0"/>
      <w:marTop w:val="0"/>
      <w:marBottom w:val="0"/>
      <w:divBdr>
        <w:top w:val="none" w:sz="0" w:space="0" w:color="auto"/>
        <w:left w:val="none" w:sz="0" w:space="0" w:color="auto"/>
        <w:bottom w:val="none" w:sz="0" w:space="0" w:color="auto"/>
        <w:right w:val="none" w:sz="0" w:space="0" w:color="auto"/>
      </w:divBdr>
    </w:div>
    <w:div w:id="797993831">
      <w:bodyDiv w:val="1"/>
      <w:marLeft w:val="0"/>
      <w:marRight w:val="0"/>
      <w:marTop w:val="0"/>
      <w:marBottom w:val="0"/>
      <w:divBdr>
        <w:top w:val="none" w:sz="0" w:space="0" w:color="auto"/>
        <w:left w:val="none" w:sz="0" w:space="0" w:color="auto"/>
        <w:bottom w:val="none" w:sz="0" w:space="0" w:color="auto"/>
        <w:right w:val="none" w:sz="0" w:space="0" w:color="auto"/>
      </w:divBdr>
      <w:divsChild>
        <w:div w:id="1011108133">
          <w:marLeft w:val="0"/>
          <w:marRight w:val="0"/>
          <w:marTop w:val="0"/>
          <w:marBottom w:val="0"/>
          <w:divBdr>
            <w:top w:val="none" w:sz="0" w:space="0" w:color="auto"/>
            <w:left w:val="none" w:sz="0" w:space="0" w:color="auto"/>
            <w:bottom w:val="none" w:sz="0" w:space="0" w:color="auto"/>
            <w:right w:val="none" w:sz="0" w:space="0" w:color="auto"/>
          </w:divBdr>
          <w:divsChild>
            <w:div w:id="33577955">
              <w:marLeft w:val="0"/>
              <w:marRight w:val="0"/>
              <w:marTop w:val="0"/>
              <w:marBottom w:val="0"/>
              <w:divBdr>
                <w:top w:val="none" w:sz="0" w:space="0" w:color="auto"/>
                <w:left w:val="none" w:sz="0" w:space="0" w:color="auto"/>
                <w:bottom w:val="none" w:sz="0" w:space="0" w:color="auto"/>
                <w:right w:val="none" w:sz="0" w:space="0" w:color="auto"/>
              </w:divBdr>
            </w:div>
            <w:div w:id="63066669">
              <w:marLeft w:val="0"/>
              <w:marRight w:val="0"/>
              <w:marTop w:val="0"/>
              <w:marBottom w:val="0"/>
              <w:divBdr>
                <w:top w:val="none" w:sz="0" w:space="0" w:color="auto"/>
                <w:left w:val="none" w:sz="0" w:space="0" w:color="auto"/>
                <w:bottom w:val="none" w:sz="0" w:space="0" w:color="auto"/>
                <w:right w:val="none" w:sz="0" w:space="0" w:color="auto"/>
              </w:divBdr>
            </w:div>
            <w:div w:id="91053827">
              <w:marLeft w:val="0"/>
              <w:marRight w:val="0"/>
              <w:marTop w:val="0"/>
              <w:marBottom w:val="0"/>
              <w:divBdr>
                <w:top w:val="none" w:sz="0" w:space="0" w:color="auto"/>
                <w:left w:val="none" w:sz="0" w:space="0" w:color="auto"/>
                <w:bottom w:val="none" w:sz="0" w:space="0" w:color="auto"/>
                <w:right w:val="none" w:sz="0" w:space="0" w:color="auto"/>
              </w:divBdr>
            </w:div>
            <w:div w:id="194465850">
              <w:marLeft w:val="0"/>
              <w:marRight w:val="0"/>
              <w:marTop w:val="0"/>
              <w:marBottom w:val="0"/>
              <w:divBdr>
                <w:top w:val="none" w:sz="0" w:space="0" w:color="auto"/>
                <w:left w:val="none" w:sz="0" w:space="0" w:color="auto"/>
                <w:bottom w:val="none" w:sz="0" w:space="0" w:color="auto"/>
                <w:right w:val="none" w:sz="0" w:space="0" w:color="auto"/>
              </w:divBdr>
            </w:div>
            <w:div w:id="295332444">
              <w:marLeft w:val="0"/>
              <w:marRight w:val="0"/>
              <w:marTop w:val="0"/>
              <w:marBottom w:val="0"/>
              <w:divBdr>
                <w:top w:val="none" w:sz="0" w:space="0" w:color="auto"/>
                <w:left w:val="none" w:sz="0" w:space="0" w:color="auto"/>
                <w:bottom w:val="none" w:sz="0" w:space="0" w:color="auto"/>
                <w:right w:val="none" w:sz="0" w:space="0" w:color="auto"/>
              </w:divBdr>
            </w:div>
            <w:div w:id="421297692">
              <w:marLeft w:val="0"/>
              <w:marRight w:val="0"/>
              <w:marTop w:val="0"/>
              <w:marBottom w:val="0"/>
              <w:divBdr>
                <w:top w:val="none" w:sz="0" w:space="0" w:color="auto"/>
                <w:left w:val="none" w:sz="0" w:space="0" w:color="auto"/>
                <w:bottom w:val="none" w:sz="0" w:space="0" w:color="auto"/>
                <w:right w:val="none" w:sz="0" w:space="0" w:color="auto"/>
              </w:divBdr>
            </w:div>
            <w:div w:id="433020891">
              <w:marLeft w:val="0"/>
              <w:marRight w:val="0"/>
              <w:marTop w:val="0"/>
              <w:marBottom w:val="0"/>
              <w:divBdr>
                <w:top w:val="none" w:sz="0" w:space="0" w:color="auto"/>
                <w:left w:val="none" w:sz="0" w:space="0" w:color="auto"/>
                <w:bottom w:val="none" w:sz="0" w:space="0" w:color="auto"/>
                <w:right w:val="none" w:sz="0" w:space="0" w:color="auto"/>
              </w:divBdr>
            </w:div>
            <w:div w:id="433862814">
              <w:marLeft w:val="0"/>
              <w:marRight w:val="0"/>
              <w:marTop w:val="0"/>
              <w:marBottom w:val="0"/>
              <w:divBdr>
                <w:top w:val="none" w:sz="0" w:space="0" w:color="auto"/>
                <w:left w:val="none" w:sz="0" w:space="0" w:color="auto"/>
                <w:bottom w:val="none" w:sz="0" w:space="0" w:color="auto"/>
                <w:right w:val="none" w:sz="0" w:space="0" w:color="auto"/>
              </w:divBdr>
            </w:div>
            <w:div w:id="450169024">
              <w:marLeft w:val="0"/>
              <w:marRight w:val="0"/>
              <w:marTop w:val="0"/>
              <w:marBottom w:val="0"/>
              <w:divBdr>
                <w:top w:val="none" w:sz="0" w:space="0" w:color="auto"/>
                <w:left w:val="none" w:sz="0" w:space="0" w:color="auto"/>
                <w:bottom w:val="none" w:sz="0" w:space="0" w:color="auto"/>
                <w:right w:val="none" w:sz="0" w:space="0" w:color="auto"/>
              </w:divBdr>
            </w:div>
            <w:div w:id="490487833">
              <w:marLeft w:val="0"/>
              <w:marRight w:val="0"/>
              <w:marTop w:val="0"/>
              <w:marBottom w:val="0"/>
              <w:divBdr>
                <w:top w:val="none" w:sz="0" w:space="0" w:color="auto"/>
                <w:left w:val="none" w:sz="0" w:space="0" w:color="auto"/>
                <w:bottom w:val="none" w:sz="0" w:space="0" w:color="auto"/>
                <w:right w:val="none" w:sz="0" w:space="0" w:color="auto"/>
              </w:divBdr>
            </w:div>
            <w:div w:id="514348867">
              <w:marLeft w:val="0"/>
              <w:marRight w:val="0"/>
              <w:marTop w:val="0"/>
              <w:marBottom w:val="0"/>
              <w:divBdr>
                <w:top w:val="none" w:sz="0" w:space="0" w:color="auto"/>
                <w:left w:val="none" w:sz="0" w:space="0" w:color="auto"/>
                <w:bottom w:val="none" w:sz="0" w:space="0" w:color="auto"/>
                <w:right w:val="none" w:sz="0" w:space="0" w:color="auto"/>
              </w:divBdr>
            </w:div>
            <w:div w:id="544221474">
              <w:marLeft w:val="0"/>
              <w:marRight w:val="0"/>
              <w:marTop w:val="0"/>
              <w:marBottom w:val="0"/>
              <w:divBdr>
                <w:top w:val="none" w:sz="0" w:space="0" w:color="auto"/>
                <w:left w:val="none" w:sz="0" w:space="0" w:color="auto"/>
                <w:bottom w:val="none" w:sz="0" w:space="0" w:color="auto"/>
                <w:right w:val="none" w:sz="0" w:space="0" w:color="auto"/>
              </w:divBdr>
            </w:div>
            <w:div w:id="558322318">
              <w:marLeft w:val="0"/>
              <w:marRight w:val="0"/>
              <w:marTop w:val="0"/>
              <w:marBottom w:val="0"/>
              <w:divBdr>
                <w:top w:val="none" w:sz="0" w:space="0" w:color="auto"/>
                <w:left w:val="none" w:sz="0" w:space="0" w:color="auto"/>
                <w:bottom w:val="none" w:sz="0" w:space="0" w:color="auto"/>
                <w:right w:val="none" w:sz="0" w:space="0" w:color="auto"/>
              </w:divBdr>
            </w:div>
            <w:div w:id="565996992">
              <w:marLeft w:val="0"/>
              <w:marRight w:val="0"/>
              <w:marTop w:val="0"/>
              <w:marBottom w:val="0"/>
              <w:divBdr>
                <w:top w:val="none" w:sz="0" w:space="0" w:color="auto"/>
                <w:left w:val="none" w:sz="0" w:space="0" w:color="auto"/>
                <w:bottom w:val="none" w:sz="0" w:space="0" w:color="auto"/>
                <w:right w:val="none" w:sz="0" w:space="0" w:color="auto"/>
              </w:divBdr>
            </w:div>
            <w:div w:id="739332400">
              <w:marLeft w:val="0"/>
              <w:marRight w:val="0"/>
              <w:marTop w:val="0"/>
              <w:marBottom w:val="0"/>
              <w:divBdr>
                <w:top w:val="none" w:sz="0" w:space="0" w:color="auto"/>
                <w:left w:val="none" w:sz="0" w:space="0" w:color="auto"/>
                <w:bottom w:val="none" w:sz="0" w:space="0" w:color="auto"/>
                <w:right w:val="none" w:sz="0" w:space="0" w:color="auto"/>
              </w:divBdr>
            </w:div>
            <w:div w:id="756436967">
              <w:marLeft w:val="0"/>
              <w:marRight w:val="0"/>
              <w:marTop w:val="0"/>
              <w:marBottom w:val="0"/>
              <w:divBdr>
                <w:top w:val="none" w:sz="0" w:space="0" w:color="auto"/>
                <w:left w:val="none" w:sz="0" w:space="0" w:color="auto"/>
                <w:bottom w:val="none" w:sz="0" w:space="0" w:color="auto"/>
                <w:right w:val="none" w:sz="0" w:space="0" w:color="auto"/>
              </w:divBdr>
            </w:div>
            <w:div w:id="756635390">
              <w:marLeft w:val="0"/>
              <w:marRight w:val="0"/>
              <w:marTop w:val="0"/>
              <w:marBottom w:val="0"/>
              <w:divBdr>
                <w:top w:val="none" w:sz="0" w:space="0" w:color="auto"/>
                <w:left w:val="none" w:sz="0" w:space="0" w:color="auto"/>
                <w:bottom w:val="none" w:sz="0" w:space="0" w:color="auto"/>
                <w:right w:val="none" w:sz="0" w:space="0" w:color="auto"/>
              </w:divBdr>
            </w:div>
            <w:div w:id="777026804">
              <w:marLeft w:val="0"/>
              <w:marRight w:val="0"/>
              <w:marTop w:val="0"/>
              <w:marBottom w:val="0"/>
              <w:divBdr>
                <w:top w:val="none" w:sz="0" w:space="0" w:color="auto"/>
                <w:left w:val="none" w:sz="0" w:space="0" w:color="auto"/>
                <w:bottom w:val="none" w:sz="0" w:space="0" w:color="auto"/>
                <w:right w:val="none" w:sz="0" w:space="0" w:color="auto"/>
              </w:divBdr>
            </w:div>
            <w:div w:id="843474209">
              <w:marLeft w:val="0"/>
              <w:marRight w:val="0"/>
              <w:marTop w:val="0"/>
              <w:marBottom w:val="0"/>
              <w:divBdr>
                <w:top w:val="none" w:sz="0" w:space="0" w:color="auto"/>
                <w:left w:val="none" w:sz="0" w:space="0" w:color="auto"/>
                <w:bottom w:val="none" w:sz="0" w:space="0" w:color="auto"/>
                <w:right w:val="none" w:sz="0" w:space="0" w:color="auto"/>
              </w:divBdr>
            </w:div>
            <w:div w:id="848445384">
              <w:marLeft w:val="0"/>
              <w:marRight w:val="0"/>
              <w:marTop w:val="0"/>
              <w:marBottom w:val="0"/>
              <w:divBdr>
                <w:top w:val="none" w:sz="0" w:space="0" w:color="auto"/>
                <w:left w:val="none" w:sz="0" w:space="0" w:color="auto"/>
                <w:bottom w:val="none" w:sz="0" w:space="0" w:color="auto"/>
                <w:right w:val="none" w:sz="0" w:space="0" w:color="auto"/>
              </w:divBdr>
            </w:div>
            <w:div w:id="1082144481">
              <w:marLeft w:val="0"/>
              <w:marRight w:val="0"/>
              <w:marTop w:val="0"/>
              <w:marBottom w:val="0"/>
              <w:divBdr>
                <w:top w:val="none" w:sz="0" w:space="0" w:color="auto"/>
                <w:left w:val="none" w:sz="0" w:space="0" w:color="auto"/>
                <w:bottom w:val="none" w:sz="0" w:space="0" w:color="auto"/>
                <w:right w:val="none" w:sz="0" w:space="0" w:color="auto"/>
              </w:divBdr>
            </w:div>
            <w:div w:id="1090393823">
              <w:marLeft w:val="0"/>
              <w:marRight w:val="0"/>
              <w:marTop w:val="0"/>
              <w:marBottom w:val="0"/>
              <w:divBdr>
                <w:top w:val="none" w:sz="0" w:space="0" w:color="auto"/>
                <w:left w:val="none" w:sz="0" w:space="0" w:color="auto"/>
                <w:bottom w:val="none" w:sz="0" w:space="0" w:color="auto"/>
                <w:right w:val="none" w:sz="0" w:space="0" w:color="auto"/>
              </w:divBdr>
            </w:div>
            <w:div w:id="1121149309">
              <w:marLeft w:val="0"/>
              <w:marRight w:val="0"/>
              <w:marTop w:val="0"/>
              <w:marBottom w:val="0"/>
              <w:divBdr>
                <w:top w:val="none" w:sz="0" w:space="0" w:color="auto"/>
                <w:left w:val="none" w:sz="0" w:space="0" w:color="auto"/>
                <w:bottom w:val="none" w:sz="0" w:space="0" w:color="auto"/>
                <w:right w:val="none" w:sz="0" w:space="0" w:color="auto"/>
              </w:divBdr>
            </w:div>
            <w:div w:id="1156527754">
              <w:marLeft w:val="0"/>
              <w:marRight w:val="0"/>
              <w:marTop w:val="0"/>
              <w:marBottom w:val="0"/>
              <w:divBdr>
                <w:top w:val="none" w:sz="0" w:space="0" w:color="auto"/>
                <w:left w:val="none" w:sz="0" w:space="0" w:color="auto"/>
                <w:bottom w:val="none" w:sz="0" w:space="0" w:color="auto"/>
                <w:right w:val="none" w:sz="0" w:space="0" w:color="auto"/>
              </w:divBdr>
            </w:div>
            <w:div w:id="1178739911">
              <w:marLeft w:val="0"/>
              <w:marRight w:val="0"/>
              <w:marTop w:val="0"/>
              <w:marBottom w:val="0"/>
              <w:divBdr>
                <w:top w:val="none" w:sz="0" w:space="0" w:color="auto"/>
                <w:left w:val="none" w:sz="0" w:space="0" w:color="auto"/>
                <w:bottom w:val="none" w:sz="0" w:space="0" w:color="auto"/>
                <w:right w:val="none" w:sz="0" w:space="0" w:color="auto"/>
              </w:divBdr>
            </w:div>
            <w:div w:id="1367020148">
              <w:marLeft w:val="0"/>
              <w:marRight w:val="0"/>
              <w:marTop w:val="0"/>
              <w:marBottom w:val="0"/>
              <w:divBdr>
                <w:top w:val="none" w:sz="0" w:space="0" w:color="auto"/>
                <w:left w:val="none" w:sz="0" w:space="0" w:color="auto"/>
                <w:bottom w:val="none" w:sz="0" w:space="0" w:color="auto"/>
                <w:right w:val="none" w:sz="0" w:space="0" w:color="auto"/>
              </w:divBdr>
            </w:div>
            <w:div w:id="1369640526">
              <w:marLeft w:val="0"/>
              <w:marRight w:val="0"/>
              <w:marTop w:val="0"/>
              <w:marBottom w:val="0"/>
              <w:divBdr>
                <w:top w:val="none" w:sz="0" w:space="0" w:color="auto"/>
                <w:left w:val="none" w:sz="0" w:space="0" w:color="auto"/>
                <w:bottom w:val="none" w:sz="0" w:space="0" w:color="auto"/>
                <w:right w:val="none" w:sz="0" w:space="0" w:color="auto"/>
              </w:divBdr>
            </w:div>
            <w:div w:id="1492716215">
              <w:marLeft w:val="0"/>
              <w:marRight w:val="0"/>
              <w:marTop w:val="0"/>
              <w:marBottom w:val="0"/>
              <w:divBdr>
                <w:top w:val="none" w:sz="0" w:space="0" w:color="auto"/>
                <w:left w:val="none" w:sz="0" w:space="0" w:color="auto"/>
                <w:bottom w:val="none" w:sz="0" w:space="0" w:color="auto"/>
                <w:right w:val="none" w:sz="0" w:space="0" w:color="auto"/>
              </w:divBdr>
            </w:div>
            <w:div w:id="1648633975">
              <w:marLeft w:val="0"/>
              <w:marRight w:val="0"/>
              <w:marTop w:val="0"/>
              <w:marBottom w:val="0"/>
              <w:divBdr>
                <w:top w:val="none" w:sz="0" w:space="0" w:color="auto"/>
                <w:left w:val="none" w:sz="0" w:space="0" w:color="auto"/>
                <w:bottom w:val="none" w:sz="0" w:space="0" w:color="auto"/>
                <w:right w:val="none" w:sz="0" w:space="0" w:color="auto"/>
              </w:divBdr>
            </w:div>
            <w:div w:id="1671063750">
              <w:marLeft w:val="0"/>
              <w:marRight w:val="0"/>
              <w:marTop w:val="0"/>
              <w:marBottom w:val="0"/>
              <w:divBdr>
                <w:top w:val="none" w:sz="0" w:space="0" w:color="auto"/>
                <w:left w:val="none" w:sz="0" w:space="0" w:color="auto"/>
                <w:bottom w:val="none" w:sz="0" w:space="0" w:color="auto"/>
                <w:right w:val="none" w:sz="0" w:space="0" w:color="auto"/>
              </w:divBdr>
            </w:div>
            <w:div w:id="1737900921">
              <w:marLeft w:val="0"/>
              <w:marRight w:val="0"/>
              <w:marTop w:val="0"/>
              <w:marBottom w:val="0"/>
              <w:divBdr>
                <w:top w:val="none" w:sz="0" w:space="0" w:color="auto"/>
                <w:left w:val="none" w:sz="0" w:space="0" w:color="auto"/>
                <w:bottom w:val="none" w:sz="0" w:space="0" w:color="auto"/>
                <w:right w:val="none" w:sz="0" w:space="0" w:color="auto"/>
              </w:divBdr>
            </w:div>
            <w:div w:id="1738821162">
              <w:marLeft w:val="0"/>
              <w:marRight w:val="0"/>
              <w:marTop w:val="0"/>
              <w:marBottom w:val="0"/>
              <w:divBdr>
                <w:top w:val="none" w:sz="0" w:space="0" w:color="auto"/>
                <w:left w:val="none" w:sz="0" w:space="0" w:color="auto"/>
                <w:bottom w:val="none" w:sz="0" w:space="0" w:color="auto"/>
                <w:right w:val="none" w:sz="0" w:space="0" w:color="auto"/>
              </w:divBdr>
            </w:div>
            <w:div w:id="1745911792">
              <w:marLeft w:val="0"/>
              <w:marRight w:val="0"/>
              <w:marTop w:val="0"/>
              <w:marBottom w:val="0"/>
              <w:divBdr>
                <w:top w:val="none" w:sz="0" w:space="0" w:color="auto"/>
                <w:left w:val="none" w:sz="0" w:space="0" w:color="auto"/>
                <w:bottom w:val="none" w:sz="0" w:space="0" w:color="auto"/>
                <w:right w:val="none" w:sz="0" w:space="0" w:color="auto"/>
              </w:divBdr>
            </w:div>
            <w:div w:id="1767456914">
              <w:marLeft w:val="0"/>
              <w:marRight w:val="0"/>
              <w:marTop w:val="0"/>
              <w:marBottom w:val="0"/>
              <w:divBdr>
                <w:top w:val="none" w:sz="0" w:space="0" w:color="auto"/>
                <w:left w:val="none" w:sz="0" w:space="0" w:color="auto"/>
                <w:bottom w:val="none" w:sz="0" w:space="0" w:color="auto"/>
                <w:right w:val="none" w:sz="0" w:space="0" w:color="auto"/>
              </w:divBdr>
            </w:div>
            <w:div w:id="1862891255">
              <w:marLeft w:val="0"/>
              <w:marRight w:val="0"/>
              <w:marTop w:val="0"/>
              <w:marBottom w:val="0"/>
              <w:divBdr>
                <w:top w:val="none" w:sz="0" w:space="0" w:color="auto"/>
                <w:left w:val="none" w:sz="0" w:space="0" w:color="auto"/>
                <w:bottom w:val="none" w:sz="0" w:space="0" w:color="auto"/>
                <w:right w:val="none" w:sz="0" w:space="0" w:color="auto"/>
              </w:divBdr>
            </w:div>
            <w:div w:id="1995599637">
              <w:marLeft w:val="0"/>
              <w:marRight w:val="0"/>
              <w:marTop w:val="0"/>
              <w:marBottom w:val="0"/>
              <w:divBdr>
                <w:top w:val="none" w:sz="0" w:space="0" w:color="auto"/>
                <w:left w:val="none" w:sz="0" w:space="0" w:color="auto"/>
                <w:bottom w:val="none" w:sz="0" w:space="0" w:color="auto"/>
                <w:right w:val="none" w:sz="0" w:space="0" w:color="auto"/>
              </w:divBdr>
            </w:div>
            <w:div w:id="2024936793">
              <w:marLeft w:val="0"/>
              <w:marRight w:val="0"/>
              <w:marTop w:val="0"/>
              <w:marBottom w:val="0"/>
              <w:divBdr>
                <w:top w:val="none" w:sz="0" w:space="0" w:color="auto"/>
                <w:left w:val="none" w:sz="0" w:space="0" w:color="auto"/>
                <w:bottom w:val="none" w:sz="0" w:space="0" w:color="auto"/>
                <w:right w:val="none" w:sz="0" w:space="0" w:color="auto"/>
              </w:divBdr>
            </w:div>
            <w:div w:id="2065983149">
              <w:marLeft w:val="0"/>
              <w:marRight w:val="0"/>
              <w:marTop w:val="0"/>
              <w:marBottom w:val="0"/>
              <w:divBdr>
                <w:top w:val="none" w:sz="0" w:space="0" w:color="auto"/>
                <w:left w:val="none" w:sz="0" w:space="0" w:color="auto"/>
                <w:bottom w:val="none" w:sz="0" w:space="0" w:color="auto"/>
                <w:right w:val="none" w:sz="0" w:space="0" w:color="auto"/>
              </w:divBdr>
            </w:div>
            <w:div w:id="2075350933">
              <w:marLeft w:val="0"/>
              <w:marRight w:val="0"/>
              <w:marTop w:val="0"/>
              <w:marBottom w:val="0"/>
              <w:divBdr>
                <w:top w:val="none" w:sz="0" w:space="0" w:color="auto"/>
                <w:left w:val="none" w:sz="0" w:space="0" w:color="auto"/>
                <w:bottom w:val="none" w:sz="0" w:space="0" w:color="auto"/>
                <w:right w:val="none" w:sz="0" w:space="0" w:color="auto"/>
              </w:divBdr>
            </w:div>
            <w:div w:id="2088919006">
              <w:marLeft w:val="0"/>
              <w:marRight w:val="0"/>
              <w:marTop w:val="0"/>
              <w:marBottom w:val="0"/>
              <w:divBdr>
                <w:top w:val="none" w:sz="0" w:space="0" w:color="auto"/>
                <w:left w:val="none" w:sz="0" w:space="0" w:color="auto"/>
                <w:bottom w:val="none" w:sz="0" w:space="0" w:color="auto"/>
                <w:right w:val="none" w:sz="0" w:space="0" w:color="auto"/>
              </w:divBdr>
            </w:div>
            <w:div w:id="2099213096">
              <w:marLeft w:val="0"/>
              <w:marRight w:val="0"/>
              <w:marTop w:val="0"/>
              <w:marBottom w:val="0"/>
              <w:divBdr>
                <w:top w:val="none" w:sz="0" w:space="0" w:color="auto"/>
                <w:left w:val="none" w:sz="0" w:space="0" w:color="auto"/>
                <w:bottom w:val="none" w:sz="0" w:space="0" w:color="auto"/>
                <w:right w:val="none" w:sz="0" w:space="0" w:color="auto"/>
              </w:divBdr>
            </w:div>
            <w:div w:id="2136019645">
              <w:marLeft w:val="0"/>
              <w:marRight w:val="0"/>
              <w:marTop w:val="0"/>
              <w:marBottom w:val="0"/>
              <w:divBdr>
                <w:top w:val="none" w:sz="0" w:space="0" w:color="auto"/>
                <w:left w:val="none" w:sz="0" w:space="0" w:color="auto"/>
                <w:bottom w:val="none" w:sz="0" w:space="0" w:color="auto"/>
                <w:right w:val="none" w:sz="0" w:space="0" w:color="auto"/>
              </w:divBdr>
            </w:div>
            <w:div w:id="21446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490771">
      <w:bodyDiv w:val="1"/>
      <w:marLeft w:val="0"/>
      <w:marRight w:val="0"/>
      <w:marTop w:val="0"/>
      <w:marBottom w:val="0"/>
      <w:divBdr>
        <w:top w:val="none" w:sz="0" w:space="0" w:color="auto"/>
        <w:left w:val="none" w:sz="0" w:space="0" w:color="auto"/>
        <w:bottom w:val="none" w:sz="0" w:space="0" w:color="auto"/>
        <w:right w:val="none" w:sz="0" w:space="0" w:color="auto"/>
      </w:divBdr>
    </w:div>
    <w:div w:id="977877901">
      <w:bodyDiv w:val="1"/>
      <w:marLeft w:val="0"/>
      <w:marRight w:val="0"/>
      <w:marTop w:val="0"/>
      <w:marBottom w:val="0"/>
      <w:divBdr>
        <w:top w:val="none" w:sz="0" w:space="0" w:color="auto"/>
        <w:left w:val="none" w:sz="0" w:space="0" w:color="auto"/>
        <w:bottom w:val="none" w:sz="0" w:space="0" w:color="auto"/>
        <w:right w:val="none" w:sz="0" w:space="0" w:color="auto"/>
      </w:divBdr>
      <w:divsChild>
        <w:div w:id="6758011">
          <w:marLeft w:val="0"/>
          <w:marRight w:val="0"/>
          <w:marTop w:val="0"/>
          <w:marBottom w:val="0"/>
          <w:divBdr>
            <w:top w:val="none" w:sz="0" w:space="0" w:color="auto"/>
            <w:left w:val="none" w:sz="0" w:space="0" w:color="auto"/>
            <w:bottom w:val="none" w:sz="0" w:space="0" w:color="auto"/>
            <w:right w:val="none" w:sz="0" w:space="0" w:color="auto"/>
          </w:divBdr>
        </w:div>
        <w:div w:id="61685780">
          <w:marLeft w:val="0"/>
          <w:marRight w:val="0"/>
          <w:marTop w:val="0"/>
          <w:marBottom w:val="0"/>
          <w:divBdr>
            <w:top w:val="none" w:sz="0" w:space="0" w:color="auto"/>
            <w:left w:val="none" w:sz="0" w:space="0" w:color="auto"/>
            <w:bottom w:val="none" w:sz="0" w:space="0" w:color="auto"/>
            <w:right w:val="none" w:sz="0" w:space="0" w:color="auto"/>
          </w:divBdr>
        </w:div>
        <w:div w:id="71201735">
          <w:marLeft w:val="0"/>
          <w:marRight w:val="0"/>
          <w:marTop w:val="0"/>
          <w:marBottom w:val="0"/>
          <w:divBdr>
            <w:top w:val="none" w:sz="0" w:space="0" w:color="auto"/>
            <w:left w:val="none" w:sz="0" w:space="0" w:color="auto"/>
            <w:bottom w:val="none" w:sz="0" w:space="0" w:color="auto"/>
            <w:right w:val="none" w:sz="0" w:space="0" w:color="auto"/>
          </w:divBdr>
        </w:div>
        <w:div w:id="146090000">
          <w:marLeft w:val="0"/>
          <w:marRight w:val="0"/>
          <w:marTop w:val="0"/>
          <w:marBottom w:val="0"/>
          <w:divBdr>
            <w:top w:val="none" w:sz="0" w:space="0" w:color="auto"/>
            <w:left w:val="none" w:sz="0" w:space="0" w:color="auto"/>
            <w:bottom w:val="none" w:sz="0" w:space="0" w:color="auto"/>
            <w:right w:val="none" w:sz="0" w:space="0" w:color="auto"/>
          </w:divBdr>
        </w:div>
        <w:div w:id="170919550">
          <w:marLeft w:val="0"/>
          <w:marRight w:val="0"/>
          <w:marTop w:val="0"/>
          <w:marBottom w:val="0"/>
          <w:divBdr>
            <w:top w:val="none" w:sz="0" w:space="0" w:color="auto"/>
            <w:left w:val="none" w:sz="0" w:space="0" w:color="auto"/>
            <w:bottom w:val="none" w:sz="0" w:space="0" w:color="auto"/>
            <w:right w:val="none" w:sz="0" w:space="0" w:color="auto"/>
          </w:divBdr>
        </w:div>
        <w:div w:id="176118690">
          <w:marLeft w:val="0"/>
          <w:marRight w:val="0"/>
          <w:marTop w:val="0"/>
          <w:marBottom w:val="0"/>
          <w:divBdr>
            <w:top w:val="none" w:sz="0" w:space="0" w:color="auto"/>
            <w:left w:val="none" w:sz="0" w:space="0" w:color="auto"/>
            <w:bottom w:val="none" w:sz="0" w:space="0" w:color="auto"/>
            <w:right w:val="none" w:sz="0" w:space="0" w:color="auto"/>
          </w:divBdr>
        </w:div>
        <w:div w:id="205602340">
          <w:marLeft w:val="0"/>
          <w:marRight w:val="0"/>
          <w:marTop w:val="0"/>
          <w:marBottom w:val="0"/>
          <w:divBdr>
            <w:top w:val="none" w:sz="0" w:space="0" w:color="auto"/>
            <w:left w:val="none" w:sz="0" w:space="0" w:color="auto"/>
            <w:bottom w:val="none" w:sz="0" w:space="0" w:color="auto"/>
            <w:right w:val="none" w:sz="0" w:space="0" w:color="auto"/>
          </w:divBdr>
        </w:div>
        <w:div w:id="222640103">
          <w:marLeft w:val="0"/>
          <w:marRight w:val="0"/>
          <w:marTop w:val="0"/>
          <w:marBottom w:val="0"/>
          <w:divBdr>
            <w:top w:val="none" w:sz="0" w:space="0" w:color="auto"/>
            <w:left w:val="none" w:sz="0" w:space="0" w:color="auto"/>
            <w:bottom w:val="none" w:sz="0" w:space="0" w:color="auto"/>
            <w:right w:val="none" w:sz="0" w:space="0" w:color="auto"/>
          </w:divBdr>
        </w:div>
        <w:div w:id="253588035">
          <w:marLeft w:val="0"/>
          <w:marRight w:val="0"/>
          <w:marTop w:val="0"/>
          <w:marBottom w:val="0"/>
          <w:divBdr>
            <w:top w:val="none" w:sz="0" w:space="0" w:color="auto"/>
            <w:left w:val="none" w:sz="0" w:space="0" w:color="auto"/>
            <w:bottom w:val="none" w:sz="0" w:space="0" w:color="auto"/>
            <w:right w:val="none" w:sz="0" w:space="0" w:color="auto"/>
          </w:divBdr>
        </w:div>
        <w:div w:id="391924531">
          <w:marLeft w:val="0"/>
          <w:marRight w:val="0"/>
          <w:marTop w:val="0"/>
          <w:marBottom w:val="0"/>
          <w:divBdr>
            <w:top w:val="none" w:sz="0" w:space="0" w:color="auto"/>
            <w:left w:val="none" w:sz="0" w:space="0" w:color="auto"/>
            <w:bottom w:val="none" w:sz="0" w:space="0" w:color="auto"/>
            <w:right w:val="none" w:sz="0" w:space="0" w:color="auto"/>
          </w:divBdr>
        </w:div>
        <w:div w:id="458956325">
          <w:marLeft w:val="0"/>
          <w:marRight w:val="0"/>
          <w:marTop w:val="0"/>
          <w:marBottom w:val="0"/>
          <w:divBdr>
            <w:top w:val="none" w:sz="0" w:space="0" w:color="auto"/>
            <w:left w:val="none" w:sz="0" w:space="0" w:color="auto"/>
            <w:bottom w:val="none" w:sz="0" w:space="0" w:color="auto"/>
            <w:right w:val="none" w:sz="0" w:space="0" w:color="auto"/>
          </w:divBdr>
        </w:div>
        <w:div w:id="555313153">
          <w:marLeft w:val="0"/>
          <w:marRight w:val="0"/>
          <w:marTop w:val="0"/>
          <w:marBottom w:val="0"/>
          <w:divBdr>
            <w:top w:val="none" w:sz="0" w:space="0" w:color="auto"/>
            <w:left w:val="none" w:sz="0" w:space="0" w:color="auto"/>
            <w:bottom w:val="none" w:sz="0" w:space="0" w:color="auto"/>
            <w:right w:val="none" w:sz="0" w:space="0" w:color="auto"/>
          </w:divBdr>
        </w:div>
        <w:div w:id="672562876">
          <w:marLeft w:val="0"/>
          <w:marRight w:val="0"/>
          <w:marTop w:val="0"/>
          <w:marBottom w:val="0"/>
          <w:divBdr>
            <w:top w:val="none" w:sz="0" w:space="0" w:color="auto"/>
            <w:left w:val="none" w:sz="0" w:space="0" w:color="auto"/>
            <w:bottom w:val="none" w:sz="0" w:space="0" w:color="auto"/>
            <w:right w:val="none" w:sz="0" w:space="0" w:color="auto"/>
          </w:divBdr>
        </w:div>
        <w:div w:id="678239975">
          <w:marLeft w:val="0"/>
          <w:marRight w:val="0"/>
          <w:marTop w:val="0"/>
          <w:marBottom w:val="0"/>
          <w:divBdr>
            <w:top w:val="none" w:sz="0" w:space="0" w:color="auto"/>
            <w:left w:val="none" w:sz="0" w:space="0" w:color="auto"/>
            <w:bottom w:val="none" w:sz="0" w:space="0" w:color="auto"/>
            <w:right w:val="none" w:sz="0" w:space="0" w:color="auto"/>
          </w:divBdr>
        </w:div>
        <w:div w:id="717314832">
          <w:marLeft w:val="0"/>
          <w:marRight w:val="0"/>
          <w:marTop w:val="0"/>
          <w:marBottom w:val="0"/>
          <w:divBdr>
            <w:top w:val="none" w:sz="0" w:space="0" w:color="auto"/>
            <w:left w:val="none" w:sz="0" w:space="0" w:color="auto"/>
            <w:bottom w:val="none" w:sz="0" w:space="0" w:color="auto"/>
            <w:right w:val="none" w:sz="0" w:space="0" w:color="auto"/>
          </w:divBdr>
        </w:div>
        <w:div w:id="727385797">
          <w:marLeft w:val="0"/>
          <w:marRight w:val="0"/>
          <w:marTop w:val="0"/>
          <w:marBottom w:val="0"/>
          <w:divBdr>
            <w:top w:val="none" w:sz="0" w:space="0" w:color="auto"/>
            <w:left w:val="none" w:sz="0" w:space="0" w:color="auto"/>
            <w:bottom w:val="none" w:sz="0" w:space="0" w:color="auto"/>
            <w:right w:val="none" w:sz="0" w:space="0" w:color="auto"/>
          </w:divBdr>
        </w:div>
        <w:div w:id="728918027">
          <w:marLeft w:val="0"/>
          <w:marRight w:val="0"/>
          <w:marTop w:val="0"/>
          <w:marBottom w:val="0"/>
          <w:divBdr>
            <w:top w:val="none" w:sz="0" w:space="0" w:color="auto"/>
            <w:left w:val="none" w:sz="0" w:space="0" w:color="auto"/>
            <w:bottom w:val="none" w:sz="0" w:space="0" w:color="auto"/>
            <w:right w:val="none" w:sz="0" w:space="0" w:color="auto"/>
          </w:divBdr>
        </w:div>
        <w:div w:id="754546681">
          <w:marLeft w:val="0"/>
          <w:marRight w:val="0"/>
          <w:marTop w:val="0"/>
          <w:marBottom w:val="0"/>
          <w:divBdr>
            <w:top w:val="none" w:sz="0" w:space="0" w:color="auto"/>
            <w:left w:val="none" w:sz="0" w:space="0" w:color="auto"/>
            <w:bottom w:val="none" w:sz="0" w:space="0" w:color="auto"/>
            <w:right w:val="none" w:sz="0" w:space="0" w:color="auto"/>
          </w:divBdr>
        </w:div>
        <w:div w:id="828400210">
          <w:marLeft w:val="0"/>
          <w:marRight w:val="0"/>
          <w:marTop w:val="0"/>
          <w:marBottom w:val="0"/>
          <w:divBdr>
            <w:top w:val="none" w:sz="0" w:space="0" w:color="auto"/>
            <w:left w:val="none" w:sz="0" w:space="0" w:color="auto"/>
            <w:bottom w:val="none" w:sz="0" w:space="0" w:color="auto"/>
            <w:right w:val="none" w:sz="0" w:space="0" w:color="auto"/>
          </w:divBdr>
        </w:div>
        <w:div w:id="855460277">
          <w:marLeft w:val="0"/>
          <w:marRight w:val="0"/>
          <w:marTop w:val="0"/>
          <w:marBottom w:val="0"/>
          <w:divBdr>
            <w:top w:val="none" w:sz="0" w:space="0" w:color="auto"/>
            <w:left w:val="none" w:sz="0" w:space="0" w:color="auto"/>
            <w:bottom w:val="none" w:sz="0" w:space="0" w:color="auto"/>
            <w:right w:val="none" w:sz="0" w:space="0" w:color="auto"/>
          </w:divBdr>
        </w:div>
        <w:div w:id="874076160">
          <w:marLeft w:val="0"/>
          <w:marRight w:val="0"/>
          <w:marTop w:val="0"/>
          <w:marBottom w:val="0"/>
          <w:divBdr>
            <w:top w:val="none" w:sz="0" w:space="0" w:color="auto"/>
            <w:left w:val="none" w:sz="0" w:space="0" w:color="auto"/>
            <w:bottom w:val="none" w:sz="0" w:space="0" w:color="auto"/>
            <w:right w:val="none" w:sz="0" w:space="0" w:color="auto"/>
          </w:divBdr>
        </w:div>
        <w:div w:id="878475903">
          <w:marLeft w:val="0"/>
          <w:marRight w:val="0"/>
          <w:marTop w:val="0"/>
          <w:marBottom w:val="0"/>
          <w:divBdr>
            <w:top w:val="none" w:sz="0" w:space="0" w:color="auto"/>
            <w:left w:val="none" w:sz="0" w:space="0" w:color="auto"/>
            <w:bottom w:val="none" w:sz="0" w:space="0" w:color="auto"/>
            <w:right w:val="none" w:sz="0" w:space="0" w:color="auto"/>
          </w:divBdr>
        </w:div>
        <w:div w:id="1041787809">
          <w:marLeft w:val="0"/>
          <w:marRight w:val="0"/>
          <w:marTop w:val="0"/>
          <w:marBottom w:val="0"/>
          <w:divBdr>
            <w:top w:val="none" w:sz="0" w:space="0" w:color="auto"/>
            <w:left w:val="none" w:sz="0" w:space="0" w:color="auto"/>
            <w:bottom w:val="none" w:sz="0" w:space="0" w:color="auto"/>
            <w:right w:val="none" w:sz="0" w:space="0" w:color="auto"/>
          </w:divBdr>
        </w:div>
        <w:div w:id="1121338980">
          <w:marLeft w:val="0"/>
          <w:marRight w:val="0"/>
          <w:marTop w:val="0"/>
          <w:marBottom w:val="0"/>
          <w:divBdr>
            <w:top w:val="none" w:sz="0" w:space="0" w:color="auto"/>
            <w:left w:val="none" w:sz="0" w:space="0" w:color="auto"/>
            <w:bottom w:val="none" w:sz="0" w:space="0" w:color="auto"/>
            <w:right w:val="none" w:sz="0" w:space="0" w:color="auto"/>
          </w:divBdr>
        </w:div>
        <w:div w:id="1144856943">
          <w:marLeft w:val="0"/>
          <w:marRight w:val="0"/>
          <w:marTop w:val="0"/>
          <w:marBottom w:val="0"/>
          <w:divBdr>
            <w:top w:val="none" w:sz="0" w:space="0" w:color="auto"/>
            <w:left w:val="none" w:sz="0" w:space="0" w:color="auto"/>
            <w:bottom w:val="none" w:sz="0" w:space="0" w:color="auto"/>
            <w:right w:val="none" w:sz="0" w:space="0" w:color="auto"/>
          </w:divBdr>
        </w:div>
        <w:div w:id="1437481830">
          <w:marLeft w:val="0"/>
          <w:marRight w:val="0"/>
          <w:marTop w:val="0"/>
          <w:marBottom w:val="0"/>
          <w:divBdr>
            <w:top w:val="none" w:sz="0" w:space="0" w:color="auto"/>
            <w:left w:val="none" w:sz="0" w:space="0" w:color="auto"/>
            <w:bottom w:val="none" w:sz="0" w:space="0" w:color="auto"/>
            <w:right w:val="none" w:sz="0" w:space="0" w:color="auto"/>
          </w:divBdr>
        </w:div>
        <w:div w:id="1533884314">
          <w:marLeft w:val="0"/>
          <w:marRight w:val="0"/>
          <w:marTop w:val="0"/>
          <w:marBottom w:val="0"/>
          <w:divBdr>
            <w:top w:val="none" w:sz="0" w:space="0" w:color="auto"/>
            <w:left w:val="none" w:sz="0" w:space="0" w:color="auto"/>
            <w:bottom w:val="none" w:sz="0" w:space="0" w:color="auto"/>
            <w:right w:val="none" w:sz="0" w:space="0" w:color="auto"/>
          </w:divBdr>
        </w:div>
        <w:div w:id="1559586473">
          <w:marLeft w:val="0"/>
          <w:marRight w:val="0"/>
          <w:marTop w:val="0"/>
          <w:marBottom w:val="0"/>
          <w:divBdr>
            <w:top w:val="none" w:sz="0" w:space="0" w:color="auto"/>
            <w:left w:val="none" w:sz="0" w:space="0" w:color="auto"/>
            <w:bottom w:val="none" w:sz="0" w:space="0" w:color="auto"/>
            <w:right w:val="none" w:sz="0" w:space="0" w:color="auto"/>
          </w:divBdr>
        </w:div>
        <w:div w:id="1819372607">
          <w:marLeft w:val="0"/>
          <w:marRight w:val="0"/>
          <w:marTop w:val="0"/>
          <w:marBottom w:val="0"/>
          <w:divBdr>
            <w:top w:val="none" w:sz="0" w:space="0" w:color="auto"/>
            <w:left w:val="none" w:sz="0" w:space="0" w:color="auto"/>
            <w:bottom w:val="none" w:sz="0" w:space="0" w:color="auto"/>
            <w:right w:val="none" w:sz="0" w:space="0" w:color="auto"/>
          </w:divBdr>
        </w:div>
        <w:div w:id="1852987456">
          <w:marLeft w:val="0"/>
          <w:marRight w:val="0"/>
          <w:marTop w:val="0"/>
          <w:marBottom w:val="0"/>
          <w:divBdr>
            <w:top w:val="none" w:sz="0" w:space="0" w:color="auto"/>
            <w:left w:val="none" w:sz="0" w:space="0" w:color="auto"/>
            <w:bottom w:val="none" w:sz="0" w:space="0" w:color="auto"/>
            <w:right w:val="none" w:sz="0" w:space="0" w:color="auto"/>
          </w:divBdr>
        </w:div>
        <w:div w:id="1907301337">
          <w:marLeft w:val="0"/>
          <w:marRight w:val="0"/>
          <w:marTop w:val="0"/>
          <w:marBottom w:val="0"/>
          <w:divBdr>
            <w:top w:val="none" w:sz="0" w:space="0" w:color="auto"/>
            <w:left w:val="none" w:sz="0" w:space="0" w:color="auto"/>
            <w:bottom w:val="none" w:sz="0" w:space="0" w:color="auto"/>
            <w:right w:val="none" w:sz="0" w:space="0" w:color="auto"/>
          </w:divBdr>
        </w:div>
        <w:div w:id="1948266959">
          <w:marLeft w:val="0"/>
          <w:marRight w:val="0"/>
          <w:marTop w:val="0"/>
          <w:marBottom w:val="0"/>
          <w:divBdr>
            <w:top w:val="none" w:sz="0" w:space="0" w:color="auto"/>
            <w:left w:val="none" w:sz="0" w:space="0" w:color="auto"/>
            <w:bottom w:val="none" w:sz="0" w:space="0" w:color="auto"/>
            <w:right w:val="none" w:sz="0" w:space="0" w:color="auto"/>
          </w:divBdr>
        </w:div>
        <w:div w:id="1988168786">
          <w:marLeft w:val="0"/>
          <w:marRight w:val="0"/>
          <w:marTop w:val="0"/>
          <w:marBottom w:val="0"/>
          <w:divBdr>
            <w:top w:val="none" w:sz="0" w:space="0" w:color="auto"/>
            <w:left w:val="none" w:sz="0" w:space="0" w:color="auto"/>
            <w:bottom w:val="none" w:sz="0" w:space="0" w:color="auto"/>
            <w:right w:val="none" w:sz="0" w:space="0" w:color="auto"/>
          </w:divBdr>
        </w:div>
        <w:div w:id="2105153180">
          <w:marLeft w:val="0"/>
          <w:marRight w:val="0"/>
          <w:marTop w:val="0"/>
          <w:marBottom w:val="0"/>
          <w:divBdr>
            <w:top w:val="none" w:sz="0" w:space="0" w:color="auto"/>
            <w:left w:val="none" w:sz="0" w:space="0" w:color="auto"/>
            <w:bottom w:val="none" w:sz="0" w:space="0" w:color="auto"/>
            <w:right w:val="none" w:sz="0" w:space="0" w:color="auto"/>
          </w:divBdr>
        </w:div>
      </w:divsChild>
    </w:div>
    <w:div w:id="996111116">
      <w:bodyDiv w:val="1"/>
      <w:marLeft w:val="0"/>
      <w:marRight w:val="0"/>
      <w:marTop w:val="0"/>
      <w:marBottom w:val="0"/>
      <w:divBdr>
        <w:top w:val="none" w:sz="0" w:space="0" w:color="auto"/>
        <w:left w:val="none" w:sz="0" w:space="0" w:color="auto"/>
        <w:bottom w:val="none" w:sz="0" w:space="0" w:color="auto"/>
        <w:right w:val="none" w:sz="0" w:space="0" w:color="auto"/>
      </w:divBdr>
    </w:div>
    <w:div w:id="1075779213">
      <w:bodyDiv w:val="1"/>
      <w:marLeft w:val="0"/>
      <w:marRight w:val="0"/>
      <w:marTop w:val="0"/>
      <w:marBottom w:val="0"/>
      <w:divBdr>
        <w:top w:val="none" w:sz="0" w:space="0" w:color="auto"/>
        <w:left w:val="none" w:sz="0" w:space="0" w:color="auto"/>
        <w:bottom w:val="none" w:sz="0" w:space="0" w:color="auto"/>
        <w:right w:val="none" w:sz="0" w:space="0" w:color="auto"/>
      </w:divBdr>
      <w:divsChild>
        <w:div w:id="158618609">
          <w:marLeft w:val="0"/>
          <w:marRight w:val="0"/>
          <w:marTop w:val="0"/>
          <w:marBottom w:val="0"/>
          <w:divBdr>
            <w:top w:val="none" w:sz="0" w:space="0" w:color="auto"/>
            <w:left w:val="none" w:sz="0" w:space="0" w:color="auto"/>
            <w:bottom w:val="none" w:sz="0" w:space="0" w:color="auto"/>
            <w:right w:val="none" w:sz="0" w:space="0" w:color="auto"/>
          </w:divBdr>
        </w:div>
        <w:div w:id="322438186">
          <w:marLeft w:val="0"/>
          <w:marRight w:val="0"/>
          <w:marTop w:val="0"/>
          <w:marBottom w:val="0"/>
          <w:divBdr>
            <w:top w:val="none" w:sz="0" w:space="0" w:color="auto"/>
            <w:left w:val="none" w:sz="0" w:space="0" w:color="auto"/>
            <w:bottom w:val="none" w:sz="0" w:space="0" w:color="auto"/>
            <w:right w:val="none" w:sz="0" w:space="0" w:color="auto"/>
          </w:divBdr>
        </w:div>
        <w:div w:id="353919699">
          <w:marLeft w:val="0"/>
          <w:marRight w:val="0"/>
          <w:marTop w:val="0"/>
          <w:marBottom w:val="0"/>
          <w:divBdr>
            <w:top w:val="none" w:sz="0" w:space="0" w:color="auto"/>
            <w:left w:val="none" w:sz="0" w:space="0" w:color="auto"/>
            <w:bottom w:val="none" w:sz="0" w:space="0" w:color="auto"/>
            <w:right w:val="none" w:sz="0" w:space="0" w:color="auto"/>
          </w:divBdr>
        </w:div>
        <w:div w:id="399520975">
          <w:marLeft w:val="0"/>
          <w:marRight w:val="0"/>
          <w:marTop w:val="0"/>
          <w:marBottom w:val="0"/>
          <w:divBdr>
            <w:top w:val="none" w:sz="0" w:space="0" w:color="auto"/>
            <w:left w:val="none" w:sz="0" w:space="0" w:color="auto"/>
            <w:bottom w:val="none" w:sz="0" w:space="0" w:color="auto"/>
            <w:right w:val="none" w:sz="0" w:space="0" w:color="auto"/>
          </w:divBdr>
        </w:div>
        <w:div w:id="911231769">
          <w:marLeft w:val="0"/>
          <w:marRight w:val="0"/>
          <w:marTop w:val="0"/>
          <w:marBottom w:val="0"/>
          <w:divBdr>
            <w:top w:val="none" w:sz="0" w:space="0" w:color="auto"/>
            <w:left w:val="none" w:sz="0" w:space="0" w:color="auto"/>
            <w:bottom w:val="none" w:sz="0" w:space="0" w:color="auto"/>
            <w:right w:val="none" w:sz="0" w:space="0" w:color="auto"/>
          </w:divBdr>
        </w:div>
        <w:div w:id="1198351664">
          <w:marLeft w:val="0"/>
          <w:marRight w:val="0"/>
          <w:marTop w:val="0"/>
          <w:marBottom w:val="0"/>
          <w:divBdr>
            <w:top w:val="none" w:sz="0" w:space="0" w:color="auto"/>
            <w:left w:val="none" w:sz="0" w:space="0" w:color="auto"/>
            <w:bottom w:val="none" w:sz="0" w:space="0" w:color="auto"/>
            <w:right w:val="none" w:sz="0" w:space="0" w:color="auto"/>
          </w:divBdr>
        </w:div>
        <w:div w:id="1436174937">
          <w:marLeft w:val="0"/>
          <w:marRight w:val="0"/>
          <w:marTop w:val="0"/>
          <w:marBottom w:val="0"/>
          <w:divBdr>
            <w:top w:val="none" w:sz="0" w:space="0" w:color="auto"/>
            <w:left w:val="none" w:sz="0" w:space="0" w:color="auto"/>
            <w:bottom w:val="none" w:sz="0" w:space="0" w:color="auto"/>
            <w:right w:val="none" w:sz="0" w:space="0" w:color="auto"/>
          </w:divBdr>
        </w:div>
        <w:div w:id="1658798477">
          <w:marLeft w:val="0"/>
          <w:marRight w:val="0"/>
          <w:marTop w:val="0"/>
          <w:marBottom w:val="0"/>
          <w:divBdr>
            <w:top w:val="none" w:sz="0" w:space="0" w:color="auto"/>
            <w:left w:val="none" w:sz="0" w:space="0" w:color="auto"/>
            <w:bottom w:val="none" w:sz="0" w:space="0" w:color="auto"/>
            <w:right w:val="none" w:sz="0" w:space="0" w:color="auto"/>
          </w:divBdr>
        </w:div>
        <w:div w:id="1950427197">
          <w:marLeft w:val="0"/>
          <w:marRight w:val="0"/>
          <w:marTop w:val="0"/>
          <w:marBottom w:val="0"/>
          <w:divBdr>
            <w:top w:val="none" w:sz="0" w:space="0" w:color="auto"/>
            <w:left w:val="none" w:sz="0" w:space="0" w:color="auto"/>
            <w:bottom w:val="none" w:sz="0" w:space="0" w:color="auto"/>
            <w:right w:val="none" w:sz="0" w:space="0" w:color="auto"/>
          </w:divBdr>
        </w:div>
      </w:divsChild>
    </w:div>
    <w:div w:id="1123425491">
      <w:bodyDiv w:val="1"/>
      <w:marLeft w:val="0"/>
      <w:marRight w:val="0"/>
      <w:marTop w:val="0"/>
      <w:marBottom w:val="0"/>
      <w:divBdr>
        <w:top w:val="none" w:sz="0" w:space="0" w:color="auto"/>
        <w:left w:val="none" w:sz="0" w:space="0" w:color="auto"/>
        <w:bottom w:val="none" w:sz="0" w:space="0" w:color="auto"/>
        <w:right w:val="none" w:sz="0" w:space="0" w:color="auto"/>
      </w:divBdr>
    </w:div>
    <w:div w:id="1139810070">
      <w:bodyDiv w:val="1"/>
      <w:marLeft w:val="0"/>
      <w:marRight w:val="0"/>
      <w:marTop w:val="0"/>
      <w:marBottom w:val="0"/>
      <w:divBdr>
        <w:top w:val="none" w:sz="0" w:space="0" w:color="auto"/>
        <w:left w:val="none" w:sz="0" w:space="0" w:color="auto"/>
        <w:bottom w:val="none" w:sz="0" w:space="0" w:color="auto"/>
        <w:right w:val="none" w:sz="0" w:space="0" w:color="auto"/>
      </w:divBdr>
    </w:div>
    <w:div w:id="1271357657">
      <w:bodyDiv w:val="1"/>
      <w:marLeft w:val="0"/>
      <w:marRight w:val="0"/>
      <w:marTop w:val="0"/>
      <w:marBottom w:val="0"/>
      <w:divBdr>
        <w:top w:val="none" w:sz="0" w:space="0" w:color="auto"/>
        <w:left w:val="none" w:sz="0" w:space="0" w:color="auto"/>
        <w:bottom w:val="none" w:sz="0" w:space="0" w:color="auto"/>
        <w:right w:val="none" w:sz="0" w:space="0" w:color="auto"/>
      </w:divBdr>
    </w:div>
    <w:div w:id="1334992378">
      <w:bodyDiv w:val="1"/>
      <w:marLeft w:val="0"/>
      <w:marRight w:val="0"/>
      <w:marTop w:val="0"/>
      <w:marBottom w:val="0"/>
      <w:divBdr>
        <w:top w:val="none" w:sz="0" w:space="0" w:color="auto"/>
        <w:left w:val="none" w:sz="0" w:space="0" w:color="auto"/>
        <w:bottom w:val="none" w:sz="0" w:space="0" w:color="auto"/>
        <w:right w:val="none" w:sz="0" w:space="0" w:color="auto"/>
      </w:divBdr>
    </w:div>
    <w:div w:id="1347749842">
      <w:bodyDiv w:val="1"/>
      <w:marLeft w:val="0"/>
      <w:marRight w:val="0"/>
      <w:marTop w:val="0"/>
      <w:marBottom w:val="0"/>
      <w:divBdr>
        <w:top w:val="none" w:sz="0" w:space="0" w:color="auto"/>
        <w:left w:val="none" w:sz="0" w:space="0" w:color="auto"/>
        <w:bottom w:val="none" w:sz="0" w:space="0" w:color="auto"/>
        <w:right w:val="none" w:sz="0" w:space="0" w:color="auto"/>
      </w:divBdr>
    </w:div>
    <w:div w:id="1469788213">
      <w:bodyDiv w:val="1"/>
      <w:marLeft w:val="0"/>
      <w:marRight w:val="0"/>
      <w:marTop w:val="0"/>
      <w:marBottom w:val="0"/>
      <w:divBdr>
        <w:top w:val="none" w:sz="0" w:space="0" w:color="auto"/>
        <w:left w:val="none" w:sz="0" w:space="0" w:color="auto"/>
        <w:bottom w:val="none" w:sz="0" w:space="0" w:color="auto"/>
        <w:right w:val="none" w:sz="0" w:space="0" w:color="auto"/>
      </w:divBdr>
    </w:div>
    <w:div w:id="1587152136">
      <w:bodyDiv w:val="1"/>
      <w:marLeft w:val="0"/>
      <w:marRight w:val="0"/>
      <w:marTop w:val="0"/>
      <w:marBottom w:val="0"/>
      <w:divBdr>
        <w:top w:val="none" w:sz="0" w:space="0" w:color="auto"/>
        <w:left w:val="none" w:sz="0" w:space="0" w:color="auto"/>
        <w:bottom w:val="none" w:sz="0" w:space="0" w:color="auto"/>
        <w:right w:val="none" w:sz="0" w:space="0" w:color="auto"/>
      </w:divBdr>
    </w:div>
    <w:div w:id="1651010897">
      <w:bodyDiv w:val="1"/>
      <w:marLeft w:val="0"/>
      <w:marRight w:val="0"/>
      <w:marTop w:val="0"/>
      <w:marBottom w:val="0"/>
      <w:divBdr>
        <w:top w:val="none" w:sz="0" w:space="0" w:color="auto"/>
        <w:left w:val="none" w:sz="0" w:space="0" w:color="auto"/>
        <w:bottom w:val="none" w:sz="0" w:space="0" w:color="auto"/>
        <w:right w:val="none" w:sz="0" w:space="0" w:color="auto"/>
      </w:divBdr>
    </w:div>
    <w:div w:id="1688828585">
      <w:bodyDiv w:val="1"/>
      <w:marLeft w:val="0"/>
      <w:marRight w:val="0"/>
      <w:marTop w:val="0"/>
      <w:marBottom w:val="0"/>
      <w:divBdr>
        <w:top w:val="none" w:sz="0" w:space="0" w:color="auto"/>
        <w:left w:val="none" w:sz="0" w:space="0" w:color="auto"/>
        <w:bottom w:val="none" w:sz="0" w:space="0" w:color="auto"/>
        <w:right w:val="none" w:sz="0" w:space="0" w:color="auto"/>
      </w:divBdr>
    </w:div>
    <w:div w:id="1742556881">
      <w:bodyDiv w:val="1"/>
      <w:marLeft w:val="0"/>
      <w:marRight w:val="0"/>
      <w:marTop w:val="0"/>
      <w:marBottom w:val="0"/>
      <w:divBdr>
        <w:top w:val="none" w:sz="0" w:space="0" w:color="auto"/>
        <w:left w:val="none" w:sz="0" w:space="0" w:color="auto"/>
        <w:bottom w:val="none" w:sz="0" w:space="0" w:color="auto"/>
        <w:right w:val="none" w:sz="0" w:space="0" w:color="auto"/>
      </w:divBdr>
    </w:div>
    <w:div w:id="1785495499">
      <w:bodyDiv w:val="1"/>
      <w:marLeft w:val="0"/>
      <w:marRight w:val="0"/>
      <w:marTop w:val="0"/>
      <w:marBottom w:val="0"/>
      <w:divBdr>
        <w:top w:val="none" w:sz="0" w:space="0" w:color="auto"/>
        <w:left w:val="none" w:sz="0" w:space="0" w:color="auto"/>
        <w:bottom w:val="none" w:sz="0" w:space="0" w:color="auto"/>
        <w:right w:val="none" w:sz="0" w:space="0" w:color="auto"/>
      </w:divBdr>
      <w:divsChild>
        <w:div w:id="166941878">
          <w:marLeft w:val="0"/>
          <w:marRight w:val="0"/>
          <w:marTop w:val="0"/>
          <w:marBottom w:val="0"/>
          <w:divBdr>
            <w:top w:val="none" w:sz="0" w:space="0" w:color="auto"/>
            <w:left w:val="none" w:sz="0" w:space="0" w:color="auto"/>
            <w:bottom w:val="none" w:sz="0" w:space="0" w:color="auto"/>
            <w:right w:val="none" w:sz="0" w:space="0" w:color="auto"/>
          </w:divBdr>
        </w:div>
        <w:div w:id="204367406">
          <w:marLeft w:val="0"/>
          <w:marRight w:val="0"/>
          <w:marTop w:val="0"/>
          <w:marBottom w:val="0"/>
          <w:divBdr>
            <w:top w:val="none" w:sz="0" w:space="0" w:color="auto"/>
            <w:left w:val="none" w:sz="0" w:space="0" w:color="auto"/>
            <w:bottom w:val="none" w:sz="0" w:space="0" w:color="auto"/>
            <w:right w:val="none" w:sz="0" w:space="0" w:color="auto"/>
          </w:divBdr>
        </w:div>
        <w:div w:id="243998517">
          <w:marLeft w:val="0"/>
          <w:marRight w:val="0"/>
          <w:marTop w:val="0"/>
          <w:marBottom w:val="0"/>
          <w:divBdr>
            <w:top w:val="none" w:sz="0" w:space="0" w:color="auto"/>
            <w:left w:val="none" w:sz="0" w:space="0" w:color="auto"/>
            <w:bottom w:val="none" w:sz="0" w:space="0" w:color="auto"/>
            <w:right w:val="none" w:sz="0" w:space="0" w:color="auto"/>
          </w:divBdr>
        </w:div>
        <w:div w:id="251933998">
          <w:marLeft w:val="0"/>
          <w:marRight w:val="0"/>
          <w:marTop w:val="0"/>
          <w:marBottom w:val="0"/>
          <w:divBdr>
            <w:top w:val="none" w:sz="0" w:space="0" w:color="auto"/>
            <w:left w:val="none" w:sz="0" w:space="0" w:color="auto"/>
            <w:bottom w:val="none" w:sz="0" w:space="0" w:color="auto"/>
            <w:right w:val="none" w:sz="0" w:space="0" w:color="auto"/>
          </w:divBdr>
        </w:div>
        <w:div w:id="292056859">
          <w:marLeft w:val="0"/>
          <w:marRight w:val="0"/>
          <w:marTop w:val="0"/>
          <w:marBottom w:val="0"/>
          <w:divBdr>
            <w:top w:val="none" w:sz="0" w:space="0" w:color="auto"/>
            <w:left w:val="none" w:sz="0" w:space="0" w:color="auto"/>
            <w:bottom w:val="none" w:sz="0" w:space="0" w:color="auto"/>
            <w:right w:val="none" w:sz="0" w:space="0" w:color="auto"/>
          </w:divBdr>
        </w:div>
        <w:div w:id="292174380">
          <w:marLeft w:val="0"/>
          <w:marRight w:val="0"/>
          <w:marTop w:val="0"/>
          <w:marBottom w:val="0"/>
          <w:divBdr>
            <w:top w:val="none" w:sz="0" w:space="0" w:color="auto"/>
            <w:left w:val="none" w:sz="0" w:space="0" w:color="auto"/>
            <w:bottom w:val="none" w:sz="0" w:space="0" w:color="auto"/>
            <w:right w:val="none" w:sz="0" w:space="0" w:color="auto"/>
          </w:divBdr>
        </w:div>
        <w:div w:id="341469757">
          <w:marLeft w:val="0"/>
          <w:marRight w:val="0"/>
          <w:marTop w:val="0"/>
          <w:marBottom w:val="0"/>
          <w:divBdr>
            <w:top w:val="none" w:sz="0" w:space="0" w:color="auto"/>
            <w:left w:val="none" w:sz="0" w:space="0" w:color="auto"/>
            <w:bottom w:val="none" w:sz="0" w:space="0" w:color="auto"/>
            <w:right w:val="none" w:sz="0" w:space="0" w:color="auto"/>
          </w:divBdr>
        </w:div>
        <w:div w:id="462769596">
          <w:marLeft w:val="0"/>
          <w:marRight w:val="0"/>
          <w:marTop w:val="0"/>
          <w:marBottom w:val="0"/>
          <w:divBdr>
            <w:top w:val="none" w:sz="0" w:space="0" w:color="auto"/>
            <w:left w:val="none" w:sz="0" w:space="0" w:color="auto"/>
            <w:bottom w:val="none" w:sz="0" w:space="0" w:color="auto"/>
            <w:right w:val="none" w:sz="0" w:space="0" w:color="auto"/>
          </w:divBdr>
        </w:div>
        <w:div w:id="502210058">
          <w:marLeft w:val="0"/>
          <w:marRight w:val="0"/>
          <w:marTop w:val="0"/>
          <w:marBottom w:val="0"/>
          <w:divBdr>
            <w:top w:val="none" w:sz="0" w:space="0" w:color="auto"/>
            <w:left w:val="none" w:sz="0" w:space="0" w:color="auto"/>
            <w:bottom w:val="none" w:sz="0" w:space="0" w:color="auto"/>
            <w:right w:val="none" w:sz="0" w:space="0" w:color="auto"/>
          </w:divBdr>
        </w:div>
        <w:div w:id="630985107">
          <w:marLeft w:val="0"/>
          <w:marRight w:val="0"/>
          <w:marTop w:val="0"/>
          <w:marBottom w:val="0"/>
          <w:divBdr>
            <w:top w:val="none" w:sz="0" w:space="0" w:color="auto"/>
            <w:left w:val="none" w:sz="0" w:space="0" w:color="auto"/>
            <w:bottom w:val="none" w:sz="0" w:space="0" w:color="auto"/>
            <w:right w:val="none" w:sz="0" w:space="0" w:color="auto"/>
          </w:divBdr>
        </w:div>
        <w:div w:id="647634730">
          <w:marLeft w:val="0"/>
          <w:marRight w:val="0"/>
          <w:marTop w:val="0"/>
          <w:marBottom w:val="0"/>
          <w:divBdr>
            <w:top w:val="none" w:sz="0" w:space="0" w:color="auto"/>
            <w:left w:val="none" w:sz="0" w:space="0" w:color="auto"/>
            <w:bottom w:val="none" w:sz="0" w:space="0" w:color="auto"/>
            <w:right w:val="none" w:sz="0" w:space="0" w:color="auto"/>
          </w:divBdr>
        </w:div>
        <w:div w:id="764226044">
          <w:marLeft w:val="0"/>
          <w:marRight w:val="0"/>
          <w:marTop w:val="0"/>
          <w:marBottom w:val="0"/>
          <w:divBdr>
            <w:top w:val="none" w:sz="0" w:space="0" w:color="auto"/>
            <w:left w:val="none" w:sz="0" w:space="0" w:color="auto"/>
            <w:bottom w:val="none" w:sz="0" w:space="0" w:color="auto"/>
            <w:right w:val="none" w:sz="0" w:space="0" w:color="auto"/>
          </w:divBdr>
        </w:div>
        <w:div w:id="802426087">
          <w:marLeft w:val="0"/>
          <w:marRight w:val="0"/>
          <w:marTop w:val="0"/>
          <w:marBottom w:val="0"/>
          <w:divBdr>
            <w:top w:val="none" w:sz="0" w:space="0" w:color="auto"/>
            <w:left w:val="none" w:sz="0" w:space="0" w:color="auto"/>
            <w:bottom w:val="none" w:sz="0" w:space="0" w:color="auto"/>
            <w:right w:val="none" w:sz="0" w:space="0" w:color="auto"/>
          </w:divBdr>
        </w:div>
        <w:div w:id="830104379">
          <w:marLeft w:val="0"/>
          <w:marRight w:val="0"/>
          <w:marTop w:val="0"/>
          <w:marBottom w:val="0"/>
          <w:divBdr>
            <w:top w:val="none" w:sz="0" w:space="0" w:color="auto"/>
            <w:left w:val="none" w:sz="0" w:space="0" w:color="auto"/>
            <w:bottom w:val="none" w:sz="0" w:space="0" w:color="auto"/>
            <w:right w:val="none" w:sz="0" w:space="0" w:color="auto"/>
          </w:divBdr>
        </w:div>
        <w:div w:id="835464443">
          <w:marLeft w:val="0"/>
          <w:marRight w:val="0"/>
          <w:marTop w:val="0"/>
          <w:marBottom w:val="0"/>
          <w:divBdr>
            <w:top w:val="none" w:sz="0" w:space="0" w:color="auto"/>
            <w:left w:val="none" w:sz="0" w:space="0" w:color="auto"/>
            <w:bottom w:val="none" w:sz="0" w:space="0" w:color="auto"/>
            <w:right w:val="none" w:sz="0" w:space="0" w:color="auto"/>
          </w:divBdr>
        </w:div>
        <w:div w:id="919339308">
          <w:marLeft w:val="0"/>
          <w:marRight w:val="0"/>
          <w:marTop w:val="0"/>
          <w:marBottom w:val="0"/>
          <w:divBdr>
            <w:top w:val="none" w:sz="0" w:space="0" w:color="auto"/>
            <w:left w:val="none" w:sz="0" w:space="0" w:color="auto"/>
            <w:bottom w:val="none" w:sz="0" w:space="0" w:color="auto"/>
            <w:right w:val="none" w:sz="0" w:space="0" w:color="auto"/>
          </w:divBdr>
        </w:div>
        <w:div w:id="973826385">
          <w:marLeft w:val="0"/>
          <w:marRight w:val="0"/>
          <w:marTop w:val="0"/>
          <w:marBottom w:val="0"/>
          <w:divBdr>
            <w:top w:val="none" w:sz="0" w:space="0" w:color="auto"/>
            <w:left w:val="none" w:sz="0" w:space="0" w:color="auto"/>
            <w:bottom w:val="none" w:sz="0" w:space="0" w:color="auto"/>
            <w:right w:val="none" w:sz="0" w:space="0" w:color="auto"/>
          </w:divBdr>
        </w:div>
        <w:div w:id="1006447069">
          <w:marLeft w:val="0"/>
          <w:marRight w:val="0"/>
          <w:marTop w:val="0"/>
          <w:marBottom w:val="0"/>
          <w:divBdr>
            <w:top w:val="none" w:sz="0" w:space="0" w:color="auto"/>
            <w:left w:val="none" w:sz="0" w:space="0" w:color="auto"/>
            <w:bottom w:val="none" w:sz="0" w:space="0" w:color="auto"/>
            <w:right w:val="none" w:sz="0" w:space="0" w:color="auto"/>
          </w:divBdr>
        </w:div>
        <w:div w:id="1029840612">
          <w:marLeft w:val="0"/>
          <w:marRight w:val="0"/>
          <w:marTop w:val="0"/>
          <w:marBottom w:val="0"/>
          <w:divBdr>
            <w:top w:val="none" w:sz="0" w:space="0" w:color="auto"/>
            <w:left w:val="none" w:sz="0" w:space="0" w:color="auto"/>
            <w:bottom w:val="none" w:sz="0" w:space="0" w:color="auto"/>
            <w:right w:val="none" w:sz="0" w:space="0" w:color="auto"/>
          </w:divBdr>
        </w:div>
        <w:div w:id="1116486698">
          <w:marLeft w:val="0"/>
          <w:marRight w:val="0"/>
          <w:marTop w:val="0"/>
          <w:marBottom w:val="0"/>
          <w:divBdr>
            <w:top w:val="none" w:sz="0" w:space="0" w:color="auto"/>
            <w:left w:val="none" w:sz="0" w:space="0" w:color="auto"/>
            <w:bottom w:val="none" w:sz="0" w:space="0" w:color="auto"/>
            <w:right w:val="none" w:sz="0" w:space="0" w:color="auto"/>
          </w:divBdr>
        </w:div>
        <w:div w:id="1231190155">
          <w:marLeft w:val="0"/>
          <w:marRight w:val="0"/>
          <w:marTop w:val="0"/>
          <w:marBottom w:val="0"/>
          <w:divBdr>
            <w:top w:val="none" w:sz="0" w:space="0" w:color="auto"/>
            <w:left w:val="none" w:sz="0" w:space="0" w:color="auto"/>
            <w:bottom w:val="none" w:sz="0" w:space="0" w:color="auto"/>
            <w:right w:val="none" w:sz="0" w:space="0" w:color="auto"/>
          </w:divBdr>
        </w:div>
        <w:div w:id="1318878469">
          <w:marLeft w:val="0"/>
          <w:marRight w:val="0"/>
          <w:marTop w:val="0"/>
          <w:marBottom w:val="0"/>
          <w:divBdr>
            <w:top w:val="none" w:sz="0" w:space="0" w:color="auto"/>
            <w:left w:val="none" w:sz="0" w:space="0" w:color="auto"/>
            <w:bottom w:val="none" w:sz="0" w:space="0" w:color="auto"/>
            <w:right w:val="none" w:sz="0" w:space="0" w:color="auto"/>
          </w:divBdr>
        </w:div>
        <w:div w:id="1436709513">
          <w:marLeft w:val="0"/>
          <w:marRight w:val="0"/>
          <w:marTop w:val="0"/>
          <w:marBottom w:val="0"/>
          <w:divBdr>
            <w:top w:val="none" w:sz="0" w:space="0" w:color="auto"/>
            <w:left w:val="none" w:sz="0" w:space="0" w:color="auto"/>
            <w:bottom w:val="none" w:sz="0" w:space="0" w:color="auto"/>
            <w:right w:val="none" w:sz="0" w:space="0" w:color="auto"/>
          </w:divBdr>
        </w:div>
        <w:div w:id="1441030671">
          <w:marLeft w:val="0"/>
          <w:marRight w:val="0"/>
          <w:marTop w:val="0"/>
          <w:marBottom w:val="0"/>
          <w:divBdr>
            <w:top w:val="none" w:sz="0" w:space="0" w:color="auto"/>
            <w:left w:val="none" w:sz="0" w:space="0" w:color="auto"/>
            <w:bottom w:val="none" w:sz="0" w:space="0" w:color="auto"/>
            <w:right w:val="none" w:sz="0" w:space="0" w:color="auto"/>
          </w:divBdr>
        </w:div>
        <w:div w:id="1541046145">
          <w:marLeft w:val="0"/>
          <w:marRight w:val="0"/>
          <w:marTop w:val="0"/>
          <w:marBottom w:val="0"/>
          <w:divBdr>
            <w:top w:val="none" w:sz="0" w:space="0" w:color="auto"/>
            <w:left w:val="none" w:sz="0" w:space="0" w:color="auto"/>
            <w:bottom w:val="none" w:sz="0" w:space="0" w:color="auto"/>
            <w:right w:val="none" w:sz="0" w:space="0" w:color="auto"/>
          </w:divBdr>
        </w:div>
        <w:div w:id="1554925096">
          <w:marLeft w:val="0"/>
          <w:marRight w:val="0"/>
          <w:marTop w:val="0"/>
          <w:marBottom w:val="0"/>
          <w:divBdr>
            <w:top w:val="none" w:sz="0" w:space="0" w:color="auto"/>
            <w:left w:val="none" w:sz="0" w:space="0" w:color="auto"/>
            <w:bottom w:val="none" w:sz="0" w:space="0" w:color="auto"/>
            <w:right w:val="none" w:sz="0" w:space="0" w:color="auto"/>
          </w:divBdr>
        </w:div>
        <w:div w:id="1755205865">
          <w:marLeft w:val="0"/>
          <w:marRight w:val="0"/>
          <w:marTop w:val="0"/>
          <w:marBottom w:val="0"/>
          <w:divBdr>
            <w:top w:val="none" w:sz="0" w:space="0" w:color="auto"/>
            <w:left w:val="none" w:sz="0" w:space="0" w:color="auto"/>
            <w:bottom w:val="none" w:sz="0" w:space="0" w:color="auto"/>
            <w:right w:val="none" w:sz="0" w:space="0" w:color="auto"/>
          </w:divBdr>
        </w:div>
        <w:div w:id="1778014604">
          <w:marLeft w:val="0"/>
          <w:marRight w:val="0"/>
          <w:marTop w:val="0"/>
          <w:marBottom w:val="0"/>
          <w:divBdr>
            <w:top w:val="none" w:sz="0" w:space="0" w:color="auto"/>
            <w:left w:val="none" w:sz="0" w:space="0" w:color="auto"/>
            <w:bottom w:val="none" w:sz="0" w:space="0" w:color="auto"/>
            <w:right w:val="none" w:sz="0" w:space="0" w:color="auto"/>
          </w:divBdr>
        </w:div>
        <w:div w:id="1797479442">
          <w:marLeft w:val="0"/>
          <w:marRight w:val="0"/>
          <w:marTop w:val="0"/>
          <w:marBottom w:val="0"/>
          <w:divBdr>
            <w:top w:val="none" w:sz="0" w:space="0" w:color="auto"/>
            <w:left w:val="none" w:sz="0" w:space="0" w:color="auto"/>
            <w:bottom w:val="none" w:sz="0" w:space="0" w:color="auto"/>
            <w:right w:val="none" w:sz="0" w:space="0" w:color="auto"/>
          </w:divBdr>
        </w:div>
        <w:div w:id="1878393625">
          <w:marLeft w:val="0"/>
          <w:marRight w:val="0"/>
          <w:marTop w:val="0"/>
          <w:marBottom w:val="0"/>
          <w:divBdr>
            <w:top w:val="none" w:sz="0" w:space="0" w:color="auto"/>
            <w:left w:val="none" w:sz="0" w:space="0" w:color="auto"/>
            <w:bottom w:val="none" w:sz="0" w:space="0" w:color="auto"/>
            <w:right w:val="none" w:sz="0" w:space="0" w:color="auto"/>
          </w:divBdr>
        </w:div>
        <w:div w:id="1915772247">
          <w:marLeft w:val="0"/>
          <w:marRight w:val="0"/>
          <w:marTop w:val="0"/>
          <w:marBottom w:val="0"/>
          <w:divBdr>
            <w:top w:val="none" w:sz="0" w:space="0" w:color="auto"/>
            <w:left w:val="none" w:sz="0" w:space="0" w:color="auto"/>
            <w:bottom w:val="none" w:sz="0" w:space="0" w:color="auto"/>
            <w:right w:val="none" w:sz="0" w:space="0" w:color="auto"/>
          </w:divBdr>
        </w:div>
        <w:div w:id="2012757100">
          <w:marLeft w:val="0"/>
          <w:marRight w:val="0"/>
          <w:marTop w:val="0"/>
          <w:marBottom w:val="0"/>
          <w:divBdr>
            <w:top w:val="none" w:sz="0" w:space="0" w:color="auto"/>
            <w:left w:val="none" w:sz="0" w:space="0" w:color="auto"/>
            <w:bottom w:val="none" w:sz="0" w:space="0" w:color="auto"/>
            <w:right w:val="none" w:sz="0" w:space="0" w:color="auto"/>
          </w:divBdr>
        </w:div>
        <w:div w:id="2070181196">
          <w:marLeft w:val="0"/>
          <w:marRight w:val="0"/>
          <w:marTop w:val="0"/>
          <w:marBottom w:val="0"/>
          <w:divBdr>
            <w:top w:val="none" w:sz="0" w:space="0" w:color="auto"/>
            <w:left w:val="none" w:sz="0" w:space="0" w:color="auto"/>
            <w:bottom w:val="none" w:sz="0" w:space="0" w:color="auto"/>
            <w:right w:val="none" w:sz="0" w:space="0" w:color="auto"/>
          </w:divBdr>
        </w:div>
        <w:div w:id="2076007689">
          <w:marLeft w:val="0"/>
          <w:marRight w:val="0"/>
          <w:marTop w:val="0"/>
          <w:marBottom w:val="0"/>
          <w:divBdr>
            <w:top w:val="none" w:sz="0" w:space="0" w:color="auto"/>
            <w:left w:val="none" w:sz="0" w:space="0" w:color="auto"/>
            <w:bottom w:val="none" w:sz="0" w:space="0" w:color="auto"/>
            <w:right w:val="none" w:sz="0" w:space="0" w:color="auto"/>
          </w:divBdr>
        </w:div>
      </w:divsChild>
    </w:div>
    <w:div w:id="1787891395">
      <w:bodyDiv w:val="1"/>
      <w:marLeft w:val="0"/>
      <w:marRight w:val="0"/>
      <w:marTop w:val="0"/>
      <w:marBottom w:val="0"/>
      <w:divBdr>
        <w:top w:val="none" w:sz="0" w:space="0" w:color="auto"/>
        <w:left w:val="none" w:sz="0" w:space="0" w:color="auto"/>
        <w:bottom w:val="none" w:sz="0" w:space="0" w:color="auto"/>
        <w:right w:val="none" w:sz="0" w:space="0" w:color="auto"/>
      </w:divBdr>
    </w:div>
    <w:div w:id="1968971835">
      <w:bodyDiv w:val="1"/>
      <w:marLeft w:val="0"/>
      <w:marRight w:val="0"/>
      <w:marTop w:val="0"/>
      <w:marBottom w:val="0"/>
      <w:divBdr>
        <w:top w:val="none" w:sz="0" w:space="0" w:color="auto"/>
        <w:left w:val="none" w:sz="0" w:space="0" w:color="auto"/>
        <w:bottom w:val="none" w:sz="0" w:space="0" w:color="auto"/>
        <w:right w:val="none" w:sz="0" w:space="0" w:color="auto"/>
      </w:divBdr>
    </w:div>
    <w:div w:id="2096244243">
      <w:bodyDiv w:val="1"/>
      <w:marLeft w:val="0"/>
      <w:marRight w:val="0"/>
      <w:marTop w:val="0"/>
      <w:marBottom w:val="0"/>
      <w:divBdr>
        <w:top w:val="none" w:sz="0" w:space="0" w:color="auto"/>
        <w:left w:val="none" w:sz="0" w:space="0" w:color="auto"/>
        <w:bottom w:val="none" w:sz="0" w:space="0" w:color="auto"/>
        <w:right w:val="none" w:sz="0" w:space="0" w:color="auto"/>
      </w:divBdr>
    </w:div>
    <w:div w:id="21021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mailto:licitacoes@defensoria.pr.def.br" TargetMode="External"/><Relationship Id="rId18" Type="http://schemas.openxmlformats.org/officeDocument/2006/relationships/hyperlink" Target="https://www.defensoriapublica.pr.def.br/Transparencia/Pagina/Irregularidades-no-Cumprimento-dos-Contrato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gov.br/compras" TargetMode="External"/><Relationship Id="rId7" Type="http://schemas.openxmlformats.org/officeDocument/2006/relationships/endnotes" Target="endnotes.xml"/><Relationship Id="rId12" Type="http://schemas.openxmlformats.org/officeDocument/2006/relationships/hyperlink" Target="https://www.gov.br/compras/" TargetMode="External"/><Relationship Id="rId17" Type="http://schemas.openxmlformats.org/officeDocument/2006/relationships/hyperlink" Target="http://www.cnj.jus.br/improbidade_adm/consultar_requerido.php"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ervicos.tce.pr.gov.br/tcepr/municipal/ail/ConsultarImpedidosWeb.aspx" TargetMode="External"/><Relationship Id="rId20" Type="http://schemas.openxmlformats.org/officeDocument/2006/relationships/hyperlink" Target="http://www.gov.br/compra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compra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portaltransparencia.gov.br/sancoes/cnep" TargetMode="External"/><Relationship Id="rId23" Type="http://schemas.openxmlformats.org/officeDocument/2006/relationships/hyperlink" Target="http://www.gov.br/compras" TargetMode="External"/><Relationship Id="rId28" Type="http://schemas.openxmlformats.org/officeDocument/2006/relationships/fontTable" Target="fontTable.xml"/><Relationship Id="rId10" Type="http://schemas.openxmlformats.org/officeDocument/2006/relationships/hyperlink" Target="https://www.defensoriapublica.pr.def.br/Transparencia/Pagina/Licitacoes" TargetMode="External"/><Relationship Id="rId19" Type="http://schemas.openxmlformats.org/officeDocument/2006/relationships/hyperlink" Target="https://www.defensoriapublica.pr.def.br/Transparencia/Pagina/Irregularidade-no-Cumprimento-das-Atas" TargetMode="External"/><Relationship Id="rId4" Type="http://schemas.openxmlformats.org/officeDocument/2006/relationships/settings" Target="settings.xml"/><Relationship Id="rId9" Type="http://schemas.openxmlformats.org/officeDocument/2006/relationships/hyperlink" Target="mailto:licitacoes@defensoria.pr.def.br" TargetMode="External"/><Relationship Id="rId14" Type="http://schemas.openxmlformats.org/officeDocument/2006/relationships/hyperlink" Target="https://www.portaltransparencia.gov.br/sancoes/ceis" TargetMode="External"/><Relationship Id="rId22" Type="http://schemas.openxmlformats.org/officeDocument/2006/relationships/hyperlink" Target="mailto:licitacoes@defensoria.pr.def.br" TargetMode="External"/><Relationship Id="rId27"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E6EEE-14ED-458A-AFAD-E40EB126E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59</Pages>
  <Words>19850</Words>
  <Characters>107195</Characters>
  <Application>Microsoft Office Word</Application>
  <DocSecurity>0</DocSecurity>
  <Lines>893</Lines>
  <Paragraphs>253</Paragraphs>
  <ScaleCrop>false</ScaleCrop>
  <HeadingPairs>
    <vt:vector size="4" baseType="variant">
      <vt:variant>
        <vt:lpstr>Título</vt:lpstr>
      </vt:variant>
      <vt:variant>
        <vt:i4>1</vt:i4>
      </vt:variant>
      <vt:variant>
        <vt:lpstr>Títulos</vt:lpstr>
      </vt:variant>
      <vt:variant>
        <vt:i4>100</vt:i4>
      </vt:variant>
    </vt:vector>
  </HeadingPairs>
  <TitlesOfParts>
    <vt:vector size="101" baseType="lpstr">
      <vt:lpstr/>
      <vt:lpstr>PREÂMBULO</vt:lpstr>
      <vt:lpstr>    A DEFENSORIA PÚBLICA DO ESTADO DO PARANÁ (DPE-PR), inscrita no CNPJ sob n.º 13.9</vt:lpstr>
      <vt:lpstr>    O Pregoeiro deste certame é o servidor Eduardo José Ramalho Stroparo, designado </vt:lpstr>
      <vt:lpstr>DO OBJETO</vt:lpstr>
      <vt:lpstr>    O objeto do presente pregão é a formação de registro de preços para a eventual c</vt:lpstr>
      <vt:lpstr>    Em caso de discordância entre as especificações do objeto descritas no CATMAT/CA</vt:lpstr>
      <vt:lpstr>DO VALOR MÁXIMO E DA DOTAÇÃO ORÇAMENTÁRIA</vt:lpstr>
      <vt:lpstr>    O valor máximo global deste certame está fixado em R$ 1.138.662,80 (um milhão, c</vt:lpstr>
      <vt:lpstr>    Considerando o disposto no art. 39 da Resolução DPG nº 375/2023, a indicação dos</vt:lpstr>
      <vt:lpstr>DA IMPUGNAÇÃO DO EDITAL E DA OBTENÇÃO DE ESCLARECIMENTOS</vt:lpstr>
      <vt:lpstr>    Qualquer pessoa é parte legítima para impugnar este edital por irregularidade na</vt:lpstr>
      <vt:lpstr>    As impugnações ou pedidos de esclarecimentos deverão ser formuladas por escrito </vt:lpstr>
      <vt:lpstr>    As impugnações e esclarecimentos serão respondidos no prazo de até 3 (três) dias</vt:lpstr>
      <vt:lpstr>DO CREDENCIAMENTO</vt:lpstr>
      <vt:lpstr>    O Credenciamento é o nível básico do registro cadastral no Sistema de Cadastrame</vt:lpstr>
      <vt:lpstr>    O cadastro no SICAF deverá ser feito no Portal de Compras do Governo Federal, no</vt:lpstr>
      <vt:lpstr>    O credenciamento junto ao provedor do sistema implica a responsabilidade da lici</vt:lpstr>
      <vt:lpstr>    A licitante se responsabiliza exclusiva e formalmente pelas transações efetuadas</vt:lpstr>
      <vt:lpstr>    Incumbirá à licitante acompanhar as operações no sistema eletrônico, ficando res</vt:lpstr>
      <vt:lpstr>    É de responsabilidade do cadastrado conferir a exatidão dos seus dados cadastrai</vt:lpstr>
      <vt:lpstr>DA PARTICIPAÇÃO</vt:lpstr>
      <vt:lpstr>    Poderão participar deste certame as interessadas cujo ramo de atividade seja com</vt:lpstr>
      <vt:lpstr>        A participação nos Grupos 1 e 3 será EXCLUSIVA PARA MICROEMPRESAS E EMPRESAS DE </vt:lpstr>
      <vt:lpstr>        Os Grupos 2 e 4 serão de PARTICIPAÇÃO GERAL.</vt:lpstr>
      <vt:lpstr>    É vedada a participação, direta ou indiretamente, de interessadas:</vt:lpstr>
      <vt:lpstr>        O impedimento de que tratam as letras “a” e “b” do item acima será também aplica</vt:lpstr>
      <vt:lpstr>    Para a participação no certame, a licitante deverá manifestar, em campo próprio </vt:lpstr>
      <vt:lpstr>    Caso haja participação de microempresa (ME) ou empresa de pequeno porte (EPP) se</vt:lpstr>
      <vt:lpstr>        A obtenção dos benefícios a que se refere o item acima, quando aplicáveis ao res</vt:lpstr>
      <vt:lpstr>DO CADASTRAMENTO DAS PROPOSTAS INICIAIS</vt:lpstr>
      <vt:lpstr>    A proposta de preço inicial deverá ser cadastrada no sistema de compras eletrôni</vt:lpstr>
      <vt:lpstr>        A licitante deverá dar oferta firme e precisa, sem alternativas de preços ou qua</vt:lpstr>
      <vt:lpstr>        A proposta registrada poderá ser alterada ou excluída até a data e hora definida</vt:lpstr>
      <vt:lpstr>    Nos termos do Convênio ICMS nº 26/2003 – CONFAZ, quando se tratar de operação in</vt:lpstr>
      <vt:lpstr>        Os estabelecimentos enquadrados no Regime Fiscal do Simples Nacional não estão a</vt:lpstr>
      <vt:lpstr>    A licitante deverá enviar sua proposta mediante o preenchimento, no sistema elet</vt:lpstr>
      <vt:lpstr>    Todas as especificações do objeto contidas na proposta vinculam a licitante e a </vt:lpstr>
      <vt:lpstr>    Nos valores propostos estarão inclusos todos os custos operacionais, encargos pr</vt:lpstr>
      <vt:lpstr>    Os valores ofertados, tanto na proposta inicial, quanto na etapa de lances, serã</vt:lpstr>
      <vt:lpstr>    O prazo de validade da proposta não será inferior a 90 (noventa) dias, a contar </vt:lpstr>
      <vt:lpstr>    As propostas das licitantes devem respeitar os preços máximos estabelecidos nest</vt:lpstr>
      <vt:lpstr>    No cadastramento da proposta inicial, a licitante declarará, em campo próprio do</vt:lpstr>
      <vt:lpstr>    A licitante organizada em cooperativa deverá declarar, ainda, em campo próprio d</vt:lpstr>
      <vt:lpstr>    O fornecedor enquadrado como microempresa, empresa de pequeno porte ou sociedade</vt:lpstr>
      <vt:lpstr>        No item ou grupo exclusivo para participação de microempresas e empresas de pequ</vt:lpstr>
      <vt:lpstr>        Nos itens ou grupos em que a participação não for exclusiva para microempresas e</vt:lpstr>
      <vt:lpstr>    A falsidade da declaração de que trata os itens 7.9 ou 7.11 sujeitará a licitant</vt:lpstr>
      <vt:lpstr>    Desde que disponibilizada a funcionalidade no sistema, a licitante poderá parame</vt:lpstr>
      <vt:lpstr>    O valor final mínimo ou o percentual de desconto final máximo parametrizado na f</vt:lpstr>
      <vt:lpstr>DA ABERTURA DA SESSÃO E CLASSIFICAÇÃO DAS PROPOSTAS</vt:lpstr>
      <vt:lpstr>    A abertura da presente licitação dar-se-á automaticamente em sessão pública, por</vt:lpstr>
      <vt:lpstr>    Será desclassificada a proposta que identifique a licitante, com preço inexequív</vt:lpstr>
      <vt:lpstr>        A desclassificação será sempre fundamentada e registrada no sistema, com acompan</vt:lpstr>
      <vt:lpstr>        A classificação da proposta nesta fase não impede o seu julgamento definitivo em</vt:lpstr>
      <vt:lpstr>    O sistema ordenará automaticamente as propostas classificadas, sendo que somente</vt:lpstr>
      <vt:lpstr>    O sistema disponibilizará campo próprio para troca de mensagens entre o Pregoeir</vt:lpstr>
      <vt:lpstr>    Não havendo expediente ou ocorrendo qualquer fato superveniente que impeça a rea</vt:lpstr>
      <vt:lpstr>DA FORMULAÇÃO DE LANCES</vt:lpstr>
      <vt:lpstr>    Iniciada a etapa competitiva, as licitantes deverão encaminhar lances exclusivam</vt:lpstr>
      <vt:lpstr>    O lance deverá ser ofertado pelo VALOR UNITÁRIO DO ITEM.</vt:lpstr>
      <vt:lpstr>    As licitantes poderão oferecer lances sucessivos, observando o horário fixado pa</vt:lpstr>
      <vt:lpstr>    A licitante somente poderá oferecer lance de valor inferior ou percentual de des</vt:lpstr>
      <vt:lpstr>    O intervalo mínimo entre os lances, que incidirá tanto em relação aos lances int</vt:lpstr>
      <vt:lpstr>    A licitante poderá, uma única vez, excluir seu último lance ofertado, no interva</vt:lpstr>
      <vt:lpstr>    O modo de disputa adotado para a presente licitação será o ABERTO.</vt:lpstr>
      <vt:lpstr>        A fase de lances terá a duração de 10 (dez) minutos, sendo automaticamente prorr</vt:lpstr>
      <vt:lpstr>        A prorrogação automática da etapa de lances, de que trata o subitem anterior, se</vt:lpstr>
      <vt:lpstr>        Não havendo novos lances na forma estabelecida nos itens anteriores, a sessão pú</vt:lpstr>
      <vt:lpstr>        Definida a melhor proposta, se a diferença em relação à classificada em segundo </vt:lpstr>
      <vt:lpstr>    Não serão aceitos dois ou mais lances de mesmo valor, prevalecendo aquele que fo</vt:lpstr>
      <vt:lpstr>    Durante todo o transcurso da sessão pública, as licitantes serão informadas em t</vt:lpstr>
      <vt:lpstr>    Não poderá haver desistência dos lances ofertados, sujeitando-se a licitante des</vt:lpstr>
      <vt:lpstr>    No caso de desconexão apenas do Pregoeiro, no decorrer da etapa competitiva do p</vt:lpstr>
      <vt:lpstr>        Quando a desconexão do sistema eletrônico para o Pregoeiro persistir por tempo s</vt:lpstr>
      <vt:lpstr>    Em relação a itens ou grupos não exclusivos para participação de microempresas e</vt:lpstr>
      <vt:lpstr>        Nessas condições, as propostas de microempresas e empresas de pequeno porte que </vt:lpstr>
      <vt:lpstr>        A melhor classificada nos termos do subitem anterior terá o direito de encaminha</vt:lpstr>
      <vt:lpstr>        Caso a microempresa ou a empresa de pequeno porte melhor classificada desista ou</vt:lpstr>
      <vt:lpstr>        No caso de equivalência dos valores apresentados pelas microempresas e empresas </vt:lpstr>
      <vt:lpstr>    Só poderá haver empate entre propostas iguais (não seguidas de lances), ou entre</vt:lpstr>
      <vt:lpstr>        Havendo empate entre propostas ou lances, o critério de desempate obedecerá a or</vt:lpstr>
      <vt:lpstr>DA NEGOCIAÇÃO</vt:lpstr>
      <vt:lpstr>    Após o encerramento da etapa de lances e depois de resolvidas as situações de em</vt:lpstr>
      <vt:lpstr>    A negociação será realizada por meio do sistema, podendo ser acompanhada pelas d</vt:lpstr>
      <vt:lpstr>    Havendo apenas uma proposta, esta poderá ser aceita desde que atenda a todas as </vt:lpstr>
      <vt:lpstr>    A arrematante que apresentar proposta acima do preço máximo ou inferior ao desco</vt:lpstr>
      <vt:lpstr>    Após a negociação, o Pregoeiro iniciará a fase de aceitação e julgamento da prop</vt:lpstr>
      <vt:lpstr>DO ENVIO DA PROPOSTA RECOMPOSTA E DOCUMENTOS COMPLEMENTARES</vt:lpstr>
      <vt:lpstr>    A arrematante deverá enviar, por meio de campo próprio do sistema, até as 12h00 </vt:lpstr>
      <vt:lpstr>        Na hipótese de a proposta ser apresentada por procurador, deverá ser anexado o r</vt:lpstr>
      <vt:lpstr>        Em caso de problemas técnicos ou operacionais que inviabilizem o envio da propos</vt:lpstr>
      <vt:lpstr>        É facultado ao Pregoeiro prorrogar o prazo estabelecido, a partir de solicitação</vt:lpstr>
      <vt:lpstr>        Na recomposição final, os valores que compõem a proposta não poderão ultrapassar</vt:lpstr>
      <vt:lpstr>        O Pregoeiro poderá solicitar a apresentação de folders, prospectos e outros docu</vt:lpstr>
      <vt:lpstr>    No mesmo prazo previsto acima, a arrematante deverá apresentar os seguintes docu</vt:lpstr>
      <vt:lpstr>    O Pregoeiro verificará se a licitante preenche os requisitos de participação, me</vt:lpstr>
      <vt:lpstr>        Será consultada também a situação do sócio majoritário no cadastro de que trata </vt:lpstr>
      <vt:lpstr>    Dentro do prazo fixado no item 11.1, poderá ocorrer o saneamento de falhas, comp</vt:lpstr>
      <vt:lpstr>    Em sede de diligência somente é possível a aceitação de novos documentos quando:</vt:lpstr>
      <vt:lpstr>    Documentos ausentes ou fora de seu prazo de validade, quando disponíveis em síti</vt:lpstr>
    </vt:vector>
  </TitlesOfParts>
  <Company/>
  <LinksUpToDate>false</LinksUpToDate>
  <CharactersWithSpaces>126792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DPE-PR</dc:creator>
  <cp:keywords/>
  <dc:description/>
  <cp:lastModifiedBy>Eduardo R</cp:lastModifiedBy>
  <cp:revision>6</cp:revision>
  <cp:lastPrinted>2025-02-11T15:28:00Z</cp:lastPrinted>
  <dcterms:created xsi:type="dcterms:W3CDTF">2025-02-11T15:27:00Z</dcterms:created>
  <dcterms:modified xsi:type="dcterms:W3CDTF">2025-02-11T20:01:00Z</dcterms:modified>
</cp:coreProperties>
</file>