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9C70A" w14:textId="77777777" w:rsidR="006220A9" w:rsidRDefault="006220A9" w:rsidP="0048009C">
      <w:pPr>
        <w:widowControl w:val="0"/>
        <w:spacing w:line="276" w:lineRule="auto"/>
        <w:rPr>
          <w:rFonts w:cs="Arial"/>
          <w:szCs w:val="24"/>
        </w:rPr>
      </w:pPr>
    </w:p>
    <w:p w14:paraId="2011E22B" w14:textId="0B0B43C7" w:rsidR="006220A9" w:rsidRPr="006220A9" w:rsidRDefault="006220A9" w:rsidP="006220A9">
      <w:pPr>
        <w:widowControl w:val="0"/>
        <w:spacing w:line="276" w:lineRule="auto"/>
        <w:jc w:val="center"/>
        <w:rPr>
          <w:rFonts w:cs="Arial"/>
          <w:b/>
          <w:bCs/>
          <w:szCs w:val="24"/>
        </w:rPr>
      </w:pPr>
      <w:r w:rsidRPr="006220A9">
        <w:rPr>
          <w:rFonts w:cs="Arial"/>
          <w:b/>
          <w:bCs/>
          <w:szCs w:val="24"/>
        </w:rPr>
        <w:t>ANEXO V – MINUTA DE CONTRATO</w:t>
      </w:r>
    </w:p>
    <w:p w14:paraId="554AA374" w14:textId="77777777" w:rsidR="006220A9" w:rsidRDefault="006220A9" w:rsidP="0048009C">
      <w:pPr>
        <w:widowControl w:val="0"/>
        <w:spacing w:line="276" w:lineRule="auto"/>
        <w:rPr>
          <w:rFonts w:cs="Arial"/>
          <w:szCs w:val="24"/>
        </w:rPr>
      </w:pPr>
    </w:p>
    <w:p w14:paraId="6EB20CCD" w14:textId="74C56F45" w:rsidR="0024470F" w:rsidRPr="00B11AA7" w:rsidRDefault="0024470F" w:rsidP="0048009C">
      <w:pPr>
        <w:widowControl w:val="0"/>
        <w:spacing w:line="276" w:lineRule="auto"/>
        <w:rPr>
          <w:rFonts w:cs="Arial"/>
          <w:b/>
          <w:szCs w:val="24"/>
        </w:rPr>
      </w:pPr>
      <w:r w:rsidRPr="00B11AA7">
        <w:rPr>
          <w:rFonts w:cs="Arial"/>
          <w:szCs w:val="24"/>
        </w:rPr>
        <w:t xml:space="preserve">Protocolo n° </w:t>
      </w:r>
      <w:r w:rsidR="006D4841" w:rsidRPr="00B11AA7">
        <w:rPr>
          <w:rFonts w:cs="Arial"/>
          <w:szCs w:val="24"/>
          <w:highlight w:val="yellow"/>
        </w:rPr>
        <w:t>__</w:t>
      </w:r>
      <w:r w:rsidR="006D4841" w:rsidRPr="00B11AA7">
        <w:rPr>
          <w:rFonts w:cs="Arial"/>
          <w:szCs w:val="24"/>
        </w:rPr>
        <w:t>.</w:t>
      </w:r>
      <w:r w:rsidR="006D4841" w:rsidRPr="00B11AA7">
        <w:rPr>
          <w:rFonts w:cs="Arial"/>
          <w:i/>
          <w:iCs/>
          <w:szCs w:val="24"/>
          <w:highlight w:val="yellow"/>
        </w:rPr>
        <w:t>___</w:t>
      </w:r>
      <w:r w:rsidR="006D4841" w:rsidRPr="00B11AA7">
        <w:rPr>
          <w:rFonts w:cs="Arial"/>
          <w:szCs w:val="24"/>
        </w:rPr>
        <w:t>.</w:t>
      </w:r>
      <w:r w:rsidR="006D4841" w:rsidRPr="00B11AA7">
        <w:rPr>
          <w:rFonts w:cs="Arial"/>
          <w:szCs w:val="24"/>
          <w:highlight w:val="yellow"/>
        </w:rPr>
        <w:t>___</w:t>
      </w:r>
      <w:r w:rsidR="006D4841" w:rsidRPr="00B11AA7">
        <w:rPr>
          <w:rFonts w:cs="Arial"/>
          <w:szCs w:val="24"/>
        </w:rPr>
        <w:t>-</w:t>
      </w:r>
      <w:r w:rsidR="006D4841" w:rsidRPr="00B11AA7">
        <w:rPr>
          <w:rFonts w:cs="Arial"/>
          <w:szCs w:val="24"/>
          <w:highlight w:val="yellow"/>
        </w:rPr>
        <w:t>__</w:t>
      </w:r>
    </w:p>
    <w:p w14:paraId="3FA2107B" w14:textId="77777777" w:rsidR="0024470F" w:rsidRPr="00B11AA7" w:rsidRDefault="0024470F" w:rsidP="0048009C">
      <w:pPr>
        <w:widowControl w:val="0"/>
        <w:spacing w:line="276" w:lineRule="auto"/>
        <w:rPr>
          <w:rFonts w:cs="Arial"/>
          <w:szCs w:val="24"/>
        </w:rPr>
      </w:pPr>
    </w:p>
    <w:p w14:paraId="475F09D6" w14:textId="77777777" w:rsidR="0024470F" w:rsidRPr="00B11AA7" w:rsidRDefault="0024470F" w:rsidP="0048009C">
      <w:pPr>
        <w:widowControl w:val="0"/>
        <w:spacing w:line="276" w:lineRule="auto"/>
        <w:rPr>
          <w:rFonts w:cs="Arial"/>
          <w:szCs w:val="24"/>
        </w:rPr>
      </w:pPr>
    </w:p>
    <w:p w14:paraId="240937B4" w14:textId="7CAE65E6" w:rsidR="00B74B4D" w:rsidRPr="00B11AA7" w:rsidRDefault="00B74B4D" w:rsidP="0048009C">
      <w:pPr>
        <w:widowControl w:val="0"/>
        <w:spacing w:line="276" w:lineRule="auto"/>
        <w:jc w:val="center"/>
        <w:rPr>
          <w:rFonts w:cs="Arial"/>
          <w:b/>
          <w:szCs w:val="24"/>
        </w:rPr>
      </w:pPr>
      <w:r w:rsidRPr="00B11AA7">
        <w:rPr>
          <w:rFonts w:cs="Arial"/>
          <w:b/>
          <w:szCs w:val="24"/>
        </w:rPr>
        <w:t xml:space="preserve">CONTRATO N° </w:t>
      </w:r>
      <w:r w:rsidR="006D4841" w:rsidRPr="00B11AA7">
        <w:rPr>
          <w:rFonts w:cs="Arial"/>
          <w:b/>
          <w:szCs w:val="24"/>
          <w:highlight w:val="yellow"/>
        </w:rPr>
        <w:t>___</w:t>
      </w:r>
      <w:r w:rsidR="00DA3D25" w:rsidRPr="00B11AA7">
        <w:rPr>
          <w:rFonts w:cs="Arial"/>
          <w:b/>
          <w:szCs w:val="24"/>
        </w:rPr>
        <w:t>/</w:t>
      </w:r>
      <w:r w:rsidR="006D4841" w:rsidRPr="00B11AA7">
        <w:rPr>
          <w:rFonts w:cs="Arial"/>
          <w:b/>
          <w:szCs w:val="24"/>
          <w:highlight w:val="yellow"/>
        </w:rPr>
        <w:t>____</w:t>
      </w:r>
    </w:p>
    <w:p w14:paraId="498823D0" w14:textId="599B12ED" w:rsidR="0061299D" w:rsidRPr="001B2CC9" w:rsidRDefault="0061299D" w:rsidP="0048009C">
      <w:pPr>
        <w:widowControl w:val="0"/>
        <w:spacing w:line="276" w:lineRule="auto"/>
        <w:jc w:val="center"/>
        <w:rPr>
          <w:rFonts w:cs="Arial"/>
          <w:bCs/>
          <w:color w:val="FF0000"/>
          <w:sz w:val="20"/>
        </w:rPr>
      </w:pPr>
      <w:r w:rsidRPr="001B2CC9">
        <w:rPr>
          <w:rFonts w:cs="Arial"/>
          <w:bCs/>
          <w:color w:val="FF0000"/>
          <w:sz w:val="20"/>
        </w:rPr>
        <w:t>(</w:t>
      </w:r>
      <w:r w:rsidR="001B2CC9" w:rsidRPr="001B2CC9">
        <w:rPr>
          <w:rFonts w:cs="Arial"/>
          <w:bCs/>
          <w:color w:val="FF0000"/>
          <w:sz w:val="20"/>
        </w:rPr>
        <w:t>19.995.499-7</w:t>
      </w:r>
      <w:r w:rsidR="000A1E20" w:rsidRPr="001B2CC9">
        <w:rPr>
          <w:rFonts w:cs="Arial"/>
          <w:bCs/>
          <w:color w:val="FF0000"/>
          <w:sz w:val="20"/>
        </w:rPr>
        <w:t xml:space="preserve">- </w:t>
      </w:r>
      <w:r w:rsidRPr="001B2CC9">
        <w:rPr>
          <w:rFonts w:cs="Arial"/>
          <w:bCs/>
          <w:color w:val="FF0000"/>
          <w:sz w:val="20"/>
        </w:rPr>
        <w:t xml:space="preserve">versão </w:t>
      </w:r>
      <w:r w:rsidR="00E3741B">
        <w:rPr>
          <w:rFonts w:cs="Arial"/>
          <w:bCs/>
          <w:color w:val="FF0000"/>
          <w:sz w:val="20"/>
        </w:rPr>
        <w:t>5</w:t>
      </w:r>
      <w:r w:rsidR="00611F9B" w:rsidRPr="001B2CC9">
        <w:rPr>
          <w:rFonts w:cs="Arial"/>
          <w:bCs/>
          <w:color w:val="FF0000"/>
          <w:sz w:val="20"/>
        </w:rPr>
        <w:t xml:space="preserve"> </w:t>
      </w:r>
      <w:r w:rsidRPr="001B2CC9">
        <w:rPr>
          <w:rFonts w:cs="Arial"/>
          <w:bCs/>
          <w:color w:val="FF0000"/>
          <w:sz w:val="20"/>
        </w:rPr>
        <w:t xml:space="preserve">de </w:t>
      </w:r>
      <w:r w:rsidR="00E3741B">
        <w:rPr>
          <w:rFonts w:cs="Arial"/>
          <w:bCs/>
          <w:color w:val="FF0000"/>
          <w:sz w:val="20"/>
        </w:rPr>
        <w:t>01</w:t>
      </w:r>
      <w:r w:rsidRPr="001B2CC9">
        <w:rPr>
          <w:rFonts w:cs="Arial"/>
          <w:bCs/>
          <w:color w:val="FF0000"/>
          <w:sz w:val="20"/>
        </w:rPr>
        <w:t>/</w:t>
      </w:r>
      <w:r w:rsidR="00611F9B" w:rsidRPr="001B2CC9">
        <w:rPr>
          <w:rFonts w:cs="Arial"/>
          <w:bCs/>
          <w:color w:val="FF0000"/>
          <w:sz w:val="20"/>
        </w:rPr>
        <w:t>0</w:t>
      </w:r>
      <w:r w:rsidR="00E3741B">
        <w:rPr>
          <w:rFonts w:cs="Arial"/>
          <w:bCs/>
          <w:color w:val="FF0000"/>
          <w:sz w:val="20"/>
        </w:rPr>
        <w:t>7</w:t>
      </w:r>
      <w:r w:rsidRPr="001B2CC9">
        <w:rPr>
          <w:rFonts w:cs="Arial"/>
          <w:bCs/>
          <w:color w:val="FF0000"/>
          <w:sz w:val="20"/>
        </w:rPr>
        <w:t>/</w:t>
      </w:r>
      <w:r w:rsidR="00611F9B" w:rsidRPr="001B2CC9">
        <w:rPr>
          <w:rFonts w:cs="Arial"/>
          <w:bCs/>
          <w:color w:val="FF0000"/>
          <w:sz w:val="20"/>
        </w:rPr>
        <w:t>202</w:t>
      </w:r>
      <w:r w:rsidR="00725D4B">
        <w:rPr>
          <w:rFonts w:cs="Arial"/>
          <w:bCs/>
          <w:color w:val="FF0000"/>
          <w:sz w:val="20"/>
        </w:rPr>
        <w:t>4</w:t>
      </w:r>
      <w:r w:rsidRPr="001B2CC9">
        <w:rPr>
          <w:rFonts w:cs="Arial"/>
          <w:bCs/>
          <w:color w:val="FF0000"/>
          <w:sz w:val="20"/>
        </w:rPr>
        <w:t>)</w:t>
      </w:r>
    </w:p>
    <w:p w14:paraId="382C1C7C" w14:textId="31F8160C" w:rsidR="001B2CC9" w:rsidRPr="001B2CC9" w:rsidRDefault="001B2CC9" w:rsidP="0048009C">
      <w:pPr>
        <w:widowControl w:val="0"/>
        <w:spacing w:line="276" w:lineRule="auto"/>
        <w:jc w:val="center"/>
        <w:rPr>
          <w:rFonts w:cs="Arial"/>
          <w:bCs/>
          <w:color w:val="FF0000"/>
          <w:sz w:val="20"/>
        </w:rPr>
      </w:pPr>
      <w:r w:rsidRPr="001B2CC9">
        <w:rPr>
          <w:rFonts w:cs="Arial"/>
          <w:bCs/>
          <w:color w:val="FF0000"/>
          <w:sz w:val="20"/>
        </w:rPr>
        <w:t>(</w:t>
      </w:r>
      <w:r w:rsidR="00725D4B">
        <w:rPr>
          <w:rFonts w:cs="Arial"/>
          <w:bCs/>
          <w:color w:val="FF0000"/>
          <w:sz w:val="20"/>
        </w:rPr>
        <w:t>14.133/21</w:t>
      </w:r>
      <w:r w:rsidRPr="001B2CC9">
        <w:rPr>
          <w:rFonts w:cs="Arial"/>
          <w:bCs/>
          <w:color w:val="FF0000"/>
          <w:sz w:val="20"/>
        </w:rPr>
        <w:t>)</w:t>
      </w:r>
    </w:p>
    <w:p w14:paraId="10AAA985" w14:textId="77777777" w:rsidR="00B74B4D" w:rsidRPr="00B11AA7" w:rsidRDefault="00B74B4D" w:rsidP="0048009C">
      <w:pPr>
        <w:widowControl w:val="0"/>
        <w:spacing w:line="276" w:lineRule="auto"/>
        <w:rPr>
          <w:rFonts w:cs="Arial"/>
          <w:szCs w:val="24"/>
        </w:rPr>
      </w:pPr>
    </w:p>
    <w:p w14:paraId="7E35FE79" w14:textId="77777777" w:rsidR="00B74B4D" w:rsidRPr="00B11AA7" w:rsidRDefault="00B74B4D" w:rsidP="0048009C">
      <w:pPr>
        <w:widowControl w:val="0"/>
        <w:spacing w:line="276" w:lineRule="auto"/>
        <w:rPr>
          <w:rFonts w:cs="Arial"/>
          <w:szCs w:val="24"/>
        </w:rPr>
      </w:pPr>
    </w:p>
    <w:p w14:paraId="6F3A1225" w14:textId="4BD91510" w:rsidR="00B767E7" w:rsidRPr="00B11AA7" w:rsidRDefault="00B74B4D" w:rsidP="0048009C">
      <w:pPr>
        <w:widowControl w:val="0"/>
        <w:spacing w:line="276" w:lineRule="auto"/>
        <w:ind w:left="4536"/>
        <w:rPr>
          <w:rFonts w:cs="Arial"/>
          <w:szCs w:val="24"/>
        </w:rPr>
      </w:pPr>
      <w:r w:rsidRPr="00B11AA7">
        <w:rPr>
          <w:rFonts w:cs="Arial"/>
          <w:szCs w:val="24"/>
        </w:rPr>
        <w:t>Termo de Contrato n°</w:t>
      </w:r>
      <w:r w:rsidR="008715B5" w:rsidRPr="00B11AA7">
        <w:rPr>
          <w:rFonts w:cs="Arial"/>
          <w:szCs w:val="24"/>
        </w:rPr>
        <w:t xml:space="preserve"> </w:t>
      </w:r>
      <w:r w:rsidR="006D4841" w:rsidRPr="00B11AA7">
        <w:rPr>
          <w:rFonts w:cs="Arial"/>
          <w:b/>
          <w:szCs w:val="24"/>
          <w:highlight w:val="yellow"/>
        </w:rPr>
        <w:t>___</w:t>
      </w:r>
      <w:r w:rsidR="006D4841" w:rsidRPr="00B11AA7">
        <w:rPr>
          <w:rFonts w:cs="Arial"/>
          <w:b/>
          <w:szCs w:val="24"/>
        </w:rPr>
        <w:t>/</w:t>
      </w:r>
      <w:r w:rsidR="006D4841" w:rsidRPr="00B11AA7">
        <w:rPr>
          <w:rFonts w:cs="Arial"/>
          <w:b/>
          <w:szCs w:val="24"/>
          <w:highlight w:val="yellow"/>
        </w:rPr>
        <w:t>____</w:t>
      </w:r>
      <w:r w:rsidR="006D4841" w:rsidRPr="00B11AA7">
        <w:rPr>
          <w:rFonts w:cs="Arial"/>
          <w:b/>
          <w:szCs w:val="24"/>
        </w:rPr>
        <w:t xml:space="preserve"> </w:t>
      </w:r>
      <w:r w:rsidRPr="00B11AA7">
        <w:rPr>
          <w:rFonts w:cs="Arial"/>
          <w:szCs w:val="24"/>
        </w:rPr>
        <w:t xml:space="preserve">que fazem entre si a Defensoria Pública do Estado do Paraná e </w:t>
      </w:r>
      <w:r w:rsidR="006D4841" w:rsidRPr="00B11AA7">
        <w:rPr>
          <w:rFonts w:cs="Arial"/>
          <w:szCs w:val="24"/>
          <w:highlight w:val="yellow"/>
        </w:rPr>
        <w:t>___</w:t>
      </w:r>
      <w:r w:rsidR="001B2CC9">
        <w:rPr>
          <w:rFonts w:cs="Arial"/>
          <w:szCs w:val="24"/>
        </w:rPr>
        <w:t xml:space="preserve"> para prestação de serviços continuados de </w:t>
      </w:r>
      <w:r w:rsidR="00D61F9E">
        <w:rPr>
          <w:rFonts w:cs="Arial"/>
          <w:szCs w:val="24"/>
        </w:rPr>
        <w:t>condução de veículos</w:t>
      </w:r>
      <w:r w:rsidR="006644DB" w:rsidRPr="00B11AA7">
        <w:rPr>
          <w:rFonts w:cs="Arial"/>
          <w:szCs w:val="24"/>
        </w:rPr>
        <w:t>.</w:t>
      </w:r>
    </w:p>
    <w:p w14:paraId="4DA4E86A" w14:textId="77777777" w:rsidR="006644DB" w:rsidRDefault="006644DB" w:rsidP="0048009C">
      <w:pPr>
        <w:widowControl w:val="0"/>
        <w:spacing w:line="276" w:lineRule="auto"/>
        <w:ind w:left="4536"/>
        <w:rPr>
          <w:rFonts w:cs="Arial"/>
          <w:szCs w:val="24"/>
        </w:rPr>
      </w:pPr>
    </w:p>
    <w:p w14:paraId="5979F0E8" w14:textId="77777777" w:rsidR="001B2CC9" w:rsidRPr="00B11AA7" w:rsidRDefault="001B2CC9" w:rsidP="0048009C">
      <w:pPr>
        <w:widowControl w:val="0"/>
        <w:spacing w:line="276" w:lineRule="auto"/>
        <w:ind w:left="4536"/>
        <w:rPr>
          <w:rFonts w:cs="Arial"/>
          <w:szCs w:val="24"/>
        </w:rPr>
      </w:pPr>
    </w:p>
    <w:p w14:paraId="7B55D9DD" w14:textId="77777777" w:rsidR="001B2CC9" w:rsidRPr="001B2CC9" w:rsidRDefault="001B2CC9" w:rsidP="0048009C">
      <w:pPr>
        <w:widowControl w:val="0"/>
        <w:suppressAutoHyphens w:val="0"/>
        <w:spacing w:line="276" w:lineRule="auto"/>
        <w:rPr>
          <w:rFonts w:cs="Arial"/>
          <w:szCs w:val="24"/>
        </w:rPr>
      </w:pPr>
      <w:r w:rsidRPr="001B2CC9">
        <w:rPr>
          <w:rFonts w:cs="Arial"/>
          <w:szCs w:val="24"/>
        </w:rPr>
        <w:t xml:space="preserve">A </w:t>
      </w:r>
      <w:r w:rsidRPr="001B2CC9">
        <w:rPr>
          <w:rFonts w:cs="Arial"/>
          <w:b/>
          <w:szCs w:val="24"/>
        </w:rPr>
        <w:t>DEFENSORIA PÚBLICA DO ESTADO DO PARANÁ (DPE-PR)</w:t>
      </w:r>
      <w:r w:rsidRPr="001B2CC9">
        <w:rPr>
          <w:rFonts w:cs="Arial"/>
          <w:szCs w:val="24"/>
        </w:rPr>
        <w:t>, órgão público estadual independente, inscrita no CNPJ sob o n° 13.950.733/0001-39, sediada na Rua Mateus Leme, n° 1908, Centro Cívico, Curitiba-PR, doravante denominada CONTRATANTE, neste ato representada pelo Defensor Público-Geral do Estado do Paraná, Dr. ANDRÉ RIBEIRO GIAMBERARDINO, inscrito no CPF/MF n° 045.885.439-54, e</w:t>
      </w:r>
    </w:p>
    <w:p w14:paraId="2793E793" w14:textId="77777777" w:rsidR="001B2CC9" w:rsidRPr="001B2CC9" w:rsidRDefault="001B2CC9" w:rsidP="0048009C">
      <w:pPr>
        <w:widowControl w:val="0"/>
        <w:suppressAutoHyphens w:val="0"/>
        <w:spacing w:line="276" w:lineRule="auto"/>
        <w:rPr>
          <w:rFonts w:cs="Arial"/>
          <w:szCs w:val="24"/>
        </w:rPr>
      </w:pPr>
    </w:p>
    <w:p w14:paraId="7027C8A4" w14:textId="57D04A1C" w:rsidR="001B2CC9" w:rsidRPr="001B2CC9" w:rsidRDefault="001B2CC9" w:rsidP="0048009C">
      <w:pPr>
        <w:widowControl w:val="0"/>
        <w:suppressAutoHyphens w:val="0"/>
        <w:spacing w:line="276" w:lineRule="auto"/>
        <w:rPr>
          <w:rFonts w:cs="Arial"/>
          <w:szCs w:val="24"/>
        </w:rPr>
      </w:pPr>
      <w:r w:rsidRPr="001B2CC9">
        <w:rPr>
          <w:rFonts w:cs="Arial"/>
          <w:b/>
          <w:bCs/>
          <w:szCs w:val="24"/>
          <w:highlight w:val="yellow"/>
        </w:rPr>
        <w:t>[RAZÃO SOCIAL DA CONTRATADA]</w:t>
      </w:r>
      <w:r w:rsidRPr="001B2CC9">
        <w:rPr>
          <w:rFonts w:cs="Arial"/>
          <w:szCs w:val="24"/>
        </w:rPr>
        <w:t xml:space="preserve">, inscrita no CNPJ sob o n° </w:t>
      </w:r>
      <w:r w:rsidRPr="001B2CC9">
        <w:rPr>
          <w:rFonts w:cs="Arial"/>
          <w:szCs w:val="24"/>
          <w:highlight w:val="yellow"/>
        </w:rPr>
        <w:t>[N° CNPJ]</w:t>
      </w:r>
      <w:r w:rsidRPr="001B2CC9">
        <w:rPr>
          <w:rFonts w:cs="Arial"/>
          <w:szCs w:val="24"/>
        </w:rPr>
        <w:t xml:space="preserve">, com sede à </w:t>
      </w:r>
      <w:r w:rsidRPr="001B2CC9">
        <w:rPr>
          <w:rFonts w:cs="Arial"/>
          <w:szCs w:val="24"/>
          <w:highlight w:val="yellow"/>
        </w:rPr>
        <w:t>[ENDEREÇO]</w:t>
      </w:r>
      <w:r w:rsidRPr="001B2CC9">
        <w:rPr>
          <w:rFonts w:cs="Arial"/>
          <w:szCs w:val="24"/>
        </w:rPr>
        <w:t xml:space="preserve">, n° </w:t>
      </w:r>
      <w:r w:rsidRPr="001B2CC9">
        <w:rPr>
          <w:rFonts w:cs="Arial"/>
          <w:szCs w:val="24"/>
          <w:highlight w:val="yellow"/>
        </w:rPr>
        <w:t>[N°]</w:t>
      </w:r>
      <w:r w:rsidRPr="001B2CC9">
        <w:rPr>
          <w:rFonts w:cs="Arial"/>
          <w:szCs w:val="24"/>
        </w:rPr>
        <w:t>,</w:t>
      </w:r>
      <w:r w:rsidRPr="001B2CC9">
        <w:rPr>
          <w:rFonts w:cs="Arial"/>
          <w:noProof/>
          <w:szCs w:val="24"/>
        </w:rPr>
        <w:t xml:space="preserve"> bairro </w:t>
      </w:r>
      <w:r w:rsidRPr="001B2CC9">
        <w:rPr>
          <w:rFonts w:cs="Arial"/>
          <w:noProof/>
          <w:szCs w:val="24"/>
          <w:highlight w:val="yellow"/>
        </w:rPr>
        <w:t>[BAIRRO]</w:t>
      </w:r>
      <w:r w:rsidRPr="001B2CC9">
        <w:rPr>
          <w:rFonts w:cs="Arial"/>
          <w:noProof/>
          <w:szCs w:val="24"/>
        </w:rPr>
        <w:t xml:space="preserve">, </w:t>
      </w:r>
      <w:r w:rsidRPr="001B2CC9">
        <w:rPr>
          <w:rFonts w:cs="Arial"/>
          <w:noProof/>
          <w:szCs w:val="24"/>
          <w:highlight w:val="yellow"/>
        </w:rPr>
        <w:t>[CIDADE]/[ESTADO]</w:t>
      </w:r>
      <w:r w:rsidRPr="001B2CC9">
        <w:rPr>
          <w:rFonts w:cs="Arial"/>
          <w:szCs w:val="24"/>
        </w:rPr>
        <w:t xml:space="preserve">, CEP </w:t>
      </w:r>
      <w:r w:rsidRPr="001B2CC9">
        <w:rPr>
          <w:rFonts w:cs="Arial"/>
          <w:szCs w:val="24"/>
          <w:highlight w:val="yellow"/>
        </w:rPr>
        <w:t>[CEP]</w:t>
      </w:r>
      <w:r w:rsidRPr="001B2CC9">
        <w:rPr>
          <w:rFonts w:cs="Arial"/>
          <w:szCs w:val="24"/>
        </w:rPr>
        <w:t xml:space="preserve">, </w:t>
      </w:r>
      <w:r w:rsidR="00D61F9E">
        <w:rPr>
          <w:rFonts w:cs="Arial"/>
          <w:szCs w:val="24"/>
        </w:rPr>
        <w:t xml:space="preserve">TEÇEFONE </w:t>
      </w:r>
      <w:r w:rsidR="00D61F9E" w:rsidRPr="00D61F9E">
        <w:rPr>
          <w:rFonts w:cs="Arial"/>
          <w:szCs w:val="24"/>
          <w:highlight w:val="yellow"/>
        </w:rPr>
        <w:t>[(XX) XXXXX-XXXX]</w:t>
      </w:r>
      <w:r w:rsidR="00D61F9E">
        <w:rPr>
          <w:rFonts w:cs="Arial"/>
          <w:szCs w:val="24"/>
        </w:rPr>
        <w:t xml:space="preserve">, ENDEREÇO ELETRÔNICO </w:t>
      </w:r>
      <w:r w:rsidR="00D61F9E" w:rsidRPr="00D61F9E">
        <w:rPr>
          <w:rFonts w:cs="Arial"/>
          <w:szCs w:val="24"/>
          <w:highlight w:val="yellow"/>
        </w:rPr>
        <w:t>[XXXXXXXXXX@XXXXXX.XXX.XX]</w:t>
      </w:r>
      <w:r w:rsidR="00D61F9E">
        <w:rPr>
          <w:rFonts w:cs="Arial"/>
          <w:szCs w:val="24"/>
        </w:rPr>
        <w:t xml:space="preserve"> </w:t>
      </w:r>
      <w:r w:rsidRPr="001B2CC9">
        <w:rPr>
          <w:rFonts w:cs="Arial"/>
          <w:szCs w:val="24"/>
        </w:rPr>
        <w:t xml:space="preserve">doravante denominada CONTRATADA, neste ato representada por seu(a) </w:t>
      </w:r>
      <w:r w:rsidRPr="001B2CC9">
        <w:rPr>
          <w:rFonts w:cs="Arial"/>
          <w:szCs w:val="24"/>
          <w:highlight w:val="yellow"/>
        </w:rPr>
        <w:t>[SÓCIO/REPRESENTANTE]</w:t>
      </w:r>
      <w:r w:rsidRPr="001B2CC9">
        <w:rPr>
          <w:rFonts w:cs="Arial"/>
          <w:szCs w:val="24"/>
        </w:rPr>
        <w:t xml:space="preserve">, Sr(a). </w:t>
      </w:r>
      <w:r w:rsidRPr="001B2CC9">
        <w:rPr>
          <w:rFonts w:cs="Arial"/>
          <w:szCs w:val="24"/>
          <w:highlight w:val="yellow"/>
        </w:rPr>
        <w:t>[NOME]</w:t>
      </w:r>
      <w:r w:rsidRPr="001B2CC9">
        <w:rPr>
          <w:rFonts w:cs="Arial"/>
          <w:szCs w:val="24"/>
        </w:rPr>
        <w:t xml:space="preserve">, inscrito(a) no CPF/MF sob o n° </w:t>
      </w:r>
      <w:r w:rsidRPr="001B2CC9">
        <w:rPr>
          <w:rFonts w:cs="Arial"/>
          <w:szCs w:val="24"/>
          <w:highlight w:val="yellow"/>
        </w:rPr>
        <w:t>[N° CPF]</w:t>
      </w:r>
      <w:r w:rsidRPr="001B2CC9">
        <w:rPr>
          <w:rFonts w:cs="Arial"/>
          <w:szCs w:val="24"/>
        </w:rPr>
        <w:t>, resolvem celebrar o presente Termo de Contrato, em virtude d</w:t>
      </w:r>
      <w:r w:rsidRPr="001B2CC9">
        <w:rPr>
          <w:rFonts w:cs="Arial"/>
          <w:szCs w:val="24"/>
          <w:highlight w:val="yellow"/>
        </w:rPr>
        <w:t>o/a</w:t>
      </w:r>
      <w:r w:rsidRPr="001B2CC9">
        <w:rPr>
          <w:rFonts w:cs="Arial"/>
          <w:szCs w:val="24"/>
        </w:rPr>
        <w:t xml:space="preserve"> </w:t>
      </w:r>
      <w:r w:rsidRPr="001B2CC9">
        <w:rPr>
          <w:rFonts w:cs="Arial"/>
          <w:szCs w:val="24"/>
          <w:highlight w:val="yellow"/>
        </w:rPr>
        <w:t>[MODALIDADE DE LICITAÇÃO]</w:t>
      </w:r>
      <w:r w:rsidRPr="001B2CC9">
        <w:rPr>
          <w:rFonts w:cs="Arial"/>
          <w:szCs w:val="24"/>
        </w:rPr>
        <w:t xml:space="preserve"> n° </w:t>
      </w:r>
      <w:r w:rsidRPr="001B2CC9">
        <w:rPr>
          <w:rFonts w:cs="Arial"/>
          <w:b/>
          <w:szCs w:val="24"/>
          <w:highlight w:val="yellow"/>
        </w:rPr>
        <w:t>___</w:t>
      </w:r>
      <w:r w:rsidRPr="001B2CC9">
        <w:rPr>
          <w:rFonts w:cs="Arial"/>
          <w:b/>
          <w:szCs w:val="24"/>
        </w:rPr>
        <w:t>/</w:t>
      </w:r>
      <w:r w:rsidRPr="001B2CC9">
        <w:rPr>
          <w:rFonts w:cs="Arial"/>
          <w:b/>
          <w:szCs w:val="24"/>
          <w:highlight w:val="yellow"/>
        </w:rPr>
        <w:t>____</w:t>
      </w:r>
      <w:r w:rsidRPr="001B2CC9">
        <w:rPr>
          <w:rFonts w:cs="Arial"/>
          <w:szCs w:val="24"/>
        </w:rPr>
        <w:t xml:space="preserve"> (Protocolo n° </w:t>
      </w:r>
      <w:r w:rsidRPr="001B2CC9">
        <w:rPr>
          <w:rFonts w:cs="Arial"/>
          <w:szCs w:val="24"/>
          <w:highlight w:val="yellow"/>
        </w:rPr>
        <w:t>__.___.___-_</w:t>
      </w:r>
      <w:r w:rsidRPr="001B2CC9">
        <w:rPr>
          <w:rFonts w:cs="Arial"/>
          <w:szCs w:val="24"/>
        </w:rPr>
        <w:t xml:space="preserve">), cuja </w:t>
      </w:r>
      <w:r w:rsidRPr="001B2CC9">
        <w:rPr>
          <w:rFonts w:cs="Arial"/>
          <w:szCs w:val="24"/>
          <w:highlight w:val="yellow"/>
        </w:rPr>
        <w:t>[HOMOLOGAÇÃO/RATIFICAÇÃO]</w:t>
      </w:r>
      <w:r w:rsidRPr="001B2CC9">
        <w:rPr>
          <w:rFonts w:cs="Arial"/>
          <w:szCs w:val="24"/>
        </w:rPr>
        <w:t xml:space="preserve"> foi realizada na data de </w:t>
      </w:r>
      <w:r w:rsidRPr="001B2CC9">
        <w:rPr>
          <w:rFonts w:cs="Arial"/>
          <w:szCs w:val="24"/>
          <w:highlight w:val="yellow"/>
        </w:rPr>
        <w:t>__</w:t>
      </w:r>
      <w:r w:rsidRPr="001B2CC9">
        <w:rPr>
          <w:rFonts w:cs="Arial"/>
          <w:szCs w:val="24"/>
        </w:rPr>
        <w:t>/</w:t>
      </w:r>
      <w:r w:rsidRPr="001B2CC9">
        <w:rPr>
          <w:rFonts w:cs="Arial"/>
          <w:szCs w:val="24"/>
          <w:highlight w:val="yellow"/>
        </w:rPr>
        <w:t>__</w:t>
      </w:r>
      <w:r w:rsidRPr="001B2CC9">
        <w:rPr>
          <w:rFonts w:cs="Arial"/>
          <w:szCs w:val="24"/>
        </w:rPr>
        <w:t>/</w:t>
      </w:r>
      <w:r w:rsidRPr="001B2CC9">
        <w:rPr>
          <w:rFonts w:cs="Arial"/>
          <w:szCs w:val="24"/>
          <w:highlight w:val="yellow"/>
        </w:rPr>
        <w:t>____</w:t>
      </w:r>
      <w:r w:rsidRPr="001B2CC9">
        <w:rPr>
          <w:rFonts w:cs="Arial"/>
          <w:szCs w:val="24"/>
        </w:rPr>
        <w:t xml:space="preserve"> e publicada no DED n° </w:t>
      </w:r>
      <w:r w:rsidRPr="001B2CC9">
        <w:rPr>
          <w:rFonts w:cs="Arial"/>
          <w:szCs w:val="24"/>
          <w:highlight w:val="yellow"/>
        </w:rPr>
        <w:t>__</w:t>
      </w:r>
      <w:r w:rsidRPr="001B2CC9">
        <w:rPr>
          <w:rFonts w:cs="Arial"/>
          <w:szCs w:val="24"/>
        </w:rPr>
        <w:t>.</w:t>
      </w:r>
      <w:r w:rsidRPr="001B2CC9">
        <w:rPr>
          <w:rFonts w:cs="Arial"/>
          <w:szCs w:val="24"/>
          <w:highlight w:val="yellow"/>
        </w:rPr>
        <w:t>___</w:t>
      </w:r>
      <w:r w:rsidRPr="001B2CC9">
        <w:rPr>
          <w:rFonts w:cs="Arial"/>
          <w:szCs w:val="24"/>
        </w:rPr>
        <w:t>, mediante as cláusulas e condições adiante expostas:</w:t>
      </w:r>
    </w:p>
    <w:p w14:paraId="247F3B4C" w14:textId="77777777" w:rsidR="00074ECE" w:rsidRPr="00B11AA7" w:rsidRDefault="00074ECE" w:rsidP="0048009C">
      <w:pPr>
        <w:widowControl w:val="0"/>
        <w:spacing w:line="276" w:lineRule="auto"/>
        <w:rPr>
          <w:rFonts w:cs="Arial"/>
          <w:szCs w:val="24"/>
        </w:rPr>
      </w:pPr>
    </w:p>
    <w:p w14:paraId="18930A6B" w14:textId="2B54A58E" w:rsidR="00B74B4D" w:rsidRPr="00B11AA7" w:rsidRDefault="00B74B4D" w:rsidP="0048009C">
      <w:pPr>
        <w:pStyle w:val="Ttulo1"/>
        <w:keepNext/>
        <w:suppressAutoHyphens/>
      </w:pPr>
      <w:r w:rsidRPr="00B11AA7">
        <w:t>CLÁUSULA PRIMEIRA –</w:t>
      </w:r>
      <w:r w:rsidR="00DB2F3B" w:rsidRPr="00B11AA7">
        <w:t xml:space="preserve"> DO </w:t>
      </w:r>
      <w:r w:rsidRPr="00B11AA7">
        <w:t>OBJETO</w:t>
      </w:r>
    </w:p>
    <w:p w14:paraId="5E38452E" w14:textId="7CBBF646" w:rsidR="0024470F" w:rsidRPr="00D61F9E" w:rsidRDefault="00B74B4D" w:rsidP="0048009C">
      <w:pPr>
        <w:pStyle w:val="Ttulo2"/>
        <w:widowControl w:val="0"/>
        <w:suppressAutoHyphens/>
      </w:pPr>
      <w:r w:rsidRPr="00B11AA7">
        <w:t>1.1</w:t>
      </w:r>
      <w:r w:rsidR="00AB6AFC" w:rsidRPr="00B11AA7">
        <w:t>.</w:t>
      </w:r>
      <w:r w:rsidR="00AB6AFC" w:rsidRPr="00B11AA7">
        <w:tab/>
      </w:r>
      <w:bookmarkStart w:id="0" w:name="_Hlk142902219"/>
      <w:r w:rsidR="00C018AC" w:rsidRPr="00B11AA7">
        <w:t xml:space="preserve">O objeto do presente Termo de Contrato é a </w:t>
      </w:r>
      <w:r w:rsidR="00FF65A5" w:rsidRPr="001877E6">
        <w:t>prestação de serviços de</w:t>
      </w:r>
      <w:r w:rsidR="00656CEB" w:rsidRPr="00656CEB">
        <w:t xml:space="preserve"> </w:t>
      </w:r>
      <w:r w:rsidR="00656CEB">
        <w:t>condução de veículos</w:t>
      </w:r>
      <w:r w:rsidR="00BA17DF">
        <w:t xml:space="preserve"> - Motoristas</w:t>
      </w:r>
      <w:r w:rsidR="00656CEB">
        <w:t xml:space="preserve">, </w:t>
      </w:r>
      <w:r w:rsidR="00F72113" w:rsidRPr="00E3741B">
        <w:t>com dedicação exclusiva de mão de obra</w:t>
      </w:r>
      <w:r w:rsidR="00BA17DF">
        <w:t xml:space="preserve"> </w:t>
      </w:r>
      <w:r w:rsidR="00F72113">
        <w:t>e</w:t>
      </w:r>
      <w:r w:rsidR="00656CEB">
        <w:t xml:space="preserve"> lotação nas </w:t>
      </w:r>
      <w:r w:rsidR="00656CEB" w:rsidRPr="00656CEB">
        <w:t>Sedes da Defensoria Pública do Estado do Paraná - DPE/PR em Curitiba</w:t>
      </w:r>
      <w:r w:rsidR="00F72113">
        <w:t xml:space="preserve">, </w:t>
      </w:r>
      <w:r w:rsidR="00F72113" w:rsidRPr="00F72113">
        <w:t>conforme especificações e quantitativos estabelecidos no edital da licitação referenciada no preâmbulo e seus respectivos anexos, bem como na proposta vencedora, os quais integram e vinculam este instrumento, independente de transcrição.</w:t>
      </w:r>
      <w:bookmarkEnd w:id="0"/>
    </w:p>
    <w:p w14:paraId="5C1BFE20" w14:textId="77777777" w:rsidR="00FC2F13" w:rsidRPr="00B11AA7" w:rsidRDefault="00FC2F13" w:rsidP="0048009C">
      <w:pPr>
        <w:widowControl w:val="0"/>
        <w:spacing w:line="276" w:lineRule="auto"/>
        <w:jc w:val="center"/>
        <w:rPr>
          <w:rFonts w:cs="Arial"/>
          <w:b/>
          <w:szCs w:val="24"/>
        </w:rPr>
      </w:pPr>
    </w:p>
    <w:p w14:paraId="779989E7" w14:textId="570EA376" w:rsidR="00FC2F13" w:rsidRDefault="00FC2F13" w:rsidP="0048009C">
      <w:pPr>
        <w:pStyle w:val="Ttulo1"/>
        <w:keepNext/>
        <w:suppressAutoHyphens/>
      </w:pPr>
      <w:r w:rsidRPr="00B11AA7">
        <w:t>CLÁUSULA SEGUNDA – DO DETALHAMENTO DO OBJETO</w:t>
      </w:r>
    </w:p>
    <w:p w14:paraId="68EB1C80" w14:textId="77777777" w:rsidR="00E3741B" w:rsidRPr="00C30C9F" w:rsidRDefault="002D6730" w:rsidP="00A034A7">
      <w:pPr>
        <w:pStyle w:val="Ttulo2"/>
        <w:numPr>
          <w:ilvl w:val="0"/>
          <w:numId w:val="11"/>
        </w:numPr>
        <w:spacing w:after="80"/>
      </w:pPr>
      <w:r w:rsidRPr="00C30C9F">
        <w:t>P</w:t>
      </w:r>
      <w:r w:rsidR="00100F8A" w:rsidRPr="00C30C9F">
        <w:t>restação de serviços cont</w:t>
      </w:r>
      <w:r w:rsidR="007805A6" w:rsidRPr="00C30C9F">
        <w:t>i</w:t>
      </w:r>
      <w:r w:rsidR="00100F8A" w:rsidRPr="00C30C9F">
        <w:t>nu</w:t>
      </w:r>
      <w:r w:rsidR="007805A6" w:rsidRPr="00C30C9F">
        <w:t>ado</w:t>
      </w:r>
      <w:r w:rsidR="00100F8A" w:rsidRPr="00C30C9F">
        <w:t xml:space="preserve">s de </w:t>
      </w:r>
      <w:bookmarkStart w:id="1" w:name="_Hlk134088271"/>
      <w:r w:rsidR="00D609CB" w:rsidRPr="00C30C9F">
        <w:t>condução de veículos</w:t>
      </w:r>
      <w:r w:rsidR="00E3741B" w:rsidRPr="00C30C9F">
        <w:t>, com valores estimados</w:t>
      </w:r>
      <w:r w:rsidR="00A70F7E" w:rsidRPr="00C30C9F">
        <w:t xml:space="preserve"> </w:t>
      </w:r>
      <w:r w:rsidR="00E3741B" w:rsidRPr="00C30C9F">
        <w:t>máximos de</w:t>
      </w:r>
      <w:r w:rsidR="00A70F7E" w:rsidRPr="00C30C9F">
        <w:t xml:space="preserve"> horas extras</w:t>
      </w:r>
      <w:r w:rsidR="00E3741B" w:rsidRPr="00C30C9F">
        <w:t>,</w:t>
      </w:r>
      <w:r w:rsidR="00A70F7E" w:rsidRPr="00C30C9F">
        <w:t xml:space="preserve"> diárias</w:t>
      </w:r>
      <w:r w:rsidR="00E3741B" w:rsidRPr="00C30C9F">
        <w:t xml:space="preserve"> e alimentação complementar:</w:t>
      </w:r>
    </w:p>
    <w:tbl>
      <w:tblPr>
        <w:tblW w:w="11203" w:type="dxa"/>
        <w:tblInd w:w="-1281" w:type="dxa"/>
        <w:tblCellMar>
          <w:left w:w="70" w:type="dxa"/>
          <w:right w:w="70" w:type="dxa"/>
        </w:tblCellMar>
        <w:tblLook w:val="04A0" w:firstRow="1" w:lastRow="0" w:firstColumn="1" w:lastColumn="0" w:noHBand="0" w:noVBand="1"/>
      </w:tblPr>
      <w:tblGrid>
        <w:gridCol w:w="410"/>
        <w:gridCol w:w="634"/>
        <w:gridCol w:w="1410"/>
        <w:gridCol w:w="1462"/>
        <w:gridCol w:w="1133"/>
        <w:gridCol w:w="1266"/>
        <w:gridCol w:w="1133"/>
        <w:gridCol w:w="1280"/>
        <w:gridCol w:w="1377"/>
        <w:gridCol w:w="952"/>
        <w:gridCol w:w="146"/>
      </w:tblGrid>
      <w:tr w:rsidR="00C30C9F" w:rsidRPr="00E3741B" w14:paraId="3F58B556" w14:textId="77777777" w:rsidTr="00E3741B">
        <w:trPr>
          <w:gridAfter w:val="1"/>
          <w:wAfter w:w="146" w:type="dxa"/>
          <w:trHeight w:val="450"/>
        </w:trPr>
        <w:tc>
          <w:tcPr>
            <w:tcW w:w="417" w:type="dxa"/>
            <w:vMerge w:val="restart"/>
            <w:tcBorders>
              <w:top w:val="single" w:sz="4" w:space="0" w:color="auto"/>
              <w:left w:val="single" w:sz="4" w:space="0" w:color="auto"/>
              <w:bottom w:val="single" w:sz="4" w:space="0" w:color="auto"/>
              <w:right w:val="single" w:sz="4" w:space="0" w:color="auto"/>
            </w:tcBorders>
            <w:shd w:val="clear" w:color="BFBFBF" w:fill="D0CECE"/>
            <w:textDirection w:val="btLr"/>
            <w:vAlign w:val="center"/>
            <w:hideMark/>
          </w:tcPr>
          <w:bookmarkEnd w:id="1"/>
          <w:p w14:paraId="5664FFC8"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LOTE</w:t>
            </w:r>
          </w:p>
        </w:tc>
        <w:tc>
          <w:tcPr>
            <w:tcW w:w="683" w:type="dxa"/>
            <w:vMerge w:val="restart"/>
            <w:tcBorders>
              <w:top w:val="single" w:sz="4" w:space="0" w:color="auto"/>
              <w:left w:val="single" w:sz="4" w:space="0" w:color="auto"/>
              <w:bottom w:val="single" w:sz="4" w:space="0" w:color="auto"/>
              <w:right w:val="single" w:sz="4" w:space="0" w:color="auto"/>
            </w:tcBorders>
            <w:shd w:val="clear" w:color="BFBFBF" w:fill="D0CECE"/>
            <w:textDirection w:val="btLr"/>
            <w:vAlign w:val="center"/>
            <w:hideMark/>
          </w:tcPr>
          <w:p w14:paraId="7BB588C0"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QTDE</w:t>
            </w:r>
          </w:p>
        </w:tc>
        <w:tc>
          <w:tcPr>
            <w:tcW w:w="1494" w:type="dxa"/>
            <w:vMerge w:val="restart"/>
            <w:tcBorders>
              <w:top w:val="single" w:sz="4" w:space="0" w:color="auto"/>
              <w:left w:val="single" w:sz="4" w:space="0" w:color="auto"/>
              <w:bottom w:val="single" w:sz="4" w:space="0" w:color="auto"/>
              <w:right w:val="single" w:sz="4" w:space="0" w:color="auto"/>
            </w:tcBorders>
            <w:shd w:val="clear" w:color="BFBFBF" w:fill="D0CECE"/>
            <w:vAlign w:val="center"/>
            <w:hideMark/>
          </w:tcPr>
          <w:p w14:paraId="7E4C1991"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ITEM</w:t>
            </w:r>
          </w:p>
        </w:tc>
        <w:tc>
          <w:tcPr>
            <w:tcW w:w="1567" w:type="dxa"/>
            <w:vMerge w:val="restart"/>
            <w:tcBorders>
              <w:top w:val="single" w:sz="4" w:space="0" w:color="auto"/>
              <w:left w:val="single" w:sz="4" w:space="0" w:color="auto"/>
              <w:bottom w:val="single" w:sz="4" w:space="0" w:color="auto"/>
              <w:right w:val="single" w:sz="4" w:space="0" w:color="auto"/>
            </w:tcBorders>
            <w:shd w:val="clear" w:color="BFBFBF" w:fill="D0CECE"/>
            <w:vAlign w:val="center"/>
            <w:hideMark/>
          </w:tcPr>
          <w:p w14:paraId="487DDE90"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xml:space="preserve"> VALOR UNITÁRIO DO POSTO </w:t>
            </w:r>
          </w:p>
        </w:tc>
        <w:tc>
          <w:tcPr>
            <w:tcW w:w="3664" w:type="dxa"/>
            <w:gridSpan w:val="3"/>
            <w:tcBorders>
              <w:top w:val="single" w:sz="4" w:space="0" w:color="auto"/>
              <w:left w:val="nil"/>
              <w:bottom w:val="single" w:sz="4" w:space="0" w:color="auto"/>
              <w:right w:val="single" w:sz="4" w:space="0" w:color="auto"/>
            </w:tcBorders>
            <w:shd w:val="clear" w:color="000000" w:fill="D0CECE"/>
            <w:vAlign w:val="center"/>
            <w:hideMark/>
          </w:tcPr>
          <w:p w14:paraId="1FD02324"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DESPESAS EVENTUAIS</w:t>
            </w:r>
            <w:r w:rsidRPr="00E3741B">
              <w:rPr>
                <w:rFonts w:ascii="Calibri" w:hAnsi="Calibri" w:cs="Calibri"/>
                <w:b/>
                <w:bCs/>
                <w:color w:val="000000"/>
                <w:sz w:val="18"/>
                <w:szCs w:val="18"/>
                <w:lang w:eastAsia="pt-BR"/>
              </w:rPr>
              <w:br/>
              <w:t>Valor Mensal Máximo Estimado</w:t>
            </w:r>
          </w:p>
        </w:tc>
        <w:tc>
          <w:tcPr>
            <w:tcW w:w="1341" w:type="dxa"/>
            <w:vMerge w:val="restart"/>
            <w:tcBorders>
              <w:top w:val="single" w:sz="4" w:space="0" w:color="auto"/>
              <w:left w:val="single" w:sz="4" w:space="0" w:color="auto"/>
              <w:bottom w:val="single" w:sz="4" w:space="0" w:color="auto"/>
              <w:right w:val="single" w:sz="4" w:space="0" w:color="auto"/>
            </w:tcBorders>
            <w:shd w:val="clear" w:color="BFBFBF" w:fill="D0CECE"/>
            <w:vAlign w:val="center"/>
            <w:hideMark/>
          </w:tcPr>
          <w:p w14:paraId="0EE0D3FA" w14:textId="2F0B91A8"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xml:space="preserve"> VALOR ESTIMADO</w:t>
            </w:r>
            <w:r w:rsidR="00C30C9F">
              <w:rPr>
                <w:rFonts w:ascii="Calibri" w:hAnsi="Calibri" w:cs="Calibri"/>
                <w:b/>
                <w:bCs/>
                <w:color w:val="000000"/>
                <w:sz w:val="18"/>
                <w:szCs w:val="18"/>
                <w:lang w:eastAsia="pt-BR"/>
              </w:rPr>
              <w:t xml:space="preserve"> MÁXIMO</w:t>
            </w:r>
            <w:r w:rsidRPr="00E3741B">
              <w:rPr>
                <w:rFonts w:ascii="Calibri" w:hAnsi="Calibri" w:cs="Calibri"/>
                <w:b/>
                <w:bCs/>
                <w:color w:val="000000"/>
                <w:sz w:val="18"/>
                <w:szCs w:val="18"/>
                <w:lang w:eastAsia="pt-BR"/>
              </w:rPr>
              <w:t xml:space="preserve"> POR POSTO</w:t>
            </w:r>
            <w:r w:rsidR="00C30C9F">
              <w:rPr>
                <w:rFonts w:ascii="Calibri" w:hAnsi="Calibri" w:cs="Calibri"/>
                <w:b/>
                <w:bCs/>
                <w:color w:val="000000"/>
                <w:sz w:val="18"/>
                <w:szCs w:val="18"/>
                <w:lang w:eastAsia="pt-BR"/>
              </w:rPr>
              <w:t xml:space="preserve"> (MENSAL)</w:t>
            </w:r>
            <w:r w:rsidRPr="00E3741B">
              <w:rPr>
                <w:rFonts w:ascii="Calibri" w:hAnsi="Calibri" w:cs="Calibri"/>
                <w:b/>
                <w:bCs/>
                <w:color w:val="000000"/>
                <w:sz w:val="18"/>
                <w:szCs w:val="18"/>
                <w:lang w:eastAsia="pt-BR"/>
              </w:rPr>
              <w:t xml:space="preserve"> </w:t>
            </w:r>
          </w:p>
        </w:tc>
        <w:tc>
          <w:tcPr>
            <w:tcW w:w="1455" w:type="dxa"/>
            <w:vMerge w:val="restart"/>
            <w:tcBorders>
              <w:top w:val="single" w:sz="4" w:space="0" w:color="auto"/>
              <w:left w:val="single" w:sz="4" w:space="0" w:color="auto"/>
              <w:bottom w:val="single" w:sz="4" w:space="0" w:color="auto"/>
              <w:right w:val="single" w:sz="4" w:space="0" w:color="auto"/>
            </w:tcBorders>
            <w:shd w:val="clear" w:color="BFBFBF" w:fill="D0CECE"/>
            <w:vAlign w:val="center"/>
            <w:hideMark/>
          </w:tcPr>
          <w:p w14:paraId="6230E4A0" w14:textId="05FE88B9"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xml:space="preserve"> TOTAL ESTIMADO </w:t>
            </w:r>
            <w:r w:rsidR="00C30C9F">
              <w:rPr>
                <w:rFonts w:ascii="Calibri" w:hAnsi="Calibri" w:cs="Calibri"/>
                <w:b/>
                <w:bCs/>
                <w:color w:val="000000"/>
                <w:sz w:val="18"/>
                <w:szCs w:val="18"/>
                <w:lang w:eastAsia="pt-BR"/>
              </w:rPr>
              <w:t xml:space="preserve">MÁXIMO </w:t>
            </w:r>
            <w:r w:rsidRPr="00E3741B">
              <w:rPr>
                <w:rFonts w:ascii="Calibri" w:hAnsi="Calibri" w:cs="Calibri"/>
                <w:b/>
                <w:bCs/>
                <w:color w:val="000000"/>
                <w:sz w:val="18"/>
                <w:szCs w:val="18"/>
                <w:lang w:eastAsia="pt-BR"/>
              </w:rPr>
              <w:t>MENSAL</w:t>
            </w:r>
          </w:p>
        </w:tc>
        <w:tc>
          <w:tcPr>
            <w:tcW w:w="436" w:type="dxa"/>
            <w:vMerge w:val="restart"/>
            <w:tcBorders>
              <w:top w:val="single" w:sz="4" w:space="0" w:color="auto"/>
              <w:left w:val="single" w:sz="4" w:space="0" w:color="auto"/>
              <w:bottom w:val="single" w:sz="4" w:space="0" w:color="auto"/>
              <w:right w:val="single" w:sz="4" w:space="0" w:color="auto"/>
            </w:tcBorders>
            <w:shd w:val="clear" w:color="BFBFBF" w:fill="D0CECE"/>
            <w:vAlign w:val="center"/>
            <w:hideMark/>
          </w:tcPr>
          <w:p w14:paraId="64ED11E0" w14:textId="77777777" w:rsidR="00C30C9F"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xml:space="preserve"> TOTAL ESTIMADO </w:t>
            </w:r>
            <w:r w:rsidR="00C30C9F">
              <w:rPr>
                <w:rFonts w:ascii="Calibri" w:hAnsi="Calibri" w:cs="Calibri"/>
                <w:b/>
                <w:bCs/>
                <w:color w:val="000000"/>
                <w:sz w:val="18"/>
                <w:szCs w:val="18"/>
                <w:lang w:eastAsia="pt-BR"/>
              </w:rPr>
              <w:t>MÁXIMO</w:t>
            </w:r>
          </w:p>
          <w:p w14:paraId="08BFC0EB" w14:textId="4A65FFF5"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AN</w:t>
            </w:r>
            <w:r w:rsidR="00C30C9F">
              <w:rPr>
                <w:rFonts w:ascii="Calibri" w:hAnsi="Calibri" w:cs="Calibri"/>
                <w:b/>
                <w:bCs/>
                <w:color w:val="000000"/>
                <w:sz w:val="18"/>
                <w:szCs w:val="18"/>
                <w:lang w:eastAsia="pt-BR"/>
              </w:rPr>
              <w:t>UAL</w:t>
            </w:r>
            <w:r w:rsidRPr="00E3741B">
              <w:rPr>
                <w:rFonts w:ascii="Calibri" w:hAnsi="Calibri" w:cs="Calibri"/>
                <w:b/>
                <w:bCs/>
                <w:color w:val="000000"/>
                <w:sz w:val="18"/>
                <w:szCs w:val="18"/>
                <w:lang w:eastAsia="pt-BR"/>
              </w:rPr>
              <w:t xml:space="preserve"> </w:t>
            </w:r>
          </w:p>
        </w:tc>
      </w:tr>
      <w:tr w:rsidR="00C30C9F" w:rsidRPr="00E3741B" w14:paraId="41FA5F80" w14:textId="77777777" w:rsidTr="00E3741B">
        <w:trPr>
          <w:gridAfter w:val="1"/>
          <w:wAfter w:w="146" w:type="dxa"/>
          <w:trHeight w:val="90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49318666"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683" w:type="dxa"/>
            <w:vMerge/>
            <w:tcBorders>
              <w:top w:val="single" w:sz="4" w:space="0" w:color="auto"/>
              <w:left w:val="single" w:sz="4" w:space="0" w:color="auto"/>
              <w:bottom w:val="single" w:sz="4" w:space="0" w:color="auto"/>
              <w:right w:val="single" w:sz="4" w:space="0" w:color="auto"/>
            </w:tcBorders>
            <w:vAlign w:val="center"/>
            <w:hideMark/>
          </w:tcPr>
          <w:p w14:paraId="0BFDCEF3"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22F8F63A"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14:paraId="440AE084"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199" w:type="dxa"/>
            <w:tcBorders>
              <w:top w:val="nil"/>
              <w:left w:val="nil"/>
              <w:bottom w:val="single" w:sz="4" w:space="0" w:color="auto"/>
              <w:right w:val="single" w:sz="4" w:space="0" w:color="auto"/>
            </w:tcBorders>
            <w:shd w:val="clear" w:color="BFBFBF" w:fill="D0CECE"/>
            <w:vAlign w:val="center"/>
            <w:hideMark/>
          </w:tcPr>
          <w:p w14:paraId="705412CC"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xml:space="preserve">  HORA EXTRA (120%) MENSAL </w:t>
            </w:r>
          </w:p>
        </w:tc>
        <w:tc>
          <w:tcPr>
            <w:tcW w:w="1266" w:type="dxa"/>
            <w:tcBorders>
              <w:top w:val="nil"/>
              <w:left w:val="nil"/>
              <w:bottom w:val="single" w:sz="4" w:space="0" w:color="auto"/>
              <w:right w:val="single" w:sz="4" w:space="0" w:color="auto"/>
            </w:tcBorders>
            <w:shd w:val="clear" w:color="BFBFBF" w:fill="D0CECE"/>
            <w:vAlign w:val="center"/>
            <w:hideMark/>
          </w:tcPr>
          <w:p w14:paraId="64621D0F"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xml:space="preserve"> ALIMENTAÇÃO SUPLEMENTAR MENSAL (CCT) </w:t>
            </w:r>
          </w:p>
        </w:tc>
        <w:tc>
          <w:tcPr>
            <w:tcW w:w="1199" w:type="dxa"/>
            <w:tcBorders>
              <w:top w:val="nil"/>
              <w:left w:val="nil"/>
              <w:bottom w:val="single" w:sz="4" w:space="0" w:color="auto"/>
              <w:right w:val="single" w:sz="4" w:space="0" w:color="auto"/>
            </w:tcBorders>
            <w:shd w:val="clear" w:color="BFBFBF" w:fill="D0CECE"/>
            <w:vAlign w:val="center"/>
            <w:hideMark/>
          </w:tcPr>
          <w:p w14:paraId="2301B985"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xml:space="preserve"> DIÁRIA MENSAL (CCT) </w:t>
            </w:r>
          </w:p>
        </w:tc>
        <w:tc>
          <w:tcPr>
            <w:tcW w:w="1341" w:type="dxa"/>
            <w:vMerge/>
            <w:tcBorders>
              <w:top w:val="single" w:sz="4" w:space="0" w:color="auto"/>
              <w:left w:val="single" w:sz="4" w:space="0" w:color="auto"/>
              <w:bottom w:val="single" w:sz="4" w:space="0" w:color="auto"/>
              <w:right w:val="single" w:sz="4" w:space="0" w:color="auto"/>
            </w:tcBorders>
            <w:vAlign w:val="center"/>
            <w:hideMark/>
          </w:tcPr>
          <w:p w14:paraId="1436DA77"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14:paraId="1767D515"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436" w:type="dxa"/>
            <w:vMerge/>
            <w:tcBorders>
              <w:top w:val="single" w:sz="4" w:space="0" w:color="auto"/>
              <w:left w:val="single" w:sz="4" w:space="0" w:color="auto"/>
              <w:bottom w:val="single" w:sz="4" w:space="0" w:color="auto"/>
              <w:right w:val="single" w:sz="4" w:space="0" w:color="auto"/>
            </w:tcBorders>
            <w:vAlign w:val="center"/>
            <w:hideMark/>
          </w:tcPr>
          <w:p w14:paraId="056655E8" w14:textId="77777777" w:rsidR="00E3741B" w:rsidRPr="00E3741B" w:rsidRDefault="00E3741B" w:rsidP="00E3741B">
            <w:pPr>
              <w:suppressAutoHyphens w:val="0"/>
              <w:jc w:val="left"/>
              <w:rPr>
                <w:rFonts w:ascii="Calibri" w:hAnsi="Calibri" w:cs="Calibri"/>
                <w:b/>
                <w:bCs/>
                <w:color w:val="000000"/>
                <w:sz w:val="18"/>
                <w:szCs w:val="18"/>
                <w:lang w:eastAsia="pt-BR"/>
              </w:rPr>
            </w:pPr>
          </w:p>
        </w:tc>
      </w:tr>
      <w:tr w:rsidR="00C30C9F" w:rsidRPr="00E3741B" w14:paraId="2715A45A" w14:textId="77777777" w:rsidTr="00E3741B">
        <w:trPr>
          <w:gridAfter w:val="1"/>
          <w:wAfter w:w="146" w:type="dxa"/>
          <w:trHeight w:val="458"/>
        </w:trPr>
        <w:tc>
          <w:tcPr>
            <w:tcW w:w="417" w:type="dxa"/>
            <w:vMerge w:val="restart"/>
            <w:tcBorders>
              <w:top w:val="single" w:sz="4" w:space="0" w:color="auto"/>
              <w:left w:val="single" w:sz="4" w:space="0" w:color="auto"/>
              <w:bottom w:val="single" w:sz="4" w:space="0" w:color="auto"/>
              <w:right w:val="single" w:sz="4" w:space="0" w:color="auto"/>
            </w:tcBorders>
            <w:shd w:val="clear" w:color="E7E6E6" w:fill="F2F2F2"/>
            <w:vAlign w:val="center"/>
            <w:hideMark/>
          </w:tcPr>
          <w:p w14:paraId="3D2E9082" w14:textId="77777777" w:rsidR="00E3741B" w:rsidRPr="00E3741B" w:rsidRDefault="00E3741B" w:rsidP="00E3741B">
            <w:pPr>
              <w:suppressAutoHyphens w:val="0"/>
              <w:jc w:val="center"/>
              <w:rPr>
                <w:rFonts w:ascii="Calibri" w:hAnsi="Calibri" w:cs="Calibri"/>
                <w:b/>
                <w:bCs/>
                <w:sz w:val="18"/>
                <w:szCs w:val="18"/>
                <w:lang w:eastAsia="pt-BR"/>
              </w:rPr>
            </w:pPr>
            <w:r w:rsidRPr="00E3741B">
              <w:rPr>
                <w:rFonts w:ascii="Calibri" w:hAnsi="Calibri" w:cs="Calibri"/>
                <w:b/>
                <w:bCs/>
                <w:sz w:val="18"/>
                <w:szCs w:val="18"/>
                <w:lang w:eastAsia="pt-BR"/>
              </w:rPr>
              <w:t>1</w:t>
            </w:r>
          </w:p>
        </w:tc>
        <w:tc>
          <w:tcPr>
            <w:tcW w:w="683" w:type="dxa"/>
            <w:vMerge w:val="restart"/>
            <w:tcBorders>
              <w:top w:val="single" w:sz="4" w:space="0" w:color="auto"/>
              <w:left w:val="single" w:sz="4" w:space="0" w:color="auto"/>
              <w:bottom w:val="single" w:sz="4" w:space="0" w:color="auto"/>
              <w:right w:val="single" w:sz="4" w:space="0" w:color="auto"/>
            </w:tcBorders>
            <w:shd w:val="clear" w:color="E7E6E6" w:fill="F2F2F2"/>
            <w:vAlign w:val="center"/>
            <w:hideMark/>
          </w:tcPr>
          <w:p w14:paraId="3E6AB15B" w14:textId="77777777" w:rsidR="00E3741B" w:rsidRPr="00E3741B" w:rsidRDefault="00E3741B" w:rsidP="00E3741B">
            <w:pPr>
              <w:suppressAutoHyphens w:val="0"/>
              <w:jc w:val="center"/>
              <w:rPr>
                <w:rFonts w:ascii="Calibri" w:hAnsi="Calibri" w:cs="Calibri"/>
                <w:b/>
                <w:bCs/>
                <w:sz w:val="18"/>
                <w:szCs w:val="18"/>
                <w:lang w:eastAsia="pt-BR"/>
              </w:rPr>
            </w:pPr>
            <w:r w:rsidRPr="00E3741B">
              <w:rPr>
                <w:rFonts w:ascii="Calibri" w:hAnsi="Calibri" w:cs="Calibri"/>
                <w:b/>
                <w:bCs/>
                <w:sz w:val="18"/>
                <w:szCs w:val="18"/>
                <w:lang w:eastAsia="pt-BR"/>
              </w:rPr>
              <w:t>14</w:t>
            </w:r>
          </w:p>
        </w:tc>
        <w:tc>
          <w:tcPr>
            <w:tcW w:w="1494" w:type="dxa"/>
            <w:vMerge w:val="restart"/>
            <w:tcBorders>
              <w:top w:val="single" w:sz="4" w:space="0" w:color="auto"/>
              <w:left w:val="single" w:sz="4" w:space="0" w:color="auto"/>
              <w:bottom w:val="single" w:sz="4" w:space="0" w:color="auto"/>
              <w:right w:val="single" w:sz="4" w:space="0" w:color="auto"/>
            </w:tcBorders>
            <w:shd w:val="clear" w:color="E7E6E6" w:fill="F2F2F2"/>
            <w:vAlign w:val="center"/>
            <w:hideMark/>
          </w:tcPr>
          <w:p w14:paraId="1E22B9A4" w14:textId="77777777" w:rsidR="00E3741B" w:rsidRPr="00E3741B" w:rsidRDefault="00E3741B" w:rsidP="00E3741B">
            <w:pPr>
              <w:suppressAutoHyphens w:val="0"/>
              <w:jc w:val="center"/>
              <w:rPr>
                <w:rFonts w:ascii="Calibri" w:hAnsi="Calibri" w:cs="Calibri"/>
                <w:b/>
                <w:bCs/>
                <w:sz w:val="18"/>
                <w:szCs w:val="18"/>
                <w:lang w:eastAsia="pt-BR"/>
              </w:rPr>
            </w:pPr>
            <w:r w:rsidRPr="00E3741B">
              <w:rPr>
                <w:rFonts w:ascii="Calibri" w:hAnsi="Calibri" w:cs="Calibri"/>
                <w:b/>
                <w:bCs/>
                <w:sz w:val="18"/>
                <w:szCs w:val="18"/>
                <w:lang w:eastAsia="pt-BR"/>
              </w:rPr>
              <w:t>Motoristas - 44 horas - CATSER 15008</w:t>
            </w:r>
          </w:p>
        </w:tc>
        <w:tc>
          <w:tcPr>
            <w:tcW w:w="1567" w:type="dxa"/>
            <w:vMerge w:val="restart"/>
            <w:tcBorders>
              <w:top w:val="single" w:sz="4" w:space="0" w:color="auto"/>
              <w:left w:val="single" w:sz="4" w:space="0" w:color="auto"/>
              <w:bottom w:val="single" w:sz="4" w:space="0" w:color="auto"/>
              <w:right w:val="single" w:sz="4" w:space="0" w:color="auto"/>
            </w:tcBorders>
            <w:shd w:val="clear" w:color="E7E6E6" w:fill="F2F2F2"/>
            <w:vAlign w:val="center"/>
            <w:hideMark/>
          </w:tcPr>
          <w:p w14:paraId="35388A4B" w14:textId="77777777" w:rsidR="00E3741B" w:rsidRPr="00E3741B" w:rsidRDefault="00E3741B" w:rsidP="00E3741B">
            <w:pPr>
              <w:suppressAutoHyphens w:val="0"/>
              <w:jc w:val="center"/>
              <w:rPr>
                <w:rFonts w:ascii="Calibri" w:hAnsi="Calibri" w:cs="Calibri"/>
                <w:b/>
                <w:bCs/>
                <w:sz w:val="18"/>
                <w:szCs w:val="18"/>
                <w:lang w:eastAsia="pt-BR"/>
              </w:rPr>
            </w:pPr>
            <w:r w:rsidRPr="00E3741B">
              <w:rPr>
                <w:rFonts w:ascii="Calibri" w:hAnsi="Calibri" w:cs="Calibri"/>
                <w:b/>
                <w:bCs/>
                <w:sz w:val="18"/>
                <w:szCs w:val="18"/>
                <w:lang w:eastAsia="pt-BR"/>
              </w:rPr>
              <w:t> </w:t>
            </w:r>
          </w:p>
        </w:tc>
        <w:tc>
          <w:tcPr>
            <w:tcW w:w="1199" w:type="dxa"/>
            <w:vMerge w:val="restart"/>
            <w:tcBorders>
              <w:top w:val="nil"/>
              <w:left w:val="single" w:sz="4" w:space="0" w:color="auto"/>
              <w:bottom w:val="single" w:sz="4" w:space="0" w:color="auto"/>
              <w:right w:val="single" w:sz="4" w:space="0" w:color="auto"/>
            </w:tcBorders>
            <w:shd w:val="clear" w:color="E7E6E6" w:fill="F2F2F2"/>
            <w:vAlign w:val="center"/>
            <w:hideMark/>
          </w:tcPr>
          <w:p w14:paraId="551E1E2F"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w:t>
            </w:r>
          </w:p>
        </w:tc>
        <w:tc>
          <w:tcPr>
            <w:tcW w:w="1266" w:type="dxa"/>
            <w:vMerge w:val="restart"/>
            <w:tcBorders>
              <w:top w:val="nil"/>
              <w:left w:val="single" w:sz="4" w:space="0" w:color="auto"/>
              <w:bottom w:val="single" w:sz="4" w:space="0" w:color="auto"/>
              <w:right w:val="single" w:sz="4" w:space="0" w:color="auto"/>
            </w:tcBorders>
            <w:shd w:val="clear" w:color="E7E6E6" w:fill="F2F2F2"/>
            <w:vAlign w:val="center"/>
            <w:hideMark/>
          </w:tcPr>
          <w:p w14:paraId="7F78E117"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w:t>
            </w:r>
          </w:p>
        </w:tc>
        <w:tc>
          <w:tcPr>
            <w:tcW w:w="1199" w:type="dxa"/>
            <w:vMerge w:val="restart"/>
            <w:tcBorders>
              <w:top w:val="nil"/>
              <w:left w:val="single" w:sz="4" w:space="0" w:color="auto"/>
              <w:bottom w:val="single" w:sz="4" w:space="0" w:color="auto"/>
              <w:right w:val="single" w:sz="4" w:space="0" w:color="auto"/>
            </w:tcBorders>
            <w:shd w:val="clear" w:color="E7E6E6" w:fill="F2F2F2"/>
            <w:vAlign w:val="center"/>
            <w:hideMark/>
          </w:tcPr>
          <w:p w14:paraId="5B601E66"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w:t>
            </w:r>
          </w:p>
        </w:tc>
        <w:tc>
          <w:tcPr>
            <w:tcW w:w="1341" w:type="dxa"/>
            <w:vMerge w:val="restart"/>
            <w:tcBorders>
              <w:top w:val="single" w:sz="4" w:space="0" w:color="auto"/>
              <w:left w:val="single" w:sz="4" w:space="0" w:color="auto"/>
              <w:bottom w:val="single" w:sz="4" w:space="0" w:color="auto"/>
              <w:right w:val="single" w:sz="4" w:space="0" w:color="auto"/>
            </w:tcBorders>
            <w:shd w:val="clear" w:color="E7E6E6" w:fill="F2F2F2"/>
            <w:vAlign w:val="center"/>
            <w:hideMark/>
          </w:tcPr>
          <w:p w14:paraId="117B1064"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w:t>
            </w:r>
          </w:p>
        </w:tc>
        <w:tc>
          <w:tcPr>
            <w:tcW w:w="1455" w:type="dxa"/>
            <w:vMerge w:val="restart"/>
            <w:tcBorders>
              <w:top w:val="single" w:sz="4" w:space="0" w:color="auto"/>
              <w:left w:val="single" w:sz="4" w:space="0" w:color="auto"/>
              <w:bottom w:val="single" w:sz="4" w:space="0" w:color="auto"/>
              <w:right w:val="single" w:sz="4" w:space="0" w:color="auto"/>
            </w:tcBorders>
            <w:shd w:val="clear" w:color="E7E6E6" w:fill="F2F2F2"/>
            <w:vAlign w:val="center"/>
            <w:hideMark/>
          </w:tcPr>
          <w:p w14:paraId="39307DEE"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w:t>
            </w:r>
          </w:p>
        </w:tc>
        <w:tc>
          <w:tcPr>
            <w:tcW w:w="436" w:type="dxa"/>
            <w:vMerge w:val="restart"/>
            <w:tcBorders>
              <w:top w:val="single" w:sz="4" w:space="0" w:color="auto"/>
              <w:left w:val="single" w:sz="4" w:space="0" w:color="auto"/>
              <w:bottom w:val="single" w:sz="4" w:space="0" w:color="auto"/>
              <w:right w:val="single" w:sz="4" w:space="0" w:color="auto"/>
            </w:tcBorders>
            <w:shd w:val="clear" w:color="E7E6E6" w:fill="F2F2F2"/>
            <w:vAlign w:val="center"/>
            <w:hideMark/>
          </w:tcPr>
          <w:p w14:paraId="145BF6BE" w14:textId="77777777" w:rsidR="00E3741B" w:rsidRPr="00E3741B" w:rsidRDefault="00E3741B" w:rsidP="00E3741B">
            <w:pPr>
              <w:suppressAutoHyphens w:val="0"/>
              <w:jc w:val="center"/>
              <w:rPr>
                <w:rFonts w:ascii="Calibri" w:hAnsi="Calibri" w:cs="Calibri"/>
                <w:b/>
                <w:bCs/>
                <w:color w:val="000000"/>
                <w:sz w:val="18"/>
                <w:szCs w:val="18"/>
                <w:lang w:eastAsia="pt-BR"/>
              </w:rPr>
            </w:pPr>
            <w:r w:rsidRPr="00E3741B">
              <w:rPr>
                <w:rFonts w:ascii="Calibri" w:hAnsi="Calibri" w:cs="Calibri"/>
                <w:b/>
                <w:bCs/>
                <w:color w:val="000000"/>
                <w:sz w:val="18"/>
                <w:szCs w:val="18"/>
                <w:lang w:eastAsia="pt-BR"/>
              </w:rPr>
              <w:t> </w:t>
            </w:r>
          </w:p>
        </w:tc>
      </w:tr>
      <w:tr w:rsidR="00C30C9F" w:rsidRPr="00E3741B" w14:paraId="228D6352" w14:textId="77777777" w:rsidTr="00E3741B">
        <w:trPr>
          <w:trHeight w:val="24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044ED58F" w14:textId="77777777" w:rsidR="00E3741B" w:rsidRPr="00E3741B" w:rsidRDefault="00E3741B" w:rsidP="00E3741B">
            <w:pPr>
              <w:suppressAutoHyphens w:val="0"/>
              <w:jc w:val="left"/>
              <w:rPr>
                <w:rFonts w:ascii="Calibri" w:hAnsi="Calibri" w:cs="Calibri"/>
                <w:b/>
                <w:bCs/>
                <w:sz w:val="18"/>
                <w:szCs w:val="18"/>
                <w:lang w:eastAsia="pt-BR"/>
              </w:rPr>
            </w:pPr>
          </w:p>
        </w:tc>
        <w:tc>
          <w:tcPr>
            <w:tcW w:w="683" w:type="dxa"/>
            <w:vMerge/>
            <w:tcBorders>
              <w:top w:val="single" w:sz="4" w:space="0" w:color="auto"/>
              <w:left w:val="single" w:sz="4" w:space="0" w:color="auto"/>
              <w:bottom w:val="single" w:sz="4" w:space="0" w:color="auto"/>
              <w:right w:val="single" w:sz="4" w:space="0" w:color="auto"/>
            </w:tcBorders>
            <w:vAlign w:val="center"/>
            <w:hideMark/>
          </w:tcPr>
          <w:p w14:paraId="5F637FA7" w14:textId="77777777" w:rsidR="00E3741B" w:rsidRPr="00E3741B" w:rsidRDefault="00E3741B" w:rsidP="00E3741B">
            <w:pPr>
              <w:suppressAutoHyphens w:val="0"/>
              <w:jc w:val="left"/>
              <w:rPr>
                <w:rFonts w:ascii="Calibri" w:hAnsi="Calibri" w:cs="Calibri"/>
                <w:b/>
                <w:bCs/>
                <w:sz w:val="18"/>
                <w:szCs w:val="18"/>
                <w:lang w:eastAsia="pt-BR"/>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0725060F" w14:textId="77777777" w:rsidR="00E3741B" w:rsidRPr="00E3741B" w:rsidRDefault="00E3741B" w:rsidP="00E3741B">
            <w:pPr>
              <w:suppressAutoHyphens w:val="0"/>
              <w:jc w:val="left"/>
              <w:rPr>
                <w:rFonts w:ascii="Calibri" w:hAnsi="Calibri" w:cs="Calibri"/>
                <w:b/>
                <w:bCs/>
                <w:sz w:val="18"/>
                <w:szCs w:val="18"/>
                <w:lang w:eastAsia="pt-BR"/>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14:paraId="32661F81" w14:textId="77777777" w:rsidR="00E3741B" w:rsidRPr="00E3741B" w:rsidRDefault="00E3741B" w:rsidP="00E3741B">
            <w:pPr>
              <w:suppressAutoHyphens w:val="0"/>
              <w:jc w:val="left"/>
              <w:rPr>
                <w:rFonts w:ascii="Calibri" w:hAnsi="Calibri" w:cs="Calibri"/>
                <w:b/>
                <w:bCs/>
                <w:sz w:val="18"/>
                <w:szCs w:val="18"/>
                <w:lang w:eastAsia="pt-BR"/>
              </w:rPr>
            </w:pPr>
          </w:p>
        </w:tc>
        <w:tc>
          <w:tcPr>
            <w:tcW w:w="1199" w:type="dxa"/>
            <w:vMerge/>
            <w:tcBorders>
              <w:top w:val="nil"/>
              <w:left w:val="single" w:sz="4" w:space="0" w:color="auto"/>
              <w:bottom w:val="single" w:sz="4" w:space="0" w:color="auto"/>
              <w:right w:val="single" w:sz="4" w:space="0" w:color="auto"/>
            </w:tcBorders>
            <w:vAlign w:val="center"/>
            <w:hideMark/>
          </w:tcPr>
          <w:p w14:paraId="12D3583B"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266" w:type="dxa"/>
            <w:vMerge/>
            <w:tcBorders>
              <w:top w:val="nil"/>
              <w:left w:val="single" w:sz="4" w:space="0" w:color="auto"/>
              <w:bottom w:val="single" w:sz="4" w:space="0" w:color="auto"/>
              <w:right w:val="single" w:sz="4" w:space="0" w:color="auto"/>
            </w:tcBorders>
            <w:vAlign w:val="center"/>
            <w:hideMark/>
          </w:tcPr>
          <w:p w14:paraId="50EC8408"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199" w:type="dxa"/>
            <w:vMerge/>
            <w:tcBorders>
              <w:top w:val="nil"/>
              <w:left w:val="single" w:sz="4" w:space="0" w:color="auto"/>
              <w:bottom w:val="single" w:sz="4" w:space="0" w:color="auto"/>
              <w:right w:val="single" w:sz="4" w:space="0" w:color="auto"/>
            </w:tcBorders>
            <w:vAlign w:val="center"/>
            <w:hideMark/>
          </w:tcPr>
          <w:p w14:paraId="1C921461"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14:paraId="2B248F2D"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14:paraId="34958532"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436" w:type="dxa"/>
            <w:vMerge/>
            <w:tcBorders>
              <w:top w:val="single" w:sz="4" w:space="0" w:color="auto"/>
              <w:left w:val="single" w:sz="4" w:space="0" w:color="auto"/>
              <w:bottom w:val="single" w:sz="4" w:space="0" w:color="auto"/>
              <w:right w:val="single" w:sz="4" w:space="0" w:color="auto"/>
            </w:tcBorders>
            <w:vAlign w:val="center"/>
            <w:hideMark/>
          </w:tcPr>
          <w:p w14:paraId="67238C74"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6" w:type="dxa"/>
            <w:tcBorders>
              <w:top w:val="nil"/>
              <w:left w:val="nil"/>
              <w:bottom w:val="nil"/>
              <w:right w:val="nil"/>
            </w:tcBorders>
            <w:shd w:val="clear" w:color="auto" w:fill="auto"/>
            <w:noWrap/>
            <w:vAlign w:val="bottom"/>
            <w:hideMark/>
          </w:tcPr>
          <w:p w14:paraId="59D02E4F" w14:textId="77777777" w:rsidR="00E3741B" w:rsidRPr="00E3741B" w:rsidRDefault="00E3741B" w:rsidP="00E3741B">
            <w:pPr>
              <w:suppressAutoHyphens w:val="0"/>
              <w:jc w:val="center"/>
              <w:rPr>
                <w:rFonts w:ascii="Calibri" w:hAnsi="Calibri" w:cs="Calibri"/>
                <w:b/>
                <w:bCs/>
                <w:color w:val="000000"/>
                <w:sz w:val="18"/>
                <w:szCs w:val="18"/>
                <w:lang w:eastAsia="pt-BR"/>
              </w:rPr>
            </w:pPr>
          </w:p>
        </w:tc>
      </w:tr>
      <w:tr w:rsidR="00C30C9F" w:rsidRPr="00E3741B" w14:paraId="5EFDCAB9" w14:textId="77777777" w:rsidTr="00E3741B">
        <w:trPr>
          <w:trHeight w:val="24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2527F35E" w14:textId="77777777" w:rsidR="00E3741B" w:rsidRPr="00E3741B" w:rsidRDefault="00E3741B" w:rsidP="00E3741B">
            <w:pPr>
              <w:suppressAutoHyphens w:val="0"/>
              <w:jc w:val="left"/>
              <w:rPr>
                <w:rFonts w:ascii="Calibri" w:hAnsi="Calibri" w:cs="Calibri"/>
                <w:b/>
                <w:bCs/>
                <w:sz w:val="18"/>
                <w:szCs w:val="18"/>
                <w:lang w:eastAsia="pt-BR"/>
              </w:rPr>
            </w:pPr>
          </w:p>
        </w:tc>
        <w:tc>
          <w:tcPr>
            <w:tcW w:w="683" w:type="dxa"/>
            <w:vMerge/>
            <w:tcBorders>
              <w:top w:val="single" w:sz="4" w:space="0" w:color="auto"/>
              <w:left w:val="single" w:sz="4" w:space="0" w:color="auto"/>
              <w:bottom w:val="single" w:sz="4" w:space="0" w:color="auto"/>
              <w:right w:val="single" w:sz="4" w:space="0" w:color="auto"/>
            </w:tcBorders>
            <w:vAlign w:val="center"/>
            <w:hideMark/>
          </w:tcPr>
          <w:p w14:paraId="08B027EE" w14:textId="77777777" w:rsidR="00E3741B" w:rsidRPr="00E3741B" w:rsidRDefault="00E3741B" w:rsidP="00E3741B">
            <w:pPr>
              <w:suppressAutoHyphens w:val="0"/>
              <w:jc w:val="left"/>
              <w:rPr>
                <w:rFonts w:ascii="Calibri" w:hAnsi="Calibri" w:cs="Calibri"/>
                <w:b/>
                <w:bCs/>
                <w:sz w:val="18"/>
                <w:szCs w:val="18"/>
                <w:lang w:eastAsia="pt-BR"/>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68F89393" w14:textId="77777777" w:rsidR="00E3741B" w:rsidRPr="00E3741B" w:rsidRDefault="00E3741B" w:rsidP="00E3741B">
            <w:pPr>
              <w:suppressAutoHyphens w:val="0"/>
              <w:jc w:val="left"/>
              <w:rPr>
                <w:rFonts w:ascii="Calibri" w:hAnsi="Calibri" w:cs="Calibri"/>
                <w:b/>
                <w:bCs/>
                <w:sz w:val="18"/>
                <w:szCs w:val="18"/>
                <w:lang w:eastAsia="pt-BR"/>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14:paraId="23425E7F" w14:textId="77777777" w:rsidR="00E3741B" w:rsidRPr="00E3741B" w:rsidRDefault="00E3741B" w:rsidP="00E3741B">
            <w:pPr>
              <w:suppressAutoHyphens w:val="0"/>
              <w:jc w:val="left"/>
              <w:rPr>
                <w:rFonts w:ascii="Calibri" w:hAnsi="Calibri" w:cs="Calibri"/>
                <w:b/>
                <w:bCs/>
                <w:sz w:val="18"/>
                <w:szCs w:val="18"/>
                <w:lang w:eastAsia="pt-BR"/>
              </w:rPr>
            </w:pPr>
          </w:p>
        </w:tc>
        <w:tc>
          <w:tcPr>
            <w:tcW w:w="1199" w:type="dxa"/>
            <w:vMerge/>
            <w:tcBorders>
              <w:top w:val="nil"/>
              <w:left w:val="single" w:sz="4" w:space="0" w:color="auto"/>
              <w:bottom w:val="single" w:sz="4" w:space="0" w:color="auto"/>
              <w:right w:val="single" w:sz="4" w:space="0" w:color="auto"/>
            </w:tcBorders>
            <w:vAlign w:val="center"/>
            <w:hideMark/>
          </w:tcPr>
          <w:p w14:paraId="442FFDC9"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266" w:type="dxa"/>
            <w:vMerge/>
            <w:tcBorders>
              <w:top w:val="nil"/>
              <w:left w:val="single" w:sz="4" w:space="0" w:color="auto"/>
              <w:bottom w:val="single" w:sz="4" w:space="0" w:color="auto"/>
              <w:right w:val="single" w:sz="4" w:space="0" w:color="auto"/>
            </w:tcBorders>
            <w:vAlign w:val="center"/>
            <w:hideMark/>
          </w:tcPr>
          <w:p w14:paraId="0027E516"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199" w:type="dxa"/>
            <w:vMerge/>
            <w:tcBorders>
              <w:top w:val="nil"/>
              <w:left w:val="single" w:sz="4" w:space="0" w:color="auto"/>
              <w:bottom w:val="single" w:sz="4" w:space="0" w:color="auto"/>
              <w:right w:val="single" w:sz="4" w:space="0" w:color="auto"/>
            </w:tcBorders>
            <w:vAlign w:val="center"/>
            <w:hideMark/>
          </w:tcPr>
          <w:p w14:paraId="158C2109"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14:paraId="3BDC17E9"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14:paraId="058E0BFD"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436" w:type="dxa"/>
            <w:vMerge/>
            <w:tcBorders>
              <w:top w:val="single" w:sz="4" w:space="0" w:color="auto"/>
              <w:left w:val="single" w:sz="4" w:space="0" w:color="auto"/>
              <w:bottom w:val="single" w:sz="4" w:space="0" w:color="auto"/>
              <w:right w:val="single" w:sz="4" w:space="0" w:color="auto"/>
            </w:tcBorders>
            <w:vAlign w:val="center"/>
            <w:hideMark/>
          </w:tcPr>
          <w:p w14:paraId="356E9365"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6" w:type="dxa"/>
            <w:tcBorders>
              <w:top w:val="nil"/>
              <w:left w:val="nil"/>
              <w:bottom w:val="nil"/>
              <w:right w:val="nil"/>
            </w:tcBorders>
            <w:shd w:val="clear" w:color="auto" w:fill="auto"/>
            <w:noWrap/>
            <w:vAlign w:val="bottom"/>
            <w:hideMark/>
          </w:tcPr>
          <w:p w14:paraId="6E196327" w14:textId="77777777" w:rsidR="00E3741B" w:rsidRPr="00E3741B" w:rsidRDefault="00E3741B" w:rsidP="00E3741B">
            <w:pPr>
              <w:suppressAutoHyphens w:val="0"/>
              <w:jc w:val="left"/>
              <w:rPr>
                <w:rFonts w:ascii="Times New Roman" w:hAnsi="Times New Roman"/>
                <w:sz w:val="20"/>
                <w:lang w:eastAsia="pt-BR"/>
              </w:rPr>
            </w:pPr>
          </w:p>
        </w:tc>
      </w:tr>
      <w:tr w:rsidR="00C30C9F" w:rsidRPr="00E3741B" w14:paraId="5011FFAB" w14:textId="77777777" w:rsidTr="00E3741B">
        <w:trPr>
          <w:trHeight w:val="240"/>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49570947" w14:textId="77777777" w:rsidR="00E3741B" w:rsidRPr="00E3741B" w:rsidRDefault="00E3741B" w:rsidP="00E3741B">
            <w:pPr>
              <w:suppressAutoHyphens w:val="0"/>
              <w:jc w:val="left"/>
              <w:rPr>
                <w:rFonts w:ascii="Calibri" w:hAnsi="Calibri" w:cs="Calibri"/>
                <w:b/>
                <w:bCs/>
                <w:sz w:val="18"/>
                <w:szCs w:val="18"/>
                <w:lang w:eastAsia="pt-BR"/>
              </w:rPr>
            </w:pPr>
          </w:p>
        </w:tc>
        <w:tc>
          <w:tcPr>
            <w:tcW w:w="683" w:type="dxa"/>
            <w:vMerge/>
            <w:tcBorders>
              <w:top w:val="single" w:sz="4" w:space="0" w:color="auto"/>
              <w:left w:val="single" w:sz="4" w:space="0" w:color="auto"/>
              <w:bottom w:val="single" w:sz="4" w:space="0" w:color="auto"/>
              <w:right w:val="single" w:sz="4" w:space="0" w:color="auto"/>
            </w:tcBorders>
            <w:vAlign w:val="center"/>
            <w:hideMark/>
          </w:tcPr>
          <w:p w14:paraId="2B0BBC1D" w14:textId="77777777" w:rsidR="00E3741B" w:rsidRPr="00E3741B" w:rsidRDefault="00E3741B" w:rsidP="00E3741B">
            <w:pPr>
              <w:suppressAutoHyphens w:val="0"/>
              <w:jc w:val="left"/>
              <w:rPr>
                <w:rFonts w:ascii="Calibri" w:hAnsi="Calibri" w:cs="Calibri"/>
                <w:b/>
                <w:bCs/>
                <w:sz w:val="18"/>
                <w:szCs w:val="18"/>
                <w:lang w:eastAsia="pt-BR"/>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7C3C7DC5" w14:textId="77777777" w:rsidR="00E3741B" w:rsidRPr="00E3741B" w:rsidRDefault="00E3741B" w:rsidP="00E3741B">
            <w:pPr>
              <w:suppressAutoHyphens w:val="0"/>
              <w:jc w:val="left"/>
              <w:rPr>
                <w:rFonts w:ascii="Calibri" w:hAnsi="Calibri" w:cs="Calibri"/>
                <w:b/>
                <w:bCs/>
                <w:sz w:val="18"/>
                <w:szCs w:val="18"/>
                <w:lang w:eastAsia="pt-BR"/>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14:paraId="37B1FB95" w14:textId="77777777" w:rsidR="00E3741B" w:rsidRPr="00E3741B" w:rsidRDefault="00E3741B" w:rsidP="00E3741B">
            <w:pPr>
              <w:suppressAutoHyphens w:val="0"/>
              <w:jc w:val="left"/>
              <w:rPr>
                <w:rFonts w:ascii="Calibri" w:hAnsi="Calibri" w:cs="Calibri"/>
                <w:b/>
                <w:bCs/>
                <w:sz w:val="18"/>
                <w:szCs w:val="18"/>
                <w:lang w:eastAsia="pt-BR"/>
              </w:rPr>
            </w:pPr>
          </w:p>
        </w:tc>
        <w:tc>
          <w:tcPr>
            <w:tcW w:w="1199" w:type="dxa"/>
            <w:vMerge/>
            <w:tcBorders>
              <w:top w:val="nil"/>
              <w:left w:val="single" w:sz="4" w:space="0" w:color="auto"/>
              <w:bottom w:val="single" w:sz="4" w:space="0" w:color="auto"/>
              <w:right w:val="single" w:sz="4" w:space="0" w:color="auto"/>
            </w:tcBorders>
            <w:vAlign w:val="center"/>
            <w:hideMark/>
          </w:tcPr>
          <w:p w14:paraId="420D5746"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266" w:type="dxa"/>
            <w:vMerge/>
            <w:tcBorders>
              <w:top w:val="nil"/>
              <w:left w:val="single" w:sz="4" w:space="0" w:color="auto"/>
              <w:bottom w:val="single" w:sz="4" w:space="0" w:color="auto"/>
              <w:right w:val="single" w:sz="4" w:space="0" w:color="auto"/>
            </w:tcBorders>
            <w:vAlign w:val="center"/>
            <w:hideMark/>
          </w:tcPr>
          <w:p w14:paraId="14D9F199"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199" w:type="dxa"/>
            <w:vMerge/>
            <w:tcBorders>
              <w:top w:val="nil"/>
              <w:left w:val="single" w:sz="4" w:space="0" w:color="auto"/>
              <w:bottom w:val="single" w:sz="4" w:space="0" w:color="auto"/>
              <w:right w:val="single" w:sz="4" w:space="0" w:color="auto"/>
            </w:tcBorders>
            <w:vAlign w:val="center"/>
            <w:hideMark/>
          </w:tcPr>
          <w:p w14:paraId="081633E8"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14:paraId="56D1FD08"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14:paraId="50E50D1F"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436" w:type="dxa"/>
            <w:vMerge/>
            <w:tcBorders>
              <w:top w:val="single" w:sz="4" w:space="0" w:color="auto"/>
              <w:left w:val="single" w:sz="4" w:space="0" w:color="auto"/>
              <w:bottom w:val="single" w:sz="4" w:space="0" w:color="auto"/>
              <w:right w:val="single" w:sz="4" w:space="0" w:color="auto"/>
            </w:tcBorders>
            <w:vAlign w:val="center"/>
            <w:hideMark/>
          </w:tcPr>
          <w:p w14:paraId="7E3549B5" w14:textId="77777777" w:rsidR="00E3741B" w:rsidRPr="00E3741B" w:rsidRDefault="00E3741B" w:rsidP="00E3741B">
            <w:pPr>
              <w:suppressAutoHyphens w:val="0"/>
              <w:jc w:val="left"/>
              <w:rPr>
                <w:rFonts w:ascii="Calibri" w:hAnsi="Calibri" w:cs="Calibri"/>
                <w:b/>
                <w:bCs/>
                <w:color w:val="000000"/>
                <w:sz w:val="18"/>
                <w:szCs w:val="18"/>
                <w:lang w:eastAsia="pt-BR"/>
              </w:rPr>
            </w:pPr>
          </w:p>
        </w:tc>
        <w:tc>
          <w:tcPr>
            <w:tcW w:w="146" w:type="dxa"/>
            <w:tcBorders>
              <w:top w:val="nil"/>
              <w:left w:val="nil"/>
              <w:bottom w:val="nil"/>
              <w:right w:val="nil"/>
            </w:tcBorders>
            <w:shd w:val="clear" w:color="auto" w:fill="auto"/>
            <w:noWrap/>
            <w:vAlign w:val="bottom"/>
            <w:hideMark/>
          </w:tcPr>
          <w:p w14:paraId="5D5990B9" w14:textId="77777777" w:rsidR="00E3741B" w:rsidRPr="00E3741B" w:rsidRDefault="00E3741B" w:rsidP="00E3741B">
            <w:pPr>
              <w:suppressAutoHyphens w:val="0"/>
              <w:jc w:val="left"/>
              <w:rPr>
                <w:rFonts w:ascii="Times New Roman" w:hAnsi="Times New Roman"/>
                <w:sz w:val="20"/>
                <w:lang w:eastAsia="pt-BR"/>
              </w:rPr>
            </w:pPr>
          </w:p>
        </w:tc>
      </w:tr>
    </w:tbl>
    <w:p w14:paraId="54D4BA32" w14:textId="302291FA" w:rsidR="00DF1DE3" w:rsidRPr="00E3741B" w:rsidRDefault="00DF1DE3" w:rsidP="0048009C">
      <w:pPr>
        <w:spacing w:after="80" w:line="276" w:lineRule="auto"/>
      </w:pPr>
    </w:p>
    <w:p w14:paraId="246383FE" w14:textId="77777777" w:rsidR="00C30C9F" w:rsidRDefault="00331D46" w:rsidP="0048009C">
      <w:pPr>
        <w:numPr>
          <w:ilvl w:val="0"/>
          <w:numId w:val="10"/>
        </w:numPr>
        <w:spacing w:line="276" w:lineRule="auto"/>
        <w:rPr>
          <w:rFonts w:cs="Arial"/>
          <w:szCs w:val="24"/>
          <w:u w:val="single"/>
        </w:rPr>
      </w:pPr>
      <w:r w:rsidRPr="00331D46">
        <w:rPr>
          <w:rFonts w:cs="Arial"/>
          <w:szCs w:val="24"/>
          <w:u w:val="single"/>
        </w:rPr>
        <w:t>O pagamento de horas extras, diárias de viagem e alimentação suplementar ocorrerão dentro dos limites gerais estabelecidos acima</w:t>
      </w:r>
      <w:r w:rsidR="00C30C9F">
        <w:rPr>
          <w:rFonts w:cs="Arial"/>
          <w:szCs w:val="24"/>
          <w:u w:val="single"/>
        </w:rPr>
        <w:t>.</w:t>
      </w:r>
    </w:p>
    <w:p w14:paraId="335CDA16" w14:textId="3F062035" w:rsidR="00331D46" w:rsidRPr="00331D46" w:rsidRDefault="00C30C9F" w:rsidP="00C30C9F">
      <w:pPr>
        <w:numPr>
          <w:ilvl w:val="1"/>
          <w:numId w:val="10"/>
        </w:numPr>
        <w:spacing w:line="276" w:lineRule="auto"/>
        <w:rPr>
          <w:rFonts w:cs="Arial"/>
          <w:szCs w:val="24"/>
          <w:u w:val="single"/>
        </w:rPr>
      </w:pPr>
      <w:r>
        <w:rPr>
          <w:rFonts w:cs="Arial"/>
          <w:szCs w:val="24"/>
          <w:u w:val="single"/>
        </w:rPr>
        <w:t xml:space="preserve">O </w:t>
      </w:r>
      <w:r w:rsidR="00331D46" w:rsidRPr="00331D46">
        <w:rPr>
          <w:rFonts w:cs="Arial"/>
          <w:szCs w:val="24"/>
          <w:u w:val="single"/>
        </w:rPr>
        <w:t xml:space="preserve">valor máximo </w:t>
      </w:r>
      <w:r>
        <w:rPr>
          <w:rFonts w:cs="Arial"/>
          <w:szCs w:val="24"/>
          <w:u w:val="single"/>
        </w:rPr>
        <w:t>estimado para horas extras, diárias de viagem e alimentação suplementar deste contrato podem ser utilizados, sem limite por empregado, desde que</w:t>
      </w:r>
      <w:r w:rsidR="00331D46" w:rsidRPr="00331D46">
        <w:rPr>
          <w:rFonts w:cs="Arial"/>
          <w:szCs w:val="24"/>
          <w:u w:val="single"/>
        </w:rPr>
        <w:t xml:space="preserve"> em obediência estrita aos ditames legais aplicáveis e acordos coletivos vigentes, respeitadas as cláusulas que tratam da manutenção do equilíbrio econômico-financeiro do contrato, abaixo.</w:t>
      </w:r>
    </w:p>
    <w:p w14:paraId="16EAF4CB" w14:textId="68DC99A7" w:rsidR="002D6730" w:rsidRDefault="007B3BC0" w:rsidP="0048009C">
      <w:pPr>
        <w:pStyle w:val="Ttulo2"/>
        <w:numPr>
          <w:ilvl w:val="0"/>
          <w:numId w:val="10"/>
        </w:numPr>
        <w:rPr>
          <w:u w:val="single"/>
        </w:rPr>
      </w:pPr>
      <w:r w:rsidRPr="002D6730">
        <w:rPr>
          <w:u w:val="single"/>
        </w:rPr>
        <w:t>Aplicam-se todas as disposições contidas no procedimento da contratação indicado em epígrafe, independentemente de transcrição, em especial com relação ao Termo de Referência, Projetos, demais anexos e à Proposta de Preços apresentada pela CONTRATADA.</w:t>
      </w:r>
    </w:p>
    <w:p w14:paraId="39F3B517" w14:textId="77777777" w:rsidR="0066491F" w:rsidRDefault="0066491F" w:rsidP="0048009C">
      <w:pPr>
        <w:spacing w:line="276" w:lineRule="auto"/>
      </w:pPr>
    </w:p>
    <w:p w14:paraId="4780A78E" w14:textId="5481680D" w:rsidR="0066491F" w:rsidRPr="00716D43" w:rsidRDefault="0066491F" w:rsidP="0048009C">
      <w:pPr>
        <w:keepNext/>
        <w:spacing w:line="276" w:lineRule="auto"/>
      </w:pPr>
      <w:r w:rsidRPr="00716D43">
        <w:rPr>
          <w:b/>
          <w:bCs/>
        </w:rPr>
        <w:t>CLÁUSULA TERCEIRA – MODELOS DE EXECUÇÃO E GESTÃO CONTRATUAIS</w:t>
      </w:r>
      <w:r w:rsidRPr="00716D43">
        <w:t xml:space="preserve"> </w:t>
      </w:r>
    </w:p>
    <w:p w14:paraId="26E37A42" w14:textId="3677CF79" w:rsidR="0066491F" w:rsidRPr="00716D43" w:rsidRDefault="0066491F" w:rsidP="0048009C">
      <w:pPr>
        <w:spacing w:line="276" w:lineRule="auto"/>
      </w:pPr>
      <w:r w:rsidRPr="00716D43">
        <w:t>3.1.</w:t>
      </w:r>
      <w:r w:rsidRPr="00716D43">
        <w:tab/>
        <w:t xml:space="preserve">O regime de execução contratual, os modelos de gestão e de execução, assim como os prazos e condições de conclusão, entrega, observação e recebimento do objeto constam no Termo de Referência, </w:t>
      </w:r>
      <w:r w:rsidR="00060D0E" w:rsidRPr="00716D43">
        <w:t xml:space="preserve">que integra </w:t>
      </w:r>
      <w:r w:rsidRPr="00716D43">
        <w:t>este Contrato</w:t>
      </w:r>
      <w:r w:rsidR="00060D0E" w:rsidRPr="00716D43">
        <w:t xml:space="preserve"> independente de transcrição</w:t>
      </w:r>
      <w:r w:rsidRPr="00716D43">
        <w:t>.</w:t>
      </w:r>
    </w:p>
    <w:p w14:paraId="6C962401" w14:textId="77777777" w:rsidR="00B34FA6" w:rsidRPr="00716D43" w:rsidRDefault="00B34FA6" w:rsidP="0048009C">
      <w:pPr>
        <w:pStyle w:val="Ttulo1"/>
        <w:widowControl w:val="0"/>
        <w:suppressAutoHyphens/>
      </w:pPr>
    </w:p>
    <w:p w14:paraId="01486009" w14:textId="33F53C8B" w:rsidR="005015CE" w:rsidRPr="00716D43" w:rsidRDefault="005015CE" w:rsidP="0048009C">
      <w:pPr>
        <w:pStyle w:val="Ttulo1"/>
        <w:keepNext/>
        <w:suppressAutoHyphens/>
      </w:pPr>
      <w:r w:rsidRPr="00716D43">
        <w:t xml:space="preserve">CLÁUSULA </w:t>
      </w:r>
      <w:r w:rsidR="00DF1DE3" w:rsidRPr="00716D43">
        <w:t>QUARTA</w:t>
      </w:r>
      <w:r w:rsidRPr="00716D43">
        <w:t xml:space="preserve"> – DO PRAZO DE VIGÊNCIA</w:t>
      </w:r>
    </w:p>
    <w:p w14:paraId="5098E879" w14:textId="77777777" w:rsidR="005015CE" w:rsidRDefault="005015CE" w:rsidP="0048009C">
      <w:pPr>
        <w:numPr>
          <w:ilvl w:val="0"/>
          <w:numId w:val="23"/>
        </w:numPr>
        <w:spacing w:line="276" w:lineRule="auto"/>
        <w:rPr>
          <w:rFonts w:cs="Arial"/>
          <w:szCs w:val="24"/>
        </w:rPr>
      </w:pPr>
      <w:r w:rsidRPr="00716D43">
        <w:t xml:space="preserve">O prazo de vigência da contratação será de 12 (doze) meses, excluído o dia do termo final, contados da publicação no Diário Eletrônico da Defensoria Pública do Estado do Paraná (DEDPR), prorrogável por períodos sucessivos, na forma do artigo 83, Inciso II, da RES DPG 375/2023 da DPE e </w:t>
      </w:r>
      <w:r w:rsidRPr="00716D43">
        <w:rPr>
          <w:rFonts w:cs="Arial"/>
          <w:szCs w:val="24"/>
        </w:rPr>
        <w:t>dos artigos 106 e 107 da Lei n° 14.133, de 2021.</w:t>
      </w:r>
    </w:p>
    <w:p w14:paraId="5407BA73" w14:textId="525229D0" w:rsidR="00716D43" w:rsidRPr="00716D43" w:rsidRDefault="00716D43" w:rsidP="00716D43">
      <w:pPr>
        <w:numPr>
          <w:ilvl w:val="0"/>
          <w:numId w:val="23"/>
        </w:numPr>
        <w:spacing w:line="276" w:lineRule="auto"/>
        <w:rPr>
          <w:rFonts w:cs="Arial"/>
          <w:szCs w:val="24"/>
        </w:rPr>
      </w:pPr>
      <w:r w:rsidRPr="00716D43">
        <w:rPr>
          <w:rFonts w:cs="Arial"/>
          <w:szCs w:val="24"/>
        </w:rPr>
        <w:t>A CONTRATADA, deverá agendar</w:t>
      </w:r>
      <w:r>
        <w:rPr>
          <w:rFonts w:cs="Arial"/>
          <w:szCs w:val="24"/>
        </w:rPr>
        <w:t>,</w:t>
      </w:r>
      <w:r w:rsidRPr="00716D43">
        <w:rPr>
          <w:rFonts w:cs="Arial"/>
          <w:szCs w:val="24"/>
        </w:rPr>
        <w:t xml:space="preserve"> em até 02 (dois) dias após a publicação do contrato,</w:t>
      </w:r>
      <w:r>
        <w:rPr>
          <w:rFonts w:cs="Arial"/>
          <w:szCs w:val="24"/>
        </w:rPr>
        <w:t xml:space="preserve"> </w:t>
      </w:r>
      <w:r w:rsidRPr="00716D43">
        <w:rPr>
          <w:rFonts w:cs="Arial"/>
          <w:szCs w:val="24"/>
        </w:rPr>
        <w:t>reunião inicial, antes do</w:t>
      </w:r>
      <w:r>
        <w:rPr>
          <w:rFonts w:cs="Arial"/>
          <w:szCs w:val="24"/>
        </w:rPr>
        <w:t xml:space="preserve"> </w:t>
      </w:r>
      <w:r w:rsidRPr="00716D43">
        <w:rPr>
          <w:rFonts w:cs="Arial"/>
          <w:szCs w:val="24"/>
        </w:rPr>
        <w:t>início da execução contratual para apresentação dos serviços, além do cronograma</w:t>
      </w:r>
      <w:r>
        <w:rPr>
          <w:rFonts w:cs="Arial"/>
          <w:szCs w:val="24"/>
        </w:rPr>
        <w:t xml:space="preserve"> </w:t>
      </w:r>
      <w:r w:rsidRPr="00716D43">
        <w:rPr>
          <w:rFonts w:cs="Arial"/>
          <w:szCs w:val="24"/>
        </w:rPr>
        <w:t>de transição.</w:t>
      </w:r>
    </w:p>
    <w:p w14:paraId="151B546F" w14:textId="6DEA8A9E" w:rsidR="005015CE" w:rsidRPr="00716D43" w:rsidRDefault="005015CE" w:rsidP="0048009C">
      <w:pPr>
        <w:numPr>
          <w:ilvl w:val="0"/>
          <w:numId w:val="23"/>
        </w:numPr>
        <w:spacing w:line="276" w:lineRule="auto"/>
      </w:pPr>
      <w:r w:rsidRPr="00716D43">
        <w:t xml:space="preserve">A execução dos serviços </w:t>
      </w:r>
      <w:r w:rsidR="00716D43" w:rsidRPr="00716D43">
        <w:t xml:space="preserve">não </w:t>
      </w:r>
      <w:r w:rsidRPr="00716D43">
        <w:t xml:space="preserve">terá início </w:t>
      </w:r>
      <w:r w:rsidR="00716D43" w:rsidRPr="00716D43">
        <w:t>antes de</w:t>
      </w:r>
      <w:r w:rsidR="00716D43">
        <w:t xml:space="preserve"> </w:t>
      </w:r>
      <w:r w:rsidRPr="00716D43">
        <w:t>31 de julho de 2024.</w:t>
      </w:r>
    </w:p>
    <w:p w14:paraId="200ABE59" w14:textId="77777777" w:rsidR="005015CE" w:rsidRDefault="005015CE" w:rsidP="0048009C">
      <w:pPr>
        <w:pStyle w:val="Ttulo1"/>
        <w:widowControl w:val="0"/>
        <w:suppressAutoHyphens/>
      </w:pPr>
    </w:p>
    <w:p w14:paraId="1DD368DB" w14:textId="5DBAA213" w:rsidR="00FC2F13" w:rsidRPr="00B11AA7" w:rsidRDefault="00FC2F13" w:rsidP="0048009C">
      <w:pPr>
        <w:pStyle w:val="Ttulo1"/>
        <w:keepNext/>
        <w:suppressAutoHyphens/>
      </w:pPr>
      <w:r w:rsidRPr="00B11AA7">
        <w:t xml:space="preserve">CLÁUSULA </w:t>
      </w:r>
      <w:r w:rsidRPr="00B11AA7">
        <w:tab/>
      </w:r>
      <w:r w:rsidR="005015CE">
        <w:t>QU</w:t>
      </w:r>
      <w:r w:rsidR="00DF1DE3">
        <w:t>IN</w:t>
      </w:r>
      <w:r w:rsidR="005015CE">
        <w:t>TA</w:t>
      </w:r>
      <w:r w:rsidRPr="00B11AA7">
        <w:t xml:space="preserve"> – DO PREÇO</w:t>
      </w:r>
    </w:p>
    <w:p w14:paraId="4415ECC6" w14:textId="61E0673C" w:rsidR="00521C70" w:rsidRDefault="00FC2F13" w:rsidP="0048009C">
      <w:pPr>
        <w:pStyle w:val="Ttulo2"/>
        <w:widowControl w:val="0"/>
        <w:numPr>
          <w:ilvl w:val="0"/>
          <w:numId w:val="12"/>
        </w:numPr>
        <w:suppressAutoHyphens/>
      </w:pPr>
      <w:r w:rsidRPr="00B11AA7">
        <w:t xml:space="preserve">O valor global </w:t>
      </w:r>
      <w:r w:rsidRPr="00B11AA7">
        <w:rPr>
          <w:u w:val="single"/>
        </w:rPr>
        <w:t>estimado</w:t>
      </w:r>
      <w:r w:rsidRPr="00B11AA7">
        <w:t xml:space="preserve"> do presente Termo de Contrato é de R$ </w:t>
      </w:r>
      <w:r w:rsidRPr="00B11AA7">
        <w:rPr>
          <w:highlight w:val="yellow"/>
        </w:rPr>
        <w:t>_</w:t>
      </w:r>
      <w:r w:rsidR="00AA760E" w:rsidRPr="00AA760E">
        <w:rPr>
          <w:highlight w:val="yellow"/>
        </w:rPr>
        <w:t>_</w:t>
      </w:r>
      <w:r w:rsidR="00AA760E">
        <w:t>.</w:t>
      </w:r>
      <w:r w:rsidR="00AA760E" w:rsidRPr="00AA760E">
        <w:rPr>
          <w:highlight w:val="yellow"/>
        </w:rPr>
        <w:t>___</w:t>
      </w:r>
      <w:r w:rsidR="00AA760E">
        <w:t>,</w:t>
      </w:r>
      <w:r w:rsidR="00AA760E" w:rsidRPr="00AA760E">
        <w:rPr>
          <w:highlight w:val="yellow"/>
        </w:rPr>
        <w:t>__</w:t>
      </w:r>
      <w:r w:rsidRPr="00B11AA7">
        <w:t xml:space="preserve"> (</w:t>
      </w:r>
      <w:r w:rsidRPr="00B11AA7">
        <w:rPr>
          <w:highlight w:val="yellow"/>
        </w:rPr>
        <w:t>valor por extenso</w:t>
      </w:r>
      <w:r w:rsidRPr="00B11AA7">
        <w:t>)</w:t>
      </w:r>
      <w:r w:rsidR="00626438">
        <w:t>.</w:t>
      </w:r>
    </w:p>
    <w:p w14:paraId="54C670AC" w14:textId="7D5F9F00" w:rsidR="00FC2F13" w:rsidRPr="00B11AA7" w:rsidRDefault="00B74139" w:rsidP="0048009C">
      <w:pPr>
        <w:pStyle w:val="Ttulo2"/>
        <w:widowControl w:val="0"/>
        <w:numPr>
          <w:ilvl w:val="0"/>
          <w:numId w:val="12"/>
        </w:numPr>
        <w:suppressAutoHyphens/>
      </w:pPr>
      <w:r w:rsidRPr="00B74139">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DP</w:t>
      </w:r>
      <w:r w:rsidR="00AA760E">
        <w:t>E/PR</w:t>
      </w:r>
      <w:r w:rsidRPr="00B74139">
        <w:t xml:space="preserve"> quaisquer custos adicionais.</w:t>
      </w:r>
    </w:p>
    <w:p w14:paraId="5BDD4FA6" w14:textId="77777777" w:rsidR="00FC2F13" w:rsidRPr="00B11AA7" w:rsidRDefault="00FC2F13" w:rsidP="0048009C">
      <w:pPr>
        <w:widowControl w:val="0"/>
        <w:spacing w:line="276" w:lineRule="auto"/>
        <w:rPr>
          <w:rFonts w:cs="Arial"/>
        </w:rPr>
      </w:pPr>
    </w:p>
    <w:p w14:paraId="6683FFB7" w14:textId="34CFA75A" w:rsidR="00521C70" w:rsidRPr="00B11AA7" w:rsidRDefault="00521C70" w:rsidP="0048009C">
      <w:pPr>
        <w:pStyle w:val="Ttulo1"/>
        <w:keepNext/>
        <w:suppressAutoHyphens/>
      </w:pPr>
      <w:r w:rsidRPr="009B4A33">
        <w:t>CLÁUSULA</w:t>
      </w:r>
      <w:r w:rsidRPr="00B11AA7">
        <w:t xml:space="preserve"> </w:t>
      </w:r>
      <w:r w:rsidR="00DF1DE3">
        <w:t>SEX</w:t>
      </w:r>
      <w:r w:rsidR="00F317B1">
        <w:t>TA</w:t>
      </w:r>
      <w:r w:rsidRPr="00C00BB8">
        <w:t xml:space="preserve"> – DA FISCALIZAÇÃO</w:t>
      </w:r>
    </w:p>
    <w:p w14:paraId="5E3D0622" w14:textId="5BAE1D1E" w:rsidR="00AF7899" w:rsidRPr="00AF7899" w:rsidRDefault="00AF7899" w:rsidP="0048009C">
      <w:pPr>
        <w:pStyle w:val="Ttulo1"/>
        <w:widowControl w:val="0"/>
        <w:numPr>
          <w:ilvl w:val="0"/>
          <w:numId w:val="29"/>
        </w:numPr>
        <w:rPr>
          <w:b w:val="0"/>
        </w:rPr>
      </w:pPr>
      <w:r w:rsidRPr="00AF7899">
        <w:rPr>
          <w:b w:val="0"/>
        </w:rPr>
        <w:t>A responsabilidade pela gestão deste contrato caberá ao(à) servidor(a) ou comissão designados, conforme item 7.3 deste Contrato, o(a) qual será responsável pelas atribuições definidas especialmente no Anexo XII da Resolução DPG n° 375/2023.</w:t>
      </w:r>
    </w:p>
    <w:p w14:paraId="66213432" w14:textId="085A450D" w:rsidR="00AF7899" w:rsidRPr="00AF7899" w:rsidRDefault="00AF7899" w:rsidP="0048009C">
      <w:pPr>
        <w:pStyle w:val="Ttulo1"/>
        <w:widowControl w:val="0"/>
        <w:numPr>
          <w:ilvl w:val="0"/>
          <w:numId w:val="29"/>
        </w:numPr>
        <w:rPr>
          <w:b w:val="0"/>
        </w:rPr>
      </w:pPr>
      <w:r w:rsidRPr="00AF7899">
        <w:rPr>
          <w:b w:val="0"/>
        </w:rPr>
        <w:t>A responsabilidade pela fiscalização deste contrato caberá ao(à) servidor(a) ou comissão designados, conforme o item 7.3 deste Contrato, o(a) qual será responsável pelas atribuições definidas especialmente no Anexo XII da Resolução DPG n° 375/2023.</w:t>
      </w:r>
    </w:p>
    <w:p w14:paraId="22DC46F2" w14:textId="2585CA75" w:rsidR="00AF7899" w:rsidRPr="00AF7899" w:rsidRDefault="00AF7899" w:rsidP="0048009C">
      <w:pPr>
        <w:pStyle w:val="Ttulo1"/>
        <w:widowControl w:val="0"/>
        <w:numPr>
          <w:ilvl w:val="0"/>
          <w:numId w:val="29"/>
        </w:numPr>
        <w:rPr>
          <w:b w:val="0"/>
        </w:rPr>
      </w:pPr>
      <w:r w:rsidRPr="00AF7899">
        <w:rPr>
          <w:b w:val="0"/>
        </w:rPr>
        <w:t>Os responsáveis pela gestão e fiscalização do contrato serão designados por ato administrativo próprio do Contratante.</w:t>
      </w:r>
    </w:p>
    <w:p w14:paraId="13EF9690" w14:textId="470DBFDF" w:rsidR="00521C70" w:rsidRDefault="00AF7899" w:rsidP="0048009C">
      <w:pPr>
        <w:pStyle w:val="Ttulo1"/>
        <w:widowControl w:val="0"/>
        <w:numPr>
          <w:ilvl w:val="0"/>
          <w:numId w:val="29"/>
        </w:numPr>
        <w:suppressAutoHyphens/>
        <w:rPr>
          <w:b w:val="0"/>
        </w:rPr>
      </w:pPr>
      <w:r w:rsidRPr="00AF7899">
        <w:rPr>
          <w:b w:val="0"/>
        </w:rPr>
        <w:t>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4B03E5FE" w14:textId="77777777" w:rsidR="00AF7899" w:rsidRPr="00AF7899" w:rsidRDefault="00AF7899" w:rsidP="0048009C">
      <w:pPr>
        <w:spacing w:line="276" w:lineRule="auto"/>
      </w:pPr>
    </w:p>
    <w:p w14:paraId="2EE2D12C" w14:textId="5C360660" w:rsidR="00A4122E" w:rsidRPr="00B11AA7" w:rsidRDefault="00A4122E" w:rsidP="0048009C">
      <w:pPr>
        <w:pStyle w:val="Ttulo1"/>
        <w:keepNext/>
        <w:suppressAutoHyphens/>
      </w:pPr>
      <w:r w:rsidRPr="00B11AA7">
        <w:t>CLÁUSULA</w:t>
      </w:r>
      <w:r>
        <w:t xml:space="preserve"> </w:t>
      </w:r>
      <w:r w:rsidR="004C2CA9">
        <w:t>S</w:t>
      </w:r>
      <w:r w:rsidR="00DF1DE3">
        <w:t xml:space="preserve">ÉTIMA </w:t>
      </w:r>
      <w:r w:rsidRPr="00B11AA7">
        <w:t>–</w:t>
      </w:r>
      <w:r>
        <w:t xml:space="preserve"> </w:t>
      </w:r>
      <w:r w:rsidRPr="00B11AA7">
        <w:t>DO RECEBIMENTO</w:t>
      </w:r>
    </w:p>
    <w:p w14:paraId="4E7F51B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 xml:space="preserve">O objeto será recebido provisoriamente pelo responsável pelo acompanhamento, </w:t>
      </w:r>
      <w:r>
        <w:rPr>
          <w:rFonts w:cs="Arial"/>
          <w:szCs w:val="24"/>
        </w:rPr>
        <w:t xml:space="preserve">de acordo com </w:t>
      </w:r>
      <w:r w:rsidRPr="00A055BB">
        <w:rPr>
          <w:rFonts w:cs="Arial"/>
          <w:szCs w:val="24"/>
        </w:rPr>
        <w:t>o estipulado no Termo de Referência</w:t>
      </w:r>
      <w:r w:rsidRPr="00D215A9">
        <w:rPr>
          <w:rFonts w:cs="Arial"/>
          <w:szCs w:val="24"/>
        </w:rPr>
        <w:t>.</w:t>
      </w:r>
    </w:p>
    <w:p w14:paraId="056E8CF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 xml:space="preserve">O objeto será recebido definitivamente somente mediante a presença do documento de cobrança e dos documentos relacionados à categoria empresarial </w:t>
      </w:r>
      <w:r>
        <w:rPr>
          <w:rFonts w:cs="Arial"/>
          <w:szCs w:val="24"/>
        </w:rPr>
        <w:t xml:space="preserve">da CONTRATADA </w:t>
      </w:r>
      <w:r w:rsidRPr="00D215A9">
        <w:rPr>
          <w:rFonts w:cs="Arial"/>
          <w:szCs w:val="24"/>
        </w:rPr>
        <w:t>que permitam à CONTRATANTE prestar as informações necessárias perante o fisco, nos termos da legislação pertinente.</w:t>
      </w:r>
    </w:p>
    <w:p w14:paraId="7D2264AC" w14:textId="77777777" w:rsidR="00A4122E" w:rsidRPr="00D215A9" w:rsidRDefault="00A4122E" w:rsidP="0048009C">
      <w:pPr>
        <w:numPr>
          <w:ilvl w:val="1"/>
          <w:numId w:val="35"/>
        </w:numPr>
        <w:spacing w:line="276" w:lineRule="auto"/>
        <w:contextualSpacing/>
        <w:rPr>
          <w:rFonts w:cs="Arial"/>
          <w:szCs w:val="24"/>
        </w:rPr>
      </w:pPr>
      <w:r w:rsidRPr="00D215A9">
        <w:rPr>
          <w:rFonts w:cs="Arial"/>
          <w:szCs w:val="24"/>
        </w:rPr>
        <w:t>Caso a documentação mencionada no item anterior não seja apresentada ou quando se verificar alguma inconsistência nos documentos enviados pela CONTRATADA, o prazo de recebimento será interrompido e recomeçará a contar do zero a partir da regularização da pendência.</w:t>
      </w:r>
    </w:p>
    <w:p w14:paraId="2B7D1A3D"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 xml:space="preserve">O recebimento definitivo será realizado em até </w:t>
      </w:r>
      <w:r w:rsidRPr="00746632">
        <w:rPr>
          <w:rFonts w:cs="Arial"/>
          <w:szCs w:val="24"/>
          <w:highlight w:val="yellow"/>
        </w:rPr>
        <w:t>30 (trinta)</w:t>
      </w:r>
      <w:r w:rsidRPr="00D215A9">
        <w:rPr>
          <w:rFonts w:cs="Arial"/>
          <w:szCs w:val="24"/>
        </w:rPr>
        <w:t xml:space="preserve"> dias úteis após a data do recebimento provisório.</w:t>
      </w:r>
    </w:p>
    <w:p w14:paraId="79646475"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Esgotado o prazo estipulado para o recebimento sem qualquer manifestação do CONTRATANTE, não dispondo de forma diversa o edital ou demais documentos do processo de compra, considerar-se-á definitivamente aceito pela Administração o objeto contratual, para todos os efeitos.</w:t>
      </w:r>
    </w:p>
    <w:p w14:paraId="00BB2C61"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Antes do encaminhamento do faturamento mensal ao Departamento Financeiro (DFI) e consequente liberação do pagamento, o servidor responsável terá o prazo de 10 (dez) dias para realizar o ateste do documento de cobrança e dos eventuais documentos acessórios que sejam necessários, a contar do recebimento de todos os documentos elencados nos itens anteriores.</w:t>
      </w:r>
    </w:p>
    <w:p w14:paraId="27A22FE0"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O objeto prestado será recusado caso apresente especificações técnicas diferentes das contidas neste Termo de Referência, salvo se de especificações semelhantes ou superiores, a exclusivo critério da CONTRATANTE, mediante devido procedimento interno, nos limites da discricionariedade administrativa.</w:t>
      </w:r>
    </w:p>
    <w:p w14:paraId="1413656B"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A CONTRATADA deverá corrigir, refazer ou substituir o objeto que apresentar quaisquer divergências com as especificações fornecidas, bem como realizar possíveis adequações necessárias, sem ônus para a CONTRATANTE.</w:t>
      </w:r>
    </w:p>
    <w:p w14:paraId="47266BF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O recebimento definitivo do objeto fica condicionado à demonstração de cumprimento pela CONTRATADA de todas as suas obrigações assumidas, dentre as quais se incluem a apresentação dos documentos pertinentes, conforme descrito anteriormente.</w:t>
      </w:r>
    </w:p>
    <w:p w14:paraId="28089366"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Os recebimentos provisório ou definitivo do objeto não excluem a responsabilidade da CONTRATADA pelos prejuízos resultantes da incorreta execução/prestação do objeto.</w:t>
      </w:r>
    </w:p>
    <w:p w14:paraId="6C0B75BC" w14:textId="77777777" w:rsidR="00A4122E" w:rsidRPr="00D215A9" w:rsidRDefault="00A4122E" w:rsidP="0048009C">
      <w:pPr>
        <w:numPr>
          <w:ilvl w:val="0"/>
          <w:numId w:val="35"/>
        </w:numPr>
        <w:spacing w:line="276" w:lineRule="auto"/>
        <w:contextualSpacing/>
        <w:rPr>
          <w:rFonts w:cs="Arial"/>
          <w:szCs w:val="24"/>
        </w:rPr>
      </w:pPr>
      <w:r w:rsidRPr="00D215A9">
        <w:rPr>
          <w:rFonts w:cs="Arial"/>
          <w:szCs w:val="24"/>
        </w:rPr>
        <w:t>Os recebimentos provisório e definitivo ficam condicionados à prestação da totalidade do objeto contratual, sendo vedados recebimentos fracionados decorrentes de um mesmo pedido.</w:t>
      </w:r>
    </w:p>
    <w:p w14:paraId="0EB0AAA8" w14:textId="77777777" w:rsidR="00A4122E" w:rsidRPr="00746632" w:rsidRDefault="00A4122E" w:rsidP="0048009C">
      <w:pPr>
        <w:numPr>
          <w:ilvl w:val="0"/>
          <w:numId w:val="35"/>
        </w:numPr>
        <w:spacing w:line="276" w:lineRule="auto"/>
        <w:contextualSpacing/>
        <w:rPr>
          <w:rFonts w:cs="Arial"/>
          <w:szCs w:val="24"/>
        </w:rPr>
      </w:pPr>
      <w:r w:rsidRPr="00746632">
        <w:rPr>
          <w:rFonts w:cs="Arial"/>
          <w:szCs w:val="24"/>
        </w:rPr>
        <w:t>Caso a prestação do objeto seja estipulada de forma parcelada, os recebimentos provisório e definitivo serão efetuados apenas por ocasião entrega da última parcela, quando, então, serão adotadas as medidas destinadas ao pagamento dos serviços, desde que observadas as demais condições do procedimento da contratação indicado em epígrafe, do Termo de Referência e seus anexos e da proposta.</w:t>
      </w:r>
    </w:p>
    <w:p w14:paraId="5256501D" w14:textId="77777777" w:rsidR="00A4122E" w:rsidRDefault="00A4122E" w:rsidP="0048009C">
      <w:pPr>
        <w:pStyle w:val="Ttulo1"/>
        <w:keepNext/>
        <w:suppressAutoHyphens/>
      </w:pPr>
    </w:p>
    <w:p w14:paraId="6A258D4F" w14:textId="1462CF60" w:rsidR="00FC2F13" w:rsidRDefault="00FC2F13" w:rsidP="0048009C">
      <w:pPr>
        <w:pStyle w:val="Ttulo1"/>
        <w:keepNext/>
        <w:suppressAutoHyphens/>
      </w:pPr>
      <w:r w:rsidRPr="00B11AA7">
        <w:t xml:space="preserve">CLÁUSULA </w:t>
      </w:r>
      <w:r w:rsidR="004C2CA9">
        <w:t>OITAVA</w:t>
      </w:r>
      <w:r w:rsidRPr="00B11AA7">
        <w:t xml:space="preserve"> – DAS CONDIÇÕES DE PAGAMENTO</w:t>
      </w:r>
    </w:p>
    <w:p w14:paraId="580C9EC1" w14:textId="336BB65E" w:rsidR="00AF7899" w:rsidRDefault="00AF7899" w:rsidP="0048009C">
      <w:pPr>
        <w:pStyle w:val="Ttulo3"/>
        <w:numPr>
          <w:ilvl w:val="0"/>
          <w:numId w:val="38"/>
        </w:numPr>
        <w:tabs>
          <w:tab w:val="left" w:pos="851"/>
        </w:tabs>
      </w:pPr>
      <w:r>
        <w:t>Somente serão pagos os serviços efetivamente prestados</w:t>
      </w:r>
      <w:r w:rsidR="004C2CA9">
        <w:t xml:space="preserve"> e</w:t>
      </w:r>
      <w:r>
        <w:t xml:space="preserve"> nas condições efetivas e comprovadas de sua prestação.</w:t>
      </w:r>
    </w:p>
    <w:p w14:paraId="48C45BA5" w14:textId="77777777" w:rsidR="007F24BA" w:rsidRDefault="00CE335C" w:rsidP="0048009C">
      <w:pPr>
        <w:pStyle w:val="Ttulo3"/>
        <w:numPr>
          <w:ilvl w:val="0"/>
          <w:numId w:val="38"/>
        </w:numPr>
        <w:tabs>
          <w:tab w:val="left" w:pos="851"/>
        </w:tabs>
      </w:pPr>
      <w:r w:rsidRPr="000335A4">
        <w:t>O faturamento deverá</w:t>
      </w:r>
      <w:r>
        <w:t xml:space="preserve"> ser realizado em face do CNPJ </w:t>
      </w:r>
      <w:r w:rsidRPr="000335A4">
        <w:t xml:space="preserve">13.950.733/0001-39 da </w:t>
      </w:r>
      <w:r>
        <w:t>DEFENSORIA PÚBLICA DO ESTADO DO PARANÁ</w:t>
      </w:r>
      <w:r w:rsidR="007F24BA">
        <w:t>.</w:t>
      </w:r>
    </w:p>
    <w:p w14:paraId="7DB1904C" w14:textId="77777777" w:rsidR="007F24BA" w:rsidRDefault="00F16F13" w:rsidP="0048009C">
      <w:pPr>
        <w:pStyle w:val="Ttulo3"/>
        <w:numPr>
          <w:ilvl w:val="0"/>
          <w:numId w:val="38"/>
        </w:numPr>
        <w:tabs>
          <w:tab w:val="left" w:pos="851"/>
        </w:tabs>
      </w:pPr>
      <w:r>
        <w:t xml:space="preserve">Para a liberação do pagamento, o Fiscal do Contrato encaminhará o documento de cobrança e </w:t>
      </w:r>
      <w:r w:rsidR="007B0C71">
        <w:t xml:space="preserve">a </w:t>
      </w:r>
      <w:r>
        <w:t>documentação complementar ao Departamento Financeiro que então providenciará a liquidação da obrigação.</w:t>
      </w:r>
    </w:p>
    <w:p w14:paraId="7544D8C6" w14:textId="77777777" w:rsidR="007F24BA" w:rsidRDefault="00881EFC" w:rsidP="0048009C">
      <w:pPr>
        <w:pStyle w:val="Ttulo3"/>
        <w:numPr>
          <w:ilvl w:val="0"/>
          <w:numId w:val="38"/>
        </w:numPr>
        <w:tabs>
          <w:tab w:val="left" w:pos="851"/>
        </w:tabs>
      </w:pPr>
      <w:r w:rsidRPr="00511D4C">
        <w:t>A nota fiscal/fatura deverá obrigatoriamente apresentar o mês da prestação de serviços, valor unitário e o valor total do pagamento pretendido, e declarar a integralidade dos serviços prestados, e em situações de faturamento proporcional (pro rata), o mesmo deverá ser destacado;</w:t>
      </w:r>
    </w:p>
    <w:p w14:paraId="0796D577" w14:textId="77777777" w:rsidR="007F24BA" w:rsidRDefault="00F16F13" w:rsidP="0048009C">
      <w:pPr>
        <w:pStyle w:val="Ttulo3"/>
        <w:numPr>
          <w:ilvl w:val="0"/>
          <w:numId w:val="38"/>
        </w:numPr>
        <w:tabs>
          <w:tab w:val="left" w:pos="851"/>
        </w:tabs>
      </w:pPr>
      <w:r>
        <w:t>O pagamento dos serviços prestados somente será efetuado após a comprovação do pagamento dos correspondentes salários dos empregados da CONTRATADA, relativos ao mês referenciado na nota fiscal/fatura, bem como após a comprovação de quitação de débitos com a Previdência Social, FGTS, 13º Salário, PIS, ISS, Férias e demais encargos referentes aos empregados que prestarem serviços para a execução do objeto contratado.</w:t>
      </w:r>
    </w:p>
    <w:p w14:paraId="4EE5354D" w14:textId="77777777" w:rsidR="007F24BA" w:rsidRDefault="004A7510" w:rsidP="0048009C">
      <w:pPr>
        <w:pStyle w:val="Ttulo3"/>
        <w:numPr>
          <w:ilvl w:val="0"/>
          <w:numId w:val="38"/>
        </w:numPr>
        <w:tabs>
          <w:tab w:val="left" w:pos="851"/>
        </w:tabs>
      </w:pPr>
      <w: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6206FE76" w14:textId="77777777" w:rsidR="007F24BA" w:rsidRDefault="00881EFC" w:rsidP="0048009C">
      <w:pPr>
        <w:pStyle w:val="Ttulo3"/>
        <w:numPr>
          <w:ilvl w:val="0"/>
          <w:numId w:val="38"/>
        </w:numPr>
        <w:tabs>
          <w:tab w:val="left" w:pos="851"/>
        </w:tabs>
      </w:pPr>
      <w:r w:rsidRPr="004F4096">
        <w:t xml:space="preserve">Os pagamentos dos salários mensais e de outras verbas remuneratórias deverão ser efetuados pela CONTRATADA, impreterivelmente na data limite estabelecida em Lei, sob pena de multa. Se persistido o atraso a Administração poderá, se achar conveniente efetuar o pagamento diretamente aos funcionários da </w:t>
      </w:r>
      <w:r w:rsidR="0099761D">
        <w:t>CONTRATADA</w:t>
      </w:r>
      <w:r w:rsidRPr="004F4096">
        <w:t xml:space="preserve">, </w:t>
      </w:r>
      <w:r w:rsidR="00511D4C" w:rsidRPr="004F4096">
        <w:t>sem prejuízo de abertura de procedimento próprio para apuração de eventuais responsabilidades</w:t>
      </w:r>
      <w:r w:rsidR="0026124E" w:rsidRPr="004F4096">
        <w:t xml:space="preserve">, garantido o direito ao contraditório, </w:t>
      </w:r>
      <w:r w:rsidR="00511D4C" w:rsidRPr="004F4096">
        <w:t>e</w:t>
      </w:r>
      <w:r w:rsidR="0026124E" w:rsidRPr="004F4096">
        <w:t xml:space="preserve"> das</w:t>
      </w:r>
      <w:r w:rsidR="00511D4C" w:rsidRPr="004F4096">
        <w:t xml:space="preserve"> </w:t>
      </w:r>
      <w:r w:rsidRPr="004F4096">
        <w:t>demais sanções legais, nos termos estabelecidos na Convenção Coletiva de Trabalho da categoria</w:t>
      </w:r>
      <w:r w:rsidR="007F24BA">
        <w:t>.</w:t>
      </w:r>
    </w:p>
    <w:p w14:paraId="46DB6597" w14:textId="77777777" w:rsidR="00547F38" w:rsidRDefault="00881EFC" w:rsidP="0048009C">
      <w:pPr>
        <w:pStyle w:val="Ttulo3"/>
        <w:numPr>
          <w:ilvl w:val="0"/>
          <w:numId w:val="38"/>
        </w:numPr>
        <w:tabs>
          <w:tab w:val="left" w:pos="851"/>
        </w:tabs>
      </w:pPr>
      <w:r w:rsidRPr="004F4096">
        <w:t>Sempre que a CONTRATADA, até o 5º (quinto) dia útil do mês seguinte ao vencido, não tiver efetuado o pagamento do salário dos empregados terceirizados por ela contratados, a CONTRATANTE poderá promover a dedução, do valor da fatura do mesmo mês correspondente, dos valores pertinentes aos salários líquidos não pagos, e efetuar o pagamento diretamente aos empregados terceirizados contratados.</w:t>
      </w:r>
    </w:p>
    <w:p w14:paraId="16870268" w14:textId="48036F8E" w:rsidR="007F24BA" w:rsidRDefault="00881EFC" w:rsidP="0048009C">
      <w:pPr>
        <w:pStyle w:val="Ttulo3"/>
        <w:numPr>
          <w:ilvl w:val="1"/>
          <w:numId w:val="38"/>
        </w:numPr>
        <w:tabs>
          <w:tab w:val="left" w:pos="851"/>
        </w:tabs>
      </w:pPr>
      <w:r w:rsidRPr="004F4096">
        <w:t>Uma vez pagos os empregados terceirizados pela CONTRATANTE, na conformidade do disposto no Parágrafo anterior, a CONTRATADA fará jus ao recebimento da diferença, uma vez comprovada a regularidade de pagamento do FGTS do mês de competência dos serviços prestados, em relação a todos os segurados envolvidos na prestação de serviços.</w:t>
      </w:r>
    </w:p>
    <w:p w14:paraId="59F7D322" w14:textId="77777777" w:rsidR="007F24BA" w:rsidRDefault="00881EFC" w:rsidP="0048009C">
      <w:pPr>
        <w:pStyle w:val="Ttulo3"/>
        <w:numPr>
          <w:ilvl w:val="0"/>
          <w:numId w:val="38"/>
        </w:numPr>
        <w:tabs>
          <w:tab w:val="left" w:pos="851"/>
        </w:tabs>
      </w:pPr>
      <w:r w:rsidRPr="004F4096">
        <w:t xml:space="preserve">A eventual inadimplência da CONTRATADA para com seus empregados terceirizados relativamente ao vale-transporte e vale-alimentação, poderá ter o mesmo tratamento previsto no item </w:t>
      </w:r>
      <w:r w:rsidR="007F24BA">
        <w:t>7</w:t>
      </w:r>
      <w:r w:rsidR="00511D4C" w:rsidRPr="004F4096">
        <w:t>.</w:t>
      </w:r>
      <w:r w:rsidR="007F24BA">
        <w:t>7</w:t>
      </w:r>
      <w:r w:rsidRPr="004F4096">
        <w:t xml:space="preserve"> desta Cláusula;</w:t>
      </w:r>
    </w:p>
    <w:p w14:paraId="1142221B" w14:textId="77777777" w:rsidR="007F24BA" w:rsidRDefault="00881EFC" w:rsidP="0048009C">
      <w:pPr>
        <w:pStyle w:val="Ttulo3"/>
        <w:numPr>
          <w:ilvl w:val="0"/>
          <w:numId w:val="38"/>
        </w:numPr>
        <w:tabs>
          <w:tab w:val="left" w:pos="851"/>
        </w:tabs>
      </w:pPr>
      <w:r w:rsidRPr="004F4096">
        <w:t>A CONTRATADA repassará</w:t>
      </w:r>
      <w:r w:rsidR="009521A4">
        <w:t>, anotando devidamente no documento de cobrança,</w:t>
      </w:r>
      <w:r w:rsidRPr="004F4096">
        <w:t xml:space="preserve"> à CONTRATANTE eventuais reduções de preços decorrentes de mudança de alíquotas de impostos ou contribuições, em função de alterações na legislação durante a vigência deste contrato.</w:t>
      </w:r>
    </w:p>
    <w:p w14:paraId="4A97F128" w14:textId="77777777" w:rsidR="007F24BA" w:rsidRDefault="004A7510" w:rsidP="0048009C">
      <w:pPr>
        <w:pStyle w:val="Ttulo3"/>
        <w:numPr>
          <w:ilvl w:val="0"/>
          <w:numId w:val="38"/>
        </w:numPr>
        <w:tabs>
          <w:tab w:val="left" w:pos="851"/>
        </w:tabs>
      </w:pPr>
      <w:r>
        <w:t>Nos casos de eventuais atrasos de pa</w:t>
      </w:r>
      <w:r w:rsidR="00657456">
        <w:t>ga</w:t>
      </w:r>
      <w:r>
        <w:t>mento, desde que a fornecedora não tenha concorrido de alguma forma para tanto, fica convencionado que os encargos moratórios devidos pela DPPR,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p>
    <w:p w14:paraId="0B2B8F9A" w14:textId="77777777" w:rsidR="007F24BA" w:rsidRDefault="004A7510" w:rsidP="0048009C">
      <w:pPr>
        <w:pStyle w:val="Ttulo3"/>
        <w:numPr>
          <w:ilvl w:val="0"/>
          <w:numId w:val="38"/>
        </w:numPr>
        <w:tabs>
          <w:tab w:val="left" w:pos="851"/>
        </w:tabs>
      </w:pPr>
      <w:r>
        <w:t>A DPPR fará as retenções de acordo com a legislação vigente e/ou exigirá a comprovação dos recolhimentos exigidos em lei.</w:t>
      </w:r>
    </w:p>
    <w:p w14:paraId="7BFF868E" w14:textId="5867EC62" w:rsidR="004D039C" w:rsidRPr="004D039C" w:rsidRDefault="004A7510" w:rsidP="0048009C">
      <w:pPr>
        <w:pStyle w:val="Ttulo3"/>
        <w:numPr>
          <w:ilvl w:val="1"/>
          <w:numId w:val="38"/>
        </w:numPr>
        <w:tabs>
          <w:tab w:val="left" w:pos="851"/>
        </w:tabs>
      </w:pPr>
      <w:r>
        <w:t>Eventuais encargos decorrentes de atrasos nas retenções de responsabilidade da DPPR serão imputáveis exclusivamente à</w:t>
      </w:r>
      <w:r w:rsidR="00A250C4">
        <w:t xml:space="preserve"> </w:t>
      </w:r>
      <w:r>
        <w:t>fornecedora quando esta deixar de apresentar os documentos</w:t>
      </w:r>
      <w:r w:rsidR="00A250C4">
        <w:t xml:space="preserve"> </w:t>
      </w:r>
      <w:r>
        <w:t>necessários em tempo hábil</w:t>
      </w:r>
      <w:r w:rsidR="004D039C">
        <w:t>.</w:t>
      </w:r>
    </w:p>
    <w:p w14:paraId="782C4B8C" w14:textId="175EF2E2" w:rsidR="00FC2F13" w:rsidRPr="00B11AA7" w:rsidRDefault="00FC2F13" w:rsidP="0048009C">
      <w:pPr>
        <w:pStyle w:val="Ttulo1"/>
        <w:keepNext/>
        <w:suppressAutoHyphens/>
        <w:spacing w:before="240"/>
        <w:ind w:left="2694" w:hanging="2694"/>
      </w:pPr>
      <w:r w:rsidRPr="00B11AA7">
        <w:t xml:space="preserve">CLÁUSULA </w:t>
      </w:r>
      <w:bookmarkStart w:id="2" w:name="_Hlk134453129"/>
      <w:r w:rsidR="00547F38">
        <w:t>NONA</w:t>
      </w:r>
      <w:r w:rsidRPr="00B11AA7">
        <w:t xml:space="preserve"> –</w:t>
      </w:r>
      <w:r w:rsidR="007F24BA">
        <w:tab/>
      </w:r>
      <w:r w:rsidR="007F24BA" w:rsidRPr="007F24BA">
        <w:t>DA MANUTENÇÃO DO EQUILÍBRIO ECONÔMICO-FINANCEIRO</w:t>
      </w:r>
    </w:p>
    <w:bookmarkEnd w:id="2"/>
    <w:p w14:paraId="03CA0004" w14:textId="77777777" w:rsidR="007F24BA" w:rsidRPr="00C11839" w:rsidRDefault="007F24BA" w:rsidP="0048009C">
      <w:pPr>
        <w:pStyle w:val="Ttulo2"/>
        <w:rPr>
          <w:b/>
          <w:bCs/>
        </w:rPr>
      </w:pPr>
      <w:r w:rsidRPr="00C11839">
        <w:rPr>
          <w:b/>
          <w:bCs/>
        </w:rPr>
        <w:t>DAS CONDIÇÕES GERAIS</w:t>
      </w:r>
    </w:p>
    <w:p w14:paraId="2FCC5BF5" w14:textId="7C2BD6B0" w:rsidR="00AC5470" w:rsidRPr="00AC5470" w:rsidRDefault="00AC5470" w:rsidP="0048009C">
      <w:pPr>
        <w:pStyle w:val="PargrafodaLista"/>
        <w:numPr>
          <w:ilvl w:val="0"/>
          <w:numId w:val="9"/>
        </w:numPr>
        <w:spacing w:line="276" w:lineRule="auto"/>
        <w:rPr>
          <w:rFonts w:cs="Arial"/>
          <w:szCs w:val="24"/>
        </w:rPr>
      </w:pPr>
      <w:r w:rsidRPr="00AC5470">
        <w:rPr>
          <w:rFonts w:cs="Arial"/>
          <w:szCs w:val="24"/>
        </w:rPr>
        <w:t>Os preços acordados poderão ser alterados, por reajuste ou repactuação, apenas depois de decorridos 12 (doze) meses, observadas as condições adiante descritas.</w:t>
      </w:r>
    </w:p>
    <w:p w14:paraId="4DF09D4B" w14:textId="41546F65" w:rsidR="00AC5470" w:rsidRDefault="00AC5470" w:rsidP="0048009C">
      <w:pPr>
        <w:pStyle w:val="PargrafodaLista"/>
        <w:numPr>
          <w:ilvl w:val="0"/>
          <w:numId w:val="9"/>
        </w:numPr>
        <w:autoSpaceDE w:val="0"/>
        <w:autoSpaceDN w:val="0"/>
        <w:adjustRightInd w:val="0"/>
        <w:spacing w:line="276" w:lineRule="auto"/>
      </w:pPr>
      <w:r>
        <w:t>Os valores resultantes de reajuste terão sempre, no máximo, quatro casas decimais.</w:t>
      </w:r>
    </w:p>
    <w:p w14:paraId="37842C9D" w14:textId="77777777" w:rsidR="00961A57" w:rsidRDefault="00AC5470" w:rsidP="0048009C">
      <w:pPr>
        <w:pStyle w:val="PargrafodaLista"/>
        <w:numPr>
          <w:ilvl w:val="0"/>
          <w:numId w:val="9"/>
        </w:numPr>
        <w:autoSpaceDE w:val="0"/>
        <w:autoSpaceDN w:val="0"/>
        <w:adjustRightInd w:val="0"/>
        <w:spacing w:line="276" w:lineRule="auto"/>
        <w:rPr>
          <w:rFonts w:cs="Arial"/>
          <w:szCs w:val="24"/>
        </w:rPr>
      </w:pPr>
      <w:r>
        <w:t xml:space="preserve">Quando, antes da data do reajuste, já tiver ocorrido a revisão do contrato para a manutenção seu equilíbrio </w:t>
      </w:r>
      <w:proofErr w:type="gramStart"/>
      <w:r>
        <w:t>econômico financeiro</w:t>
      </w:r>
      <w:proofErr w:type="gramEnd"/>
      <w:r>
        <w:t>, será a revisão considerada à ocasião do reajuste, para evitar acumulação injustificada.</w:t>
      </w:r>
      <w:r w:rsidRPr="00AC5470">
        <w:rPr>
          <w:rFonts w:cs="Arial"/>
          <w:szCs w:val="24"/>
        </w:rPr>
        <w:t xml:space="preserve"> </w:t>
      </w:r>
    </w:p>
    <w:p w14:paraId="194DB205" w14:textId="493B1CD7" w:rsidR="00961A57" w:rsidRPr="00961A57" w:rsidRDefault="00961A57" w:rsidP="0048009C">
      <w:pPr>
        <w:pStyle w:val="PargrafodaLista"/>
        <w:numPr>
          <w:ilvl w:val="0"/>
          <w:numId w:val="9"/>
        </w:numPr>
        <w:autoSpaceDE w:val="0"/>
        <w:autoSpaceDN w:val="0"/>
        <w:adjustRightInd w:val="0"/>
        <w:spacing w:line="276" w:lineRule="auto"/>
        <w:rPr>
          <w:rFonts w:cs="Arial"/>
          <w:szCs w:val="24"/>
        </w:rPr>
      </w:pPr>
      <w:r w:rsidRPr="00C11839">
        <w:t>As solicitações (reajuste ou revisão) deverão, preferivelmente, ser autuadas, mediante instauração, com os prazos, fundamentação e documentos arrolados nesta cláusula,</w:t>
      </w:r>
      <w:r w:rsidR="00300B02">
        <w:t xml:space="preserve"> de</w:t>
      </w:r>
      <w:r w:rsidRPr="00C11839">
        <w:t xml:space="preserve"> protocolo como usuário externo no </w:t>
      </w:r>
      <w:hyperlink r:id="rId8">
        <w:r w:rsidRPr="00C11839">
          <w:t>www.eprotocolo.pr.gov.br</w:t>
        </w:r>
      </w:hyperlink>
      <w:r w:rsidRPr="00C11839">
        <w:t xml:space="preserve"> (ou outo sistema que vier a ser adotado pela Contratante) direcionado ao:</w:t>
      </w:r>
    </w:p>
    <w:p w14:paraId="271C38E9" w14:textId="77777777" w:rsidR="00961A57" w:rsidRPr="00961A57" w:rsidRDefault="00961A57" w:rsidP="0048009C">
      <w:pPr>
        <w:pStyle w:val="PargrafodaLista"/>
        <w:numPr>
          <w:ilvl w:val="1"/>
          <w:numId w:val="9"/>
        </w:numPr>
        <w:autoSpaceDE w:val="0"/>
        <w:autoSpaceDN w:val="0"/>
        <w:adjustRightInd w:val="0"/>
        <w:spacing w:line="276" w:lineRule="auto"/>
        <w:rPr>
          <w:rFonts w:cs="Arial"/>
          <w:szCs w:val="24"/>
        </w:rPr>
      </w:pPr>
      <w:r w:rsidRPr="00C11839">
        <w:t>Departamento de Contratos (DPC) quando se tratar de reajuste</w:t>
      </w:r>
      <w:r>
        <w:t>;</w:t>
      </w:r>
    </w:p>
    <w:p w14:paraId="584746E3" w14:textId="77777777" w:rsidR="00961A57" w:rsidRPr="00961A57" w:rsidRDefault="00961A57" w:rsidP="0048009C">
      <w:pPr>
        <w:pStyle w:val="PargrafodaLista"/>
        <w:numPr>
          <w:ilvl w:val="1"/>
          <w:numId w:val="9"/>
        </w:numPr>
        <w:autoSpaceDE w:val="0"/>
        <w:autoSpaceDN w:val="0"/>
        <w:adjustRightInd w:val="0"/>
        <w:spacing w:line="276" w:lineRule="auto"/>
        <w:rPr>
          <w:rFonts w:cs="Arial"/>
          <w:szCs w:val="24"/>
        </w:rPr>
      </w:pPr>
      <w:r w:rsidRPr="00C11839">
        <w:t>Departamento de Fiscalização de Contratos (DFC) quando se tratar de revisão.</w:t>
      </w:r>
    </w:p>
    <w:p w14:paraId="093D1CE0" w14:textId="77777777" w:rsidR="00961A57" w:rsidRPr="00961A57" w:rsidRDefault="00961A57" w:rsidP="0048009C">
      <w:pPr>
        <w:pStyle w:val="PargrafodaLista"/>
        <w:numPr>
          <w:ilvl w:val="0"/>
          <w:numId w:val="9"/>
        </w:numPr>
        <w:autoSpaceDE w:val="0"/>
        <w:autoSpaceDN w:val="0"/>
        <w:adjustRightInd w:val="0"/>
        <w:spacing w:line="276" w:lineRule="auto"/>
        <w:rPr>
          <w:rFonts w:cs="Arial"/>
          <w:szCs w:val="24"/>
        </w:rPr>
      </w:pPr>
      <w:r w:rsidRPr="00C11839">
        <w:t>Alternativamente, as solicitações mencionadas no ponto anterior poderão ser endereçadas à Defensoria Pública do Estado do Paraná e enviadas ao seguinte endereço eletrônico ou o que vier a substituí-lo mediante ofício e instruídas com os documentos pertinentes:</w:t>
      </w:r>
    </w:p>
    <w:p w14:paraId="455DB972" w14:textId="77777777" w:rsidR="00961A57" w:rsidRPr="00961A57" w:rsidRDefault="00961A57" w:rsidP="0048009C">
      <w:pPr>
        <w:pStyle w:val="PargrafodaLista"/>
        <w:numPr>
          <w:ilvl w:val="1"/>
          <w:numId w:val="9"/>
        </w:numPr>
        <w:autoSpaceDE w:val="0"/>
        <w:autoSpaceDN w:val="0"/>
        <w:adjustRightInd w:val="0"/>
        <w:spacing w:line="276" w:lineRule="auto"/>
      </w:pPr>
      <w:r w:rsidRPr="00C11839">
        <w:t xml:space="preserve">Departamento de Contratos (DPC) quando se tratar de reajuste: </w:t>
      </w:r>
      <w:hyperlink r:id="rId9">
        <w:r w:rsidRPr="00C11839">
          <w:t>contratosdpp@defensoria.pr.def.br</w:t>
        </w:r>
      </w:hyperlink>
      <w:r>
        <w:rPr>
          <w:rFonts w:cs="Arial"/>
          <w:szCs w:val="24"/>
        </w:rPr>
        <w:t>.</w:t>
      </w:r>
    </w:p>
    <w:p w14:paraId="654F5E51" w14:textId="72ED27BF" w:rsidR="00961A57" w:rsidRDefault="00961A57" w:rsidP="0048009C">
      <w:pPr>
        <w:pStyle w:val="PargrafodaLista"/>
        <w:numPr>
          <w:ilvl w:val="1"/>
          <w:numId w:val="9"/>
        </w:numPr>
        <w:autoSpaceDE w:val="0"/>
        <w:autoSpaceDN w:val="0"/>
        <w:adjustRightInd w:val="0"/>
        <w:spacing w:line="276" w:lineRule="auto"/>
      </w:pPr>
      <w:r w:rsidRPr="00C11839">
        <w:t xml:space="preserve">Departamento de Fiscalização de Contratos (DFC) quando se tratar de revisão: </w:t>
      </w:r>
      <w:r w:rsidRPr="009D5D7B">
        <w:t>fiscalizacao@defensoria.pr.def.br</w:t>
      </w:r>
      <w:r>
        <w:t>.</w:t>
      </w:r>
    </w:p>
    <w:p w14:paraId="30784777" w14:textId="77777777" w:rsidR="00961A57" w:rsidRDefault="00961A57" w:rsidP="0048009C">
      <w:pPr>
        <w:pStyle w:val="PargrafodaLista"/>
        <w:numPr>
          <w:ilvl w:val="0"/>
          <w:numId w:val="9"/>
        </w:numPr>
        <w:autoSpaceDE w:val="0"/>
        <w:autoSpaceDN w:val="0"/>
        <w:adjustRightInd w:val="0"/>
        <w:spacing w:line="276" w:lineRule="auto"/>
      </w:pPr>
      <w:r w:rsidRPr="00C11839">
        <w:t>O pedido descrito no item supra, caso feito por correio eletrônico, somente será considerado, após confirmação de recebimento enviada pela CONTRATANTE.</w:t>
      </w:r>
    </w:p>
    <w:p w14:paraId="09379B19" w14:textId="6BDA50BF" w:rsidR="00961A57" w:rsidRDefault="00961A57" w:rsidP="0048009C">
      <w:pPr>
        <w:pStyle w:val="PargrafodaLista"/>
        <w:numPr>
          <w:ilvl w:val="0"/>
          <w:numId w:val="9"/>
        </w:numPr>
        <w:autoSpaceDE w:val="0"/>
        <w:autoSpaceDN w:val="0"/>
        <w:adjustRightInd w:val="0"/>
        <w:spacing w:line="276" w:lineRule="auto"/>
      </w:pPr>
      <w:r>
        <w:t>R</w:t>
      </w:r>
      <w:r w:rsidRPr="00C11839">
        <w:t xml:space="preserve">eajuste </w:t>
      </w:r>
      <w:r>
        <w:t xml:space="preserve">e repactuação </w:t>
      </w:r>
      <w:r w:rsidRPr="00C11839">
        <w:t>ser</w:t>
      </w:r>
      <w:r>
        <w:t>ão</w:t>
      </w:r>
      <w:r w:rsidRPr="00C11839">
        <w:t xml:space="preserve"> concedido</w:t>
      </w:r>
      <w:r>
        <w:t>s</w:t>
      </w:r>
      <w:r w:rsidRPr="00C11839">
        <w:t xml:space="preserve"> mediante apostilamento.</w:t>
      </w:r>
    </w:p>
    <w:p w14:paraId="2DCEAEF4" w14:textId="1A92B507" w:rsidR="00961A57" w:rsidRPr="00C11839" w:rsidRDefault="00961A57" w:rsidP="0048009C">
      <w:pPr>
        <w:pStyle w:val="PargrafodaLista"/>
        <w:numPr>
          <w:ilvl w:val="0"/>
          <w:numId w:val="9"/>
        </w:numPr>
        <w:autoSpaceDE w:val="0"/>
        <w:autoSpaceDN w:val="0"/>
        <w:adjustRightInd w:val="0"/>
        <w:spacing w:line="276" w:lineRule="auto"/>
      </w:pPr>
      <w:r w:rsidRPr="00C11839">
        <w:t>Os prazos para as respostas da Contratante aos requerimentos da Contratada, desde que devidamente instruídos, serão:</w:t>
      </w:r>
    </w:p>
    <w:p w14:paraId="6D1A9DA1" w14:textId="41B6858C" w:rsidR="00961A57" w:rsidRPr="00C11839" w:rsidRDefault="00961A57" w:rsidP="0048009C">
      <w:pPr>
        <w:pStyle w:val="Ttulo2"/>
        <w:numPr>
          <w:ilvl w:val="0"/>
          <w:numId w:val="32"/>
        </w:numPr>
      </w:pPr>
      <w:r w:rsidRPr="00C11839">
        <w:t>Para reajuste: 60 (sessenta) dias;</w:t>
      </w:r>
    </w:p>
    <w:p w14:paraId="31526394" w14:textId="1F1B1119" w:rsidR="00961A57" w:rsidRPr="00AC5470" w:rsidRDefault="00961A57" w:rsidP="0048009C">
      <w:pPr>
        <w:numPr>
          <w:ilvl w:val="0"/>
          <w:numId w:val="32"/>
        </w:numPr>
        <w:autoSpaceDE w:val="0"/>
        <w:autoSpaceDN w:val="0"/>
        <w:adjustRightInd w:val="0"/>
        <w:spacing w:line="276" w:lineRule="auto"/>
        <w:rPr>
          <w:rFonts w:cs="Arial"/>
          <w:szCs w:val="24"/>
        </w:rPr>
      </w:pPr>
      <w:r w:rsidRPr="00AC5470">
        <w:rPr>
          <w:rFonts w:cs="Arial"/>
          <w:szCs w:val="24"/>
        </w:rPr>
        <w:t>Para repactuação: 90 (noventa) dias;</w:t>
      </w:r>
    </w:p>
    <w:p w14:paraId="40C2F77D" w14:textId="37570A21" w:rsidR="00961A57" w:rsidRPr="00AC5470" w:rsidRDefault="00961A57" w:rsidP="0048009C">
      <w:pPr>
        <w:numPr>
          <w:ilvl w:val="0"/>
          <w:numId w:val="32"/>
        </w:numPr>
        <w:autoSpaceDE w:val="0"/>
        <w:autoSpaceDN w:val="0"/>
        <w:adjustRightInd w:val="0"/>
        <w:spacing w:line="276" w:lineRule="auto"/>
        <w:rPr>
          <w:rFonts w:cs="Arial"/>
          <w:szCs w:val="24"/>
        </w:rPr>
      </w:pPr>
      <w:r w:rsidRPr="00AC5470">
        <w:rPr>
          <w:rFonts w:cs="Arial"/>
          <w:szCs w:val="24"/>
        </w:rPr>
        <w:t>Para revisão: 120 (cento e vinte) dias.</w:t>
      </w:r>
    </w:p>
    <w:p w14:paraId="6BC06C2C" w14:textId="77777777" w:rsidR="00961A57" w:rsidRDefault="00961A57" w:rsidP="0048009C">
      <w:pPr>
        <w:pStyle w:val="PargrafodaLista"/>
        <w:numPr>
          <w:ilvl w:val="0"/>
          <w:numId w:val="9"/>
        </w:numPr>
        <w:autoSpaceDE w:val="0"/>
        <w:autoSpaceDN w:val="0"/>
        <w:adjustRightInd w:val="0"/>
        <w:spacing w:line="276" w:lineRule="auto"/>
        <w:rPr>
          <w:rFonts w:cs="Arial"/>
          <w:szCs w:val="24"/>
        </w:rPr>
      </w:pPr>
      <w:r w:rsidRPr="00961A57">
        <w:rPr>
          <w:rFonts w:cs="Arial"/>
          <w:szCs w:val="24"/>
        </w:rPr>
        <w:t>Caso em qualquer momento se fizer necessário solicitar complementação documental da CONTRATADA, os prazos do item supra ficam interrompidos até sua apresentação</w:t>
      </w:r>
    </w:p>
    <w:p w14:paraId="7709761B" w14:textId="77777777" w:rsidR="00961A57" w:rsidRPr="00C32824" w:rsidRDefault="00961A57" w:rsidP="0048009C">
      <w:pPr>
        <w:pStyle w:val="Ttulo2"/>
        <w:rPr>
          <w:b/>
          <w:bCs/>
        </w:rPr>
      </w:pPr>
      <w:r w:rsidRPr="00C32824">
        <w:rPr>
          <w:b/>
          <w:bCs/>
        </w:rPr>
        <w:t>DAS CONDIÇÕES ESPECÍFICAS</w:t>
      </w:r>
    </w:p>
    <w:p w14:paraId="2A1F4C93" w14:textId="5AE5B7C7" w:rsidR="00AC5470" w:rsidRPr="00AC5470" w:rsidRDefault="00961A57" w:rsidP="0048009C">
      <w:pPr>
        <w:pStyle w:val="PargrafodaLista"/>
        <w:spacing w:line="276" w:lineRule="auto"/>
        <w:ind w:left="0"/>
        <w:rPr>
          <w:rFonts w:cs="Arial"/>
          <w:b/>
          <w:bCs/>
          <w:szCs w:val="24"/>
        </w:rPr>
      </w:pPr>
      <w:r w:rsidRPr="00AC5470">
        <w:rPr>
          <w:rFonts w:cs="Arial"/>
          <w:b/>
          <w:bCs/>
          <w:szCs w:val="24"/>
        </w:rPr>
        <w:t>DA REPACTUAÇÃO</w:t>
      </w:r>
    </w:p>
    <w:p w14:paraId="0DC97813" w14:textId="11136890" w:rsidR="00AC5470" w:rsidRPr="00AC5470" w:rsidRDefault="00AC5470" w:rsidP="0048009C">
      <w:pPr>
        <w:pStyle w:val="PargrafodaLista"/>
        <w:numPr>
          <w:ilvl w:val="0"/>
          <w:numId w:val="9"/>
        </w:numPr>
        <w:spacing w:line="276" w:lineRule="auto"/>
        <w:rPr>
          <w:rFonts w:cs="Arial"/>
          <w:szCs w:val="24"/>
        </w:rPr>
      </w:pPr>
      <w:r w:rsidRPr="00AC5470">
        <w:rPr>
          <w:rFonts w:cs="Arial"/>
          <w:szCs w:val="24"/>
        </w:rPr>
        <w:t xml:space="preserve">O interregno mínimo de 12 (doze) meses, tanto para a primeira repactuação do contrato quanto para as posteriores, será contado a partir de cada aniversário do acordo, convenção ou dissídio coletivo de trabalho, </w:t>
      </w:r>
      <w:r w:rsidR="00EE197E">
        <w:rPr>
          <w:rFonts w:cs="Arial"/>
          <w:szCs w:val="24"/>
        </w:rPr>
        <w:t>vinculado à</w:t>
      </w:r>
      <w:r w:rsidRPr="00AC5470">
        <w:rPr>
          <w:rFonts w:cs="Arial"/>
          <w:szCs w:val="24"/>
        </w:rPr>
        <w:t xml:space="preserve"> proposta mais recente </w:t>
      </w:r>
      <w:r w:rsidR="00EE197E">
        <w:rPr>
          <w:rFonts w:cs="Arial"/>
          <w:szCs w:val="24"/>
        </w:rPr>
        <w:t xml:space="preserve">apresentada </w:t>
      </w:r>
      <w:r w:rsidRPr="00AC5470">
        <w:rPr>
          <w:rFonts w:cs="Arial"/>
          <w:szCs w:val="24"/>
        </w:rPr>
        <w:t xml:space="preserve">pela </w:t>
      </w:r>
      <w:r w:rsidR="0099761D">
        <w:rPr>
          <w:rFonts w:cs="Arial"/>
          <w:szCs w:val="24"/>
        </w:rPr>
        <w:t>CONTRATADA</w:t>
      </w:r>
      <w:r w:rsidR="00EE197E">
        <w:rPr>
          <w:rFonts w:cs="Arial"/>
          <w:szCs w:val="24"/>
        </w:rPr>
        <w:t xml:space="preserve">, observados o início dos efeitos financeiros disposto </w:t>
      </w:r>
      <w:r w:rsidR="00961A57">
        <w:rPr>
          <w:rFonts w:cs="Arial"/>
          <w:szCs w:val="24"/>
        </w:rPr>
        <w:t>nesses documentos</w:t>
      </w:r>
      <w:r w:rsidRPr="00AC5470">
        <w:rPr>
          <w:rFonts w:cs="Arial"/>
          <w:szCs w:val="24"/>
        </w:rPr>
        <w:t>.</w:t>
      </w:r>
    </w:p>
    <w:p w14:paraId="58C61E19" w14:textId="3709D8CE" w:rsidR="00AC5470" w:rsidRPr="00547F38" w:rsidRDefault="00AC5470" w:rsidP="0048009C">
      <w:pPr>
        <w:pStyle w:val="PargrafodaLista"/>
        <w:numPr>
          <w:ilvl w:val="0"/>
          <w:numId w:val="9"/>
        </w:numPr>
        <w:spacing w:line="276" w:lineRule="auto"/>
        <w:rPr>
          <w:rFonts w:cs="Arial"/>
          <w:szCs w:val="24"/>
          <w:u w:val="single"/>
        </w:rPr>
      </w:pPr>
      <w:r w:rsidRPr="00547F38">
        <w:rPr>
          <w:rFonts w:cs="Arial"/>
          <w:szCs w:val="24"/>
          <w:u w:val="single"/>
        </w:rPr>
        <w:t>As repactuações de contrato serão precedidas de requerimento da contratada, acompanhad</w:t>
      </w:r>
      <w:r w:rsidR="00EE197E" w:rsidRPr="00547F38">
        <w:rPr>
          <w:rFonts w:cs="Arial"/>
          <w:szCs w:val="24"/>
          <w:u w:val="single"/>
        </w:rPr>
        <w:t>o</w:t>
      </w:r>
      <w:r w:rsidRPr="00547F38">
        <w:rPr>
          <w:rFonts w:cs="Arial"/>
          <w:szCs w:val="24"/>
          <w:u w:val="single"/>
        </w:rPr>
        <w:t xml:space="preserve"> de demonstração analítica da alteração dos custos, por meio de apresentação da planilha de custos e formação de preços</w:t>
      </w:r>
      <w:r w:rsidR="00EE197E" w:rsidRPr="00547F38">
        <w:rPr>
          <w:rFonts w:cs="Arial"/>
          <w:szCs w:val="24"/>
          <w:u w:val="single"/>
        </w:rPr>
        <w:t xml:space="preserve"> e demais documentos pertinentes</w:t>
      </w:r>
      <w:r w:rsidRPr="00547F38">
        <w:rPr>
          <w:rFonts w:cs="Arial"/>
          <w:szCs w:val="24"/>
          <w:u w:val="single"/>
        </w:rPr>
        <w:t>.</w:t>
      </w:r>
    </w:p>
    <w:p w14:paraId="41211BFB" w14:textId="30F5E46D" w:rsidR="00961A57" w:rsidRPr="00AC5470" w:rsidRDefault="00961A57" w:rsidP="0048009C">
      <w:pPr>
        <w:pStyle w:val="PargrafodaLista"/>
        <w:numPr>
          <w:ilvl w:val="0"/>
          <w:numId w:val="9"/>
        </w:numPr>
        <w:spacing w:line="276" w:lineRule="auto"/>
        <w:rPr>
          <w:rFonts w:cs="Arial"/>
          <w:szCs w:val="24"/>
        </w:rPr>
      </w:pPr>
      <w:r>
        <w:rPr>
          <w:rFonts w:cs="Arial"/>
          <w:szCs w:val="24"/>
        </w:rPr>
        <w:t xml:space="preserve">A repactuação incide exclusivamente sobre os custos vinculados diretamente à contratação de mão de obra constantes da planilha de custos e formação de preços apresentada pela CONTRATADA durante o certame licitatório e </w:t>
      </w:r>
      <w:r w:rsidR="00E8502C">
        <w:rPr>
          <w:rFonts w:cs="Arial"/>
          <w:szCs w:val="24"/>
        </w:rPr>
        <w:t>aceita pela CONTRATADA.</w:t>
      </w:r>
    </w:p>
    <w:p w14:paraId="437D7FD2" w14:textId="2F5623BE" w:rsidR="00AC5470" w:rsidRPr="00AC5470" w:rsidRDefault="00AC5470" w:rsidP="0048009C">
      <w:pPr>
        <w:pStyle w:val="PargrafodaLista"/>
        <w:numPr>
          <w:ilvl w:val="0"/>
          <w:numId w:val="9"/>
        </w:numPr>
        <w:spacing w:line="276" w:lineRule="auto"/>
        <w:rPr>
          <w:rFonts w:cs="Arial"/>
          <w:szCs w:val="24"/>
        </w:rPr>
      </w:pPr>
      <w:r w:rsidRPr="00AC5470">
        <w:rPr>
          <w:rFonts w:cs="Arial"/>
          <w:lang w:eastAsia="pt-BR"/>
        </w:rPr>
        <w:t xml:space="preserve">A repactuação do preço contratual deverá ser requerida pela CONTRATADA </w:t>
      </w:r>
      <w:r w:rsidRPr="00AC5470">
        <w:rPr>
          <w:rFonts w:cs="Arial"/>
          <w:u w:val="single"/>
          <w:lang w:eastAsia="pt-BR"/>
        </w:rPr>
        <w:t>em até 12 (doze) meses contados de cada aniversário de publicação do contrato. Transcorrido esse período sem o requerimento referido, ocorrerá a caducidade do direito</w:t>
      </w:r>
      <w:r w:rsidRPr="00AC5470">
        <w:rPr>
          <w:rFonts w:cs="Arial"/>
          <w:szCs w:val="24"/>
        </w:rPr>
        <w:t>.</w:t>
      </w:r>
    </w:p>
    <w:p w14:paraId="409D73DB" w14:textId="05CB7CF7" w:rsidR="00AC5470" w:rsidRDefault="00AC5470" w:rsidP="0048009C">
      <w:pPr>
        <w:pStyle w:val="PargrafodaLista"/>
        <w:numPr>
          <w:ilvl w:val="0"/>
          <w:numId w:val="9"/>
        </w:numPr>
        <w:suppressAutoHyphens w:val="0"/>
        <w:spacing w:line="276" w:lineRule="auto"/>
        <w:rPr>
          <w:rFonts w:cs="Arial"/>
          <w:szCs w:val="24"/>
        </w:rPr>
      </w:pPr>
      <w:r w:rsidRPr="00AC5470">
        <w:rPr>
          <w:rFonts w:cs="Arial"/>
          <w:szCs w:val="24"/>
        </w:rPr>
        <w:t xml:space="preserve">Os efeitos financeiros decorrentes da repactuação motivada por majoração salarial devem incidir a partir da data da respectiva alteração, conforme especificado no </w:t>
      </w:r>
      <w:bookmarkStart w:id="3" w:name="_Hlk134516592"/>
      <w:r w:rsidRPr="00AC5470">
        <w:rPr>
          <w:rFonts w:cs="Arial"/>
          <w:szCs w:val="24"/>
        </w:rPr>
        <w:t xml:space="preserve">acordo, convenção, dissídio coletivo de trabalho ou equivalente que fixou </w:t>
      </w:r>
      <w:bookmarkEnd w:id="3"/>
      <w:r w:rsidRPr="00AC5470">
        <w:rPr>
          <w:rFonts w:cs="Arial"/>
          <w:szCs w:val="24"/>
        </w:rPr>
        <w:t>o novo salário normativo da categoria profissional abrangida pelo contrato objeto do pedido de repactuação.</w:t>
      </w:r>
    </w:p>
    <w:p w14:paraId="1198B781" w14:textId="0EE89F06" w:rsidR="009D5D7B" w:rsidRPr="009D5D7B" w:rsidRDefault="009D5D7B" w:rsidP="0048009C">
      <w:pPr>
        <w:pStyle w:val="PargrafodaLista"/>
        <w:numPr>
          <w:ilvl w:val="0"/>
          <w:numId w:val="9"/>
        </w:numPr>
        <w:suppressAutoHyphens w:val="0"/>
        <w:spacing w:line="276" w:lineRule="auto"/>
        <w:rPr>
          <w:rFonts w:cs="Arial"/>
          <w:szCs w:val="24"/>
          <w:highlight w:val="magenta"/>
        </w:rPr>
      </w:pPr>
      <w:r w:rsidRPr="009D5D7B">
        <w:rPr>
          <w:rFonts w:cs="Arial"/>
          <w:szCs w:val="24"/>
          <w:highlight w:val="magenta"/>
        </w:rPr>
        <w:t>Os valores das estimativas de horas extras, diárias de viagem e alimentação suplementar serão repactuados em conjunto com o valor dos postos.</w:t>
      </w:r>
    </w:p>
    <w:p w14:paraId="1062117C" w14:textId="77777777" w:rsidR="00E8502C" w:rsidRDefault="00AC5470" w:rsidP="0048009C">
      <w:pPr>
        <w:pStyle w:val="PargrafodaLista"/>
        <w:numPr>
          <w:ilvl w:val="0"/>
          <w:numId w:val="9"/>
        </w:numPr>
        <w:spacing w:line="276" w:lineRule="auto"/>
        <w:rPr>
          <w:rFonts w:cs="Arial"/>
          <w:szCs w:val="24"/>
        </w:rPr>
      </w:pPr>
      <w:r w:rsidRPr="00AC5470">
        <w:rPr>
          <w:rFonts w:cs="Arial"/>
          <w:szCs w:val="24"/>
        </w:rPr>
        <w:t>É vedada a inclusão, por ocasião da repactuação do contrato, de benefícios não previstos na proposta inicial, exceto quando se tomarem obrigatórios por força de instrumento legal, sentença normativa, acordo coletivo ou convenção coletiva.</w:t>
      </w:r>
    </w:p>
    <w:p w14:paraId="54A06530" w14:textId="77777777" w:rsidR="00E8502C" w:rsidRDefault="00E8502C" w:rsidP="0048009C">
      <w:pPr>
        <w:pStyle w:val="PargrafodaLista"/>
        <w:keepNext/>
        <w:spacing w:line="276" w:lineRule="auto"/>
        <w:ind w:left="0"/>
        <w:rPr>
          <w:b/>
          <w:bCs/>
        </w:rPr>
      </w:pPr>
      <w:r>
        <w:rPr>
          <w:b/>
          <w:bCs/>
        </w:rPr>
        <w:t>DO REAJUSTE</w:t>
      </w:r>
    </w:p>
    <w:p w14:paraId="340C1185" w14:textId="2A8C5AA5" w:rsidR="00E8502C" w:rsidRPr="00E8502C" w:rsidRDefault="00E8502C" w:rsidP="0048009C">
      <w:pPr>
        <w:pStyle w:val="PargrafodaLista"/>
        <w:numPr>
          <w:ilvl w:val="0"/>
          <w:numId w:val="9"/>
        </w:numPr>
        <w:spacing w:line="276" w:lineRule="auto"/>
        <w:rPr>
          <w:rFonts w:cs="Arial"/>
          <w:szCs w:val="24"/>
        </w:rPr>
      </w:pPr>
      <w:r w:rsidRPr="00C11839">
        <w:t>O</w:t>
      </w:r>
      <w:r>
        <w:t xml:space="preserve"> reajuste trata dos</w:t>
      </w:r>
      <w:r w:rsidRPr="00C11839">
        <w:t xml:space="preserve"> preços</w:t>
      </w:r>
      <w:r>
        <w:t xml:space="preserve"> não vinculados diretamente à remuneração do trabalho, que constam da </w:t>
      </w:r>
      <w:r w:rsidRPr="00E8502C">
        <w:t>planilha de custos e formação de preços apresentada pela CONTRATADA durante o certame licitatório e aceita pela CONTRATADA</w:t>
      </w:r>
    </w:p>
    <w:p w14:paraId="6D2D780C" w14:textId="77777777" w:rsidR="00E8502C" w:rsidRPr="00E8502C" w:rsidRDefault="00E8502C" w:rsidP="0048009C">
      <w:pPr>
        <w:pStyle w:val="PargrafodaLista"/>
        <w:numPr>
          <w:ilvl w:val="0"/>
          <w:numId w:val="9"/>
        </w:numPr>
        <w:spacing w:line="276" w:lineRule="auto"/>
        <w:rPr>
          <w:rFonts w:cs="Arial"/>
          <w:szCs w:val="24"/>
        </w:rPr>
      </w:pPr>
      <w:r>
        <w:t>Os preços</w:t>
      </w:r>
      <w:r w:rsidRPr="00C11839">
        <w:t xml:space="preserve"> inicialmente contratados são fixos e irreajustáveis no prazo de um ano contado da data da apresentação da proposta </w:t>
      </w:r>
      <w:r w:rsidRPr="00E8502C">
        <w:rPr>
          <w:highlight w:val="yellow"/>
        </w:rPr>
        <w:t>(__/__/__ -DD/MM/AAAA).</w:t>
      </w:r>
    </w:p>
    <w:p w14:paraId="3530C1EC" w14:textId="77777777" w:rsidR="00E8502C" w:rsidRPr="00E8502C" w:rsidRDefault="00E8502C" w:rsidP="0048009C">
      <w:pPr>
        <w:pStyle w:val="PargrafodaLista"/>
        <w:numPr>
          <w:ilvl w:val="0"/>
          <w:numId w:val="9"/>
        </w:numPr>
        <w:spacing w:line="276" w:lineRule="auto"/>
        <w:rPr>
          <w:rFonts w:cs="Arial"/>
          <w:szCs w:val="24"/>
        </w:rPr>
      </w:pPr>
      <w:r w:rsidRPr="00C11839">
        <w:t xml:space="preserve">Os preços inicialmente contratados poderão ser alterados a cada 12 (doze) meses contados de cada aniversário da data da apresentação da proposta da contratada, mediante a aplicação da variação do </w:t>
      </w:r>
      <w:r>
        <w:t>Índice Geral de Preços de Mercado (IGP-DI)</w:t>
      </w:r>
      <w:r w:rsidRPr="00C11839">
        <w:t>, ou se for extinto, outro índice que o substitua, a critério da CONTRATANTE.</w:t>
      </w:r>
    </w:p>
    <w:p w14:paraId="4D59579F" w14:textId="77777777" w:rsidR="00E8502C" w:rsidRPr="00E8502C" w:rsidRDefault="00E8502C" w:rsidP="0048009C">
      <w:pPr>
        <w:pStyle w:val="PargrafodaLista"/>
        <w:numPr>
          <w:ilvl w:val="0"/>
          <w:numId w:val="9"/>
        </w:numPr>
        <w:spacing w:line="276" w:lineRule="auto"/>
        <w:rPr>
          <w:rFonts w:cs="Arial"/>
          <w:szCs w:val="24"/>
        </w:rPr>
      </w:pPr>
      <w:r w:rsidRPr="00C11839">
        <w:t>O reajuste deverá ser requerido pela Contratada até 30 (trinta) dias antes do fim de cada período de 12 (doze) meses contados de cada aniversário de publicação do contrato. Transcorrido esse período sem o requerimento referido, ocorrerá a caducidade do direito.</w:t>
      </w:r>
    </w:p>
    <w:p w14:paraId="66A5CFCF" w14:textId="77777777" w:rsidR="00E8502C" w:rsidRPr="00E8502C" w:rsidRDefault="00E8502C" w:rsidP="0048009C">
      <w:pPr>
        <w:pStyle w:val="PargrafodaLista"/>
        <w:numPr>
          <w:ilvl w:val="0"/>
          <w:numId w:val="9"/>
        </w:numPr>
        <w:spacing w:line="276" w:lineRule="auto"/>
        <w:rPr>
          <w:rFonts w:cs="Arial"/>
          <w:szCs w:val="24"/>
        </w:rPr>
      </w:pPr>
      <w:r w:rsidRPr="00C11839">
        <w:t>Os novos valores contratuais decorrentes dos reajustes terão suas vigências iniciadas a partir do dia seguinte à data em que se completarem 12 (doze) meses do aniversário da data de apresentação da proposta.</w:t>
      </w:r>
    </w:p>
    <w:p w14:paraId="5CF0C90C" w14:textId="77777777" w:rsidR="00E8502C" w:rsidRPr="00E8502C" w:rsidRDefault="00E8502C" w:rsidP="0048009C">
      <w:pPr>
        <w:pStyle w:val="PargrafodaLista"/>
        <w:numPr>
          <w:ilvl w:val="0"/>
          <w:numId w:val="9"/>
        </w:numPr>
        <w:spacing w:line="276" w:lineRule="auto"/>
        <w:rPr>
          <w:rFonts w:cs="Arial"/>
          <w:szCs w:val="24"/>
        </w:rPr>
      </w:pPr>
      <w:r w:rsidRPr="00C11839">
        <w:t>Na hipótese de não ter sido divulgado o índice relativo ao último mês do período da apuração, deverá ser adotada a variação dos 12 (doze) meses imediatamente antecedentes a esse mês.</w:t>
      </w:r>
    </w:p>
    <w:p w14:paraId="025ECF39" w14:textId="18004200" w:rsidR="00E8502C" w:rsidRPr="00E8502C" w:rsidRDefault="00E8502C" w:rsidP="0048009C">
      <w:pPr>
        <w:pStyle w:val="PargrafodaLista"/>
        <w:numPr>
          <w:ilvl w:val="0"/>
          <w:numId w:val="9"/>
        </w:numPr>
        <w:spacing w:line="276" w:lineRule="auto"/>
        <w:rPr>
          <w:rFonts w:cs="Arial"/>
          <w:szCs w:val="24"/>
        </w:rPr>
      </w:pPr>
      <w:r w:rsidRPr="00C11839">
        <w:t>Caso, na data de aniversário de publicação do contrato, e desde que haja prévio requerimento da Contratada, ainda não tenha sido possível à Contratante proceder aos cálculos devidos, deverá esta última ressalvar essa questão em qualquer termo que se discuta valores/prazo contratual para resguardar o direito futuro ao reajuste, a ser exercido tão logo se disponha dos valores reajustados.</w:t>
      </w:r>
    </w:p>
    <w:p w14:paraId="2B8E7F3B" w14:textId="644909BB" w:rsidR="00562EA7" w:rsidRPr="00BB57EF" w:rsidRDefault="00961A57" w:rsidP="0048009C">
      <w:pPr>
        <w:pStyle w:val="PargrafodaLista"/>
        <w:spacing w:line="276" w:lineRule="auto"/>
        <w:ind w:left="0"/>
        <w:rPr>
          <w:b/>
          <w:bCs/>
        </w:rPr>
      </w:pPr>
      <w:r w:rsidRPr="00BB57EF">
        <w:rPr>
          <w:b/>
          <w:bCs/>
        </w:rPr>
        <w:t>DA REVISÃO CONTRATUAL</w:t>
      </w:r>
    </w:p>
    <w:p w14:paraId="527A5DE7" w14:textId="5DCDC632" w:rsidR="00562EA7" w:rsidRDefault="00E8502C" w:rsidP="0048009C">
      <w:pPr>
        <w:pStyle w:val="PargrafodaLista"/>
        <w:numPr>
          <w:ilvl w:val="0"/>
          <w:numId w:val="9"/>
        </w:numPr>
        <w:spacing w:line="276" w:lineRule="auto"/>
      </w:pPr>
      <w:r w:rsidRPr="00E8502C">
        <w:t xml:space="preserve">Eventuais </w:t>
      </w:r>
      <w:r w:rsidR="009D5D7B">
        <w:t xml:space="preserve">revisões </w:t>
      </w:r>
      <w:r w:rsidRPr="00E8502C">
        <w:t xml:space="preserve">contratuais reger-se-ão </w:t>
      </w:r>
      <w:proofErr w:type="gramStart"/>
      <w:r w:rsidRPr="00E8502C">
        <w:t>pela disciplinas</w:t>
      </w:r>
      <w:proofErr w:type="gramEnd"/>
      <w:r w:rsidRPr="00E8502C">
        <w:t xml:space="preserve"> da Lei nº 14.133, de 2021, Resolução DPG nº 375/2023 e o seu Anexo XIII.</w:t>
      </w:r>
    </w:p>
    <w:p w14:paraId="3D13717D" w14:textId="77777777" w:rsidR="00562EA7" w:rsidRDefault="00EB3D9E" w:rsidP="0048009C">
      <w:pPr>
        <w:pStyle w:val="PargrafodaLista"/>
        <w:numPr>
          <w:ilvl w:val="0"/>
          <w:numId w:val="9"/>
        </w:numPr>
        <w:spacing w:line="276" w:lineRule="auto"/>
      </w:pPr>
      <w:r w:rsidRPr="00EB3D9E">
        <w:t>A revisão do preço original do contrato dependerá da efetiva comprovação do desequilíbrio, das necessárias justificativas, dos pronunciamentos dos setores técnico e jurídico, além da aprovação da autoridade competente.</w:t>
      </w:r>
    </w:p>
    <w:p w14:paraId="11543C59" w14:textId="397357F7" w:rsidR="00FC2F13" w:rsidRDefault="00FC2F13" w:rsidP="0048009C">
      <w:pPr>
        <w:spacing w:line="276" w:lineRule="auto"/>
      </w:pPr>
    </w:p>
    <w:p w14:paraId="57302086" w14:textId="4E97A84A" w:rsidR="00FC2F13" w:rsidRPr="00B11AA7" w:rsidRDefault="00FC2F13" w:rsidP="0048009C">
      <w:pPr>
        <w:pStyle w:val="Ttulo1"/>
        <w:keepNext/>
        <w:suppressAutoHyphens/>
      </w:pPr>
      <w:r w:rsidRPr="00B11AA7">
        <w:t xml:space="preserve">CLÁUSULA </w:t>
      </w:r>
      <w:bookmarkStart w:id="4" w:name="_Hlk134453446"/>
      <w:r w:rsidRPr="00B11AA7">
        <w:t>DÉCIMA</w:t>
      </w:r>
      <w:r w:rsidR="00D85575">
        <w:t xml:space="preserve"> </w:t>
      </w:r>
      <w:r w:rsidRPr="00B11AA7">
        <w:t xml:space="preserve">– </w:t>
      </w:r>
      <w:bookmarkEnd w:id="4"/>
      <w:r w:rsidR="00D26326" w:rsidRPr="00D26326">
        <w:t>DAS ALTERAÇÕES CONTRATUAIS</w:t>
      </w:r>
    </w:p>
    <w:p w14:paraId="6C5C9A81" w14:textId="1AB49136" w:rsidR="00FC2F13" w:rsidRPr="00AD65FB" w:rsidRDefault="00FC2F13" w:rsidP="0048009C">
      <w:pPr>
        <w:pStyle w:val="Ttulo2"/>
        <w:numPr>
          <w:ilvl w:val="0"/>
          <w:numId w:val="40"/>
        </w:numPr>
      </w:pPr>
      <w:r w:rsidRPr="00B11AA7">
        <w:t xml:space="preserve">O objeto da </w:t>
      </w:r>
      <w:r w:rsidRPr="00AD65FB">
        <w:t>contratação pode ser alterado pela Defensoria Pública do Estado do Paraná, mediante as devidas justificativas, quando houver modificação do projeto ou das especificações, para melhor adequação técnica aos objetivos da Administração;</w:t>
      </w:r>
    </w:p>
    <w:p w14:paraId="37A0414C" w14:textId="3FE28505" w:rsidR="00FC2F13" w:rsidRPr="00B11AA7" w:rsidRDefault="00FC2F13" w:rsidP="0048009C">
      <w:pPr>
        <w:pStyle w:val="Ttulo2"/>
        <w:numPr>
          <w:ilvl w:val="0"/>
          <w:numId w:val="40"/>
        </w:numPr>
      </w:pPr>
      <w:r w:rsidRPr="00AD65FB">
        <w:t xml:space="preserve">O objeto da contratação pode ser alterado pela Defensoria Pública do Estado do Paraná, </w:t>
      </w:r>
      <w:r w:rsidRPr="00B319D2">
        <w:t xml:space="preserve">mediante as devidas justificativas, se for necessário acréscimo ou supressão do objeto até o limite máximo de </w:t>
      </w:r>
      <w:r w:rsidR="00B319D2" w:rsidRPr="00B319D2">
        <w:t>25</w:t>
      </w:r>
      <w:r w:rsidRPr="00B319D2">
        <w:t>% (</w:t>
      </w:r>
      <w:r w:rsidR="00A430DC">
        <w:t>vinte e cinco</w:t>
      </w:r>
      <w:r w:rsidRPr="00B319D2">
        <w:t xml:space="preserve"> por cento) do valor inicial atualizado do contrato</w:t>
      </w:r>
      <w:r w:rsidR="002A4067" w:rsidRPr="00B319D2">
        <w:t xml:space="preserve">, nos termos do inciso II do parágrafo 1° do artigo </w:t>
      </w:r>
      <w:r w:rsidR="00A430DC">
        <w:t>125</w:t>
      </w:r>
      <w:r w:rsidR="002A4067" w:rsidRPr="00B319D2">
        <w:t xml:space="preserve"> da Lei </w:t>
      </w:r>
      <w:r w:rsidR="00A430DC">
        <w:t>14</w:t>
      </w:r>
      <w:r w:rsidR="002A4067" w:rsidRPr="00B319D2">
        <w:t>.</w:t>
      </w:r>
      <w:r w:rsidR="00A430DC">
        <w:t>133</w:t>
      </w:r>
      <w:r w:rsidR="002A4067" w:rsidRPr="00B319D2">
        <w:t>/</w:t>
      </w:r>
      <w:r w:rsidR="00A430DC">
        <w:t xml:space="preserve">2021 e </w:t>
      </w:r>
      <w:r w:rsidR="002A0215">
        <w:t xml:space="preserve">do </w:t>
      </w:r>
      <w:r w:rsidR="002A0215" w:rsidRPr="002A0215">
        <w:t xml:space="preserve">ANEXO XIII </w:t>
      </w:r>
      <w:r w:rsidR="00A430DC">
        <w:t>da Resolução DPG 375/2023</w:t>
      </w:r>
      <w:r w:rsidR="002A4067" w:rsidRPr="00B319D2">
        <w:t>.</w:t>
      </w:r>
    </w:p>
    <w:p w14:paraId="19F5D2F5" w14:textId="4CED99D8" w:rsidR="00FC2F13" w:rsidRPr="00B11AA7" w:rsidRDefault="00FC2F13" w:rsidP="0048009C">
      <w:pPr>
        <w:pStyle w:val="Ttulo3"/>
        <w:numPr>
          <w:ilvl w:val="1"/>
          <w:numId w:val="40"/>
        </w:numPr>
      </w:pPr>
      <w:r w:rsidRPr="00B11AA7">
        <w:t>Eventuais supressões que superem o limite acima referido poderão ser celebradas mediante acordo entre os contratantes;</w:t>
      </w:r>
    </w:p>
    <w:p w14:paraId="06AACC63" w14:textId="0654396A" w:rsidR="00FC2F13" w:rsidRPr="00B11AA7" w:rsidRDefault="00FC2F13" w:rsidP="0048009C">
      <w:pPr>
        <w:pStyle w:val="Ttulo2"/>
        <w:numPr>
          <w:ilvl w:val="0"/>
          <w:numId w:val="40"/>
        </w:numPr>
      </w:pPr>
      <w:r w:rsidRPr="00B11AA7">
        <w:t xml:space="preserve">É admissível a fusão, cisão ou incorporação da </w:t>
      </w:r>
      <w:r w:rsidR="0099761D">
        <w:t>CONTRATADA</w:t>
      </w:r>
      <w:r w:rsidRPr="00B11AA7">
        <w:t xml:space="preserve"> com/em outra pessoa </w:t>
      </w:r>
      <w:r w:rsidRPr="00AD65FB">
        <w:t>jurídica</w:t>
      </w:r>
      <w:r w:rsidRPr="00B11AA7">
        <w:t>,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16F9B19" w14:textId="77777777" w:rsidR="00FC2F13" w:rsidRPr="00B11AA7" w:rsidRDefault="00FC2F13" w:rsidP="0048009C">
      <w:pPr>
        <w:widowControl w:val="0"/>
        <w:spacing w:line="276" w:lineRule="auto"/>
        <w:rPr>
          <w:rFonts w:cs="Arial"/>
          <w:szCs w:val="24"/>
        </w:rPr>
      </w:pPr>
    </w:p>
    <w:p w14:paraId="119E0393" w14:textId="25788CB1" w:rsidR="00FC2F13" w:rsidRPr="00B11AA7" w:rsidRDefault="00FC2F13" w:rsidP="0048009C">
      <w:pPr>
        <w:pStyle w:val="Ttulo1"/>
        <w:keepNext/>
        <w:suppressAutoHyphens/>
      </w:pPr>
      <w:r w:rsidRPr="00B11AA7">
        <w:t xml:space="preserve">CLÁUSULA </w:t>
      </w:r>
      <w:bookmarkStart w:id="5" w:name="_Hlk134453459"/>
      <w:r w:rsidRPr="00B11AA7">
        <w:t xml:space="preserve">DÉCIMA </w:t>
      </w:r>
      <w:r w:rsidR="00D85575" w:rsidRPr="00D85575">
        <w:t>PRIMEIRA</w:t>
      </w:r>
      <w:r w:rsidR="00D85575">
        <w:t xml:space="preserve"> </w:t>
      </w:r>
      <w:r w:rsidRPr="00B11AA7">
        <w:t>– DAS OBRIGAÇÕES DA CONTRATADA</w:t>
      </w:r>
      <w:bookmarkEnd w:id="5"/>
    </w:p>
    <w:p w14:paraId="75FBCAAF" w14:textId="64EDC316" w:rsidR="00FC2F13" w:rsidRPr="00B11AA7" w:rsidRDefault="00FC2F13" w:rsidP="0048009C">
      <w:pPr>
        <w:pStyle w:val="Ttulo2"/>
        <w:numPr>
          <w:ilvl w:val="0"/>
          <w:numId w:val="22"/>
        </w:numPr>
      </w:pPr>
      <w:r w:rsidRPr="00B11AA7">
        <w:t xml:space="preserve">Executar os serviços objeto da contratação com perfeição, conforme especificações, prazo e local constantes no procedimento da contratação indicado em epígrafe, respectivo Termo de Referência e anexos, na proposta e demais documentos pertinentes à contratação, </w:t>
      </w:r>
      <w:r w:rsidRPr="00B11AA7">
        <w:rPr>
          <w:bCs/>
          <w:color w:val="000000" w:themeColor="text1"/>
          <w:lang w:eastAsia="pt-BR"/>
        </w:rPr>
        <w:t xml:space="preserve">apresentando, quando de sua conclusão, o respectivo documento de cobrança e os documentos relacionados à sua categoria empresarial que permitam à </w:t>
      </w:r>
      <w:r w:rsidR="0099761D">
        <w:rPr>
          <w:bCs/>
          <w:color w:val="000000" w:themeColor="text1"/>
          <w:lang w:eastAsia="pt-BR"/>
        </w:rPr>
        <w:t>CONTRATANTE</w:t>
      </w:r>
      <w:r w:rsidRPr="00B11AA7">
        <w:rPr>
          <w:bCs/>
          <w:color w:val="000000" w:themeColor="text1"/>
          <w:lang w:eastAsia="pt-BR"/>
        </w:rPr>
        <w:t xml:space="preserve"> prestar as informações necessárias perante o fisco, nos termos da legislação pertinente</w:t>
      </w:r>
      <w:r w:rsidRPr="00B11AA7">
        <w:t>, nos quais constarão as indicações necessárias, prazos de garantia, entre outras informações, conforme o caso;</w:t>
      </w:r>
    </w:p>
    <w:p w14:paraId="579B82D3" w14:textId="6EA905F2" w:rsidR="00FC2F13" w:rsidRPr="00B11AA7" w:rsidRDefault="00FC2F13" w:rsidP="0048009C">
      <w:pPr>
        <w:pStyle w:val="Ttulo2"/>
        <w:numPr>
          <w:ilvl w:val="0"/>
          <w:numId w:val="22"/>
        </w:numPr>
      </w:pPr>
      <w:r w:rsidRPr="00B11AA7">
        <w:t>Responsabilizar-se pelos vícios e danos decorrentes dos serviços, de acordo com os artigos 14, 17 e 20 a 27, do Código de Defesa do Consumidor (Lei n° 8.078, de 1990);</w:t>
      </w:r>
    </w:p>
    <w:p w14:paraId="03F6BE2F" w14:textId="02DA0D19" w:rsidR="00FC2F13" w:rsidRPr="00B11AA7" w:rsidRDefault="00FC2F13" w:rsidP="0048009C">
      <w:pPr>
        <w:pStyle w:val="Ttulo2"/>
        <w:numPr>
          <w:ilvl w:val="0"/>
          <w:numId w:val="22"/>
        </w:numPr>
      </w:pPr>
      <w:r w:rsidRPr="00B11AA7">
        <w:t>Substituir, reparar ou corrigir, às suas expensas, nos prazos fixados no procedimento da contratação indicado em epígrafe, respectivo Termo de Referência e anexos, na proposta e demais documentos pertinentes à contratação, e neste contrato, os serviços com inadequações ou defeitos;</w:t>
      </w:r>
    </w:p>
    <w:p w14:paraId="2BEAC946" w14:textId="1E6058AF" w:rsidR="00FC2F13" w:rsidRPr="00B11AA7" w:rsidRDefault="00FC2F13" w:rsidP="0048009C">
      <w:pPr>
        <w:pStyle w:val="Ttulo2"/>
        <w:numPr>
          <w:ilvl w:val="0"/>
          <w:numId w:val="22"/>
        </w:numPr>
      </w:pPr>
      <w:r w:rsidRPr="00B11AA7">
        <w:t xml:space="preserve">Comunicar à </w:t>
      </w:r>
      <w:r w:rsidR="0099761D">
        <w:t>CONTRATANTE</w:t>
      </w:r>
      <w:r w:rsidRPr="00B11AA7">
        <w:t>, no prazo máximo de 24 (vinte e quatro) horas que antecede a data do início e da conclusão dos serviços, os motivos que impossibilitem o cumprimento do prazo previsto, com a devida comprovação;</w:t>
      </w:r>
    </w:p>
    <w:p w14:paraId="69383EBF" w14:textId="5A18BE6F" w:rsidR="00FC2F13" w:rsidRPr="00B11AA7" w:rsidRDefault="00FC2F13" w:rsidP="0048009C">
      <w:pPr>
        <w:pStyle w:val="Ttulo2"/>
        <w:numPr>
          <w:ilvl w:val="0"/>
          <w:numId w:val="22"/>
        </w:numPr>
      </w:pPr>
      <w:r w:rsidRPr="00B11AA7">
        <w:t>Manter, durante toda a execução do contrato, em compatibilidade com as obrigações assumidas, todas as condições de habilitação e qualificação exigidas no procedimento da contratação indicado em epígrafe, respectivo Termo de Referência e anexos, na proposta e demais documentos pertinentes à contratação;</w:t>
      </w:r>
    </w:p>
    <w:p w14:paraId="2DCC07B2" w14:textId="76939A4B" w:rsidR="00FC2F13" w:rsidRPr="00B11AA7" w:rsidRDefault="00FC2F13" w:rsidP="0048009C">
      <w:pPr>
        <w:pStyle w:val="Ttulo2"/>
        <w:numPr>
          <w:ilvl w:val="0"/>
          <w:numId w:val="22"/>
        </w:numPr>
      </w:pPr>
      <w:r w:rsidRPr="00B11AA7">
        <w:t xml:space="preserve">Indicar, em ofício apartado, por ocasião da assinatura deste Termo de Contrato, </w:t>
      </w:r>
      <w:r w:rsidR="002A0215">
        <w:t xml:space="preserve">ou em até cinco dias, </w:t>
      </w:r>
      <w:r w:rsidRPr="00B11AA7">
        <w:t>preposto para representá-la, comunicando, ainda, pelo mesmo meio, qualquer alteração quanto ao responsável pela sua representação durante a execução contratual;</w:t>
      </w:r>
    </w:p>
    <w:p w14:paraId="074FF722" w14:textId="3824423C" w:rsidR="00FC2F13" w:rsidRPr="00B11AA7" w:rsidRDefault="00FC2F13" w:rsidP="0048009C">
      <w:pPr>
        <w:pStyle w:val="Ttulo2"/>
        <w:numPr>
          <w:ilvl w:val="0"/>
          <w:numId w:val="22"/>
        </w:numPr>
      </w:pPr>
      <w:r w:rsidRPr="00B11AA7">
        <w:t>Apresentar, como condição de recebimento definitivo e de pagamento, quaisquer das certidões referenciadas na cláusula das condições de recebimento e/ou pagamento que tenham seu prazo de validade expirado durante a execução contratual;</w:t>
      </w:r>
    </w:p>
    <w:p w14:paraId="240BEEA6" w14:textId="08780F39" w:rsidR="00FC2F13" w:rsidRDefault="00FC2F13" w:rsidP="0048009C">
      <w:pPr>
        <w:pStyle w:val="Ttulo2"/>
        <w:numPr>
          <w:ilvl w:val="0"/>
          <w:numId w:val="22"/>
        </w:numPr>
      </w:pPr>
      <w:r w:rsidRPr="00B11AA7">
        <w:t>Responder pelos danos causados diretamente à Administração ou a terceiros, decorrentes de sua culpa ou dolo na execução do contrato, não excluindo ou reduzindo essa responsabilidade a fiscalização ou o acompanhamento pelo órgão interessado;</w:t>
      </w:r>
    </w:p>
    <w:p w14:paraId="53DFF406" w14:textId="0735E2E8" w:rsidR="00FB6C75" w:rsidRDefault="00FB6C75" w:rsidP="0048009C">
      <w:pPr>
        <w:pStyle w:val="Nivel2"/>
        <w:numPr>
          <w:ilvl w:val="0"/>
          <w:numId w:val="22"/>
        </w:numPr>
        <w:spacing w:before="0"/>
        <w:rPr>
          <w:sz w:val="24"/>
          <w:szCs w:val="24"/>
          <w:highlight w:val="yellow"/>
        </w:rPr>
      </w:pPr>
      <w:r>
        <w:rPr>
          <w:sz w:val="24"/>
          <w:szCs w:val="24"/>
        </w:rPr>
        <w:t xml:space="preserve">Cumprir, durante todo o período de execução do contrato, a reserva de cargos prevista em lei para pessoa com deficiência, para reabilitado da Previdência Social ou para aprendiz, prevista no art. 116, da Lei n.º 14.133, de 2021, </w:t>
      </w:r>
      <w:r>
        <w:rPr>
          <w:sz w:val="24"/>
          <w:szCs w:val="24"/>
          <w:highlight w:val="yellow"/>
        </w:rPr>
        <w:t xml:space="preserve">bem como as reservas de cargos previstas na Lei Estadual nº 16.938/2011( Determina a reserva de vagas para pessoas com deficiência nos contratos de terceirização de serviços públicos), Lei Estadual nº 18.712/2016 (Contratação de trabalhadores a partir de consulta ao banco de dados das Agências do Trabalhador do Paraná) e Lei Estadual nº 19.727/2018, que dispõe sobre a obrigatoriedade de reservar até 2% (dois por cento) das vagas de emprego das empresas para mulheres vítimas de violência doméstica nas empresas prestadoras de serviços ao Poder Público Estadual. </w:t>
      </w:r>
    </w:p>
    <w:p w14:paraId="78CF13BE" w14:textId="66A9BF98" w:rsidR="00FC2F13" w:rsidRPr="00B11AA7" w:rsidRDefault="00FC2F13" w:rsidP="0048009C">
      <w:pPr>
        <w:pStyle w:val="Ttulo2"/>
        <w:numPr>
          <w:ilvl w:val="0"/>
          <w:numId w:val="22"/>
        </w:numPr>
      </w:pPr>
      <w:r w:rsidRPr="00B11AA7">
        <w:t xml:space="preserve">As demais obrigações da CONTRATADA encontram-se dispostas no Termo de Referência do procedimento da contratação indicado em epígrafe, seus anexos e na proposta comercial apresentada pela </w:t>
      </w:r>
      <w:r w:rsidR="0099761D">
        <w:t>CONTRATADA</w:t>
      </w:r>
      <w:r w:rsidRPr="00B11AA7">
        <w:t>.</w:t>
      </w:r>
    </w:p>
    <w:p w14:paraId="3B355E21" w14:textId="77777777" w:rsidR="00FC2F13" w:rsidRPr="00B11AA7" w:rsidRDefault="00FC2F13" w:rsidP="0048009C">
      <w:pPr>
        <w:widowControl w:val="0"/>
        <w:spacing w:line="276" w:lineRule="auto"/>
        <w:rPr>
          <w:rFonts w:cs="Arial"/>
          <w:szCs w:val="24"/>
        </w:rPr>
      </w:pPr>
    </w:p>
    <w:p w14:paraId="0968E671" w14:textId="07ED2A80" w:rsidR="00FC2F13" w:rsidRPr="00B11AA7" w:rsidRDefault="00FC2F13" w:rsidP="0048009C">
      <w:pPr>
        <w:pStyle w:val="Ttulo1"/>
        <w:keepNext/>
        <w:suppressAutoHyphens/>
      </w:pPr>
      <w:r w:rsidRPr="00B11AA7">
        <w:t xml:space="preserve">CLÁUSULA </w:t>
      </w:r>
      <w:bookmarkStart w:id="6" w:name="_Hlk134453567"/>
      <w:r w:rsidRPr="00B11AA7">
        <w:t>DÉCIMA</w:t>
      </w:r>
      <w:r w:rsidR="00D85575">
        <w:t xml:space="preserve"> </w:t>
      </w:r>
      <w:r w:rsidR="00D85575" w:rsidRPr="00D85575">
        <w:t>SEGUNDA</w:t>
      </w:r>
      <w:r w:rsidR="00D85575">
        <w:t xml:space="preserve"> </w:t>
      </w:r>
      <w:r w:rsidRPr="00B11AA7">
        <w:t>– DAS OBRIGAÇÕES DA CONTRATANTE</w:t>
      </w:r>
      <w:bookmarkEnd w:id="6"/>
    </w:p>
    <w:p w14:paraId="185D3759" w14:textId="2B630563" w:rsidR="00FC2F13" w:rsidRPr="00AD65FB" w:rsidRDefault="00FC2F13" w:rsidP="0048009C">
      <w:pPr>
        <w:pStyle w:val="Ttulo2"/>
        <w:numPr>
          <w:ilvl w:val="0"/>
          <w:numId w:val="8"/>
        </w:numPr>
      </w:pPr>
      <w:r w:rsidRPr="00AD65FB">
        <w:t>Receber o objeto no prazo e condições estabelecidas no contrato, no procedimento da contratação indicado em epígrafe, respectivo Termo de Referência e anexos, na proposta e demais documentos pertinentes à contratação;</w:t>
      </w:r>
    </w:p>
    <w:p w14:paraId="4B2110F2" w14:textId="10D26C20" w:rsidR="00FC2F13" w:rsidRPr="00AD65FB" w:rsidRDefault="00FC2F13" w:rsidP="0048009C">
      <w:pPr>
        <w:pStyle w:val="Ttulo2"/>
        <w:numPr>
          <w:ilvl w:val="0"/>
          <w:numId w:val="8"/>
        </w:numPr>
      </w:pPr>
      <w:r w:rsidRPr="00AD65FB">
        <w:t>Verificar minuciosamente, no prazo fixado, a conformidade dos serviços recebidos provisoriamente com as especificações constantes do procedimento da contratação indicado em epígrafe, respectivo Termo de Referência e anexos, na proposta e demais documentos pertinentes à contratação, para fins de aceitação e recebimento definitivo;</w:t>
      </w:r>
    </w:p>
    <w:p w14:paraId="4E93F5EB" w14:textId="30F0F0F3" w:rsidR="00FC2F13" w:rsidRPr="00AD65FB" w:rsidRDefault="00FC2F13" w:rsidP="0048009C">
      <w:pPr>
        <w:pStyle w:val="Ttulo2"/>
        <w:numPr>
          <w:ilvl w:val="0"/>
          <w:numId w:val="8"/>
        </w:numPr>
      </w:pPr>
      <w:r w:rsidRPr="00AD65FB">
        <w:t xml:space="preserve">Comunicar à </w:t>
      </w:r>
      <w:r w:rsidR="0099761D">
        <w:t>CONTRATADA</w:t>
      </w:r>
      <w:r w:rsidRPr="00AD65FB">
        <w:t>, por escrito, sobre imperfeições, falhas ou irregularidades verificadas nos serviços prestados, para que sejam refeitos ou corrigidos;</w:t>
      </w:r>
    </w:p>
    <w:p w14:paraId="1D4E28B1" w14:textId="25FEE787" w:rsidR="00FC2F13" w:rsidRPr="00AD65FB" w:rsidRDefault="00FC2F13" w:rsidP="0048009C">
      <w:pPr>
        <w:pStyle w:val="Ttulo2"/>
        <w:numPr>
          <w:ilvl w:val="0"/>
          <w:numId w:val="8"/>
        </w:numPr>
      </w:pPr>
      <w:r w:rsidRPr="00AD65FB">
        <w:t xml:space="preserve">Acompanhar e fiscalizar o cumprimento das obrigações da </w:t>
      </w:r>
      <w:r w:rsidR="0099761D">
        <w:t>CONTRATADA</w:t>
      </w:r>
      <w:r w:rsidRPr="00AD65FB">
        <w:t>, através de comissão/servidor especialmente designado;</w:t>
      </w:r>
    </w:p>
    <w:p w14:paraId="5A7BCC7D" w14:textId="39E5804C" w:rsidR="00FC2F13" w:rsidRDefault="00FC2F13" w:rsidP="0048009C">
      <w:pPr>
        <w:pStyle w:val="Ttulo2"/>
        <w:numPr>
          <w:ilvl w:val="0"/>
          <w:numId w:val="8"/>
        </w:numPr>
      </w:pPr>
      <w:r w:rsidRPr="00AD65FB">
        <w:t xml:space="preserve">Efetuar o pagamento à </w:t>
      </w:r>
      <w:r w:rsidR="0099761D">
        <w:t>CONTRATADA</w:t>
      </w:r>
      <w:r w:rsidRPr="00AD65FB">
        <w:t xml:space="preserve"> no valor correspondente aos serviços prestados, no prazo e forma estabelecidos no contrato, no procedimento da contratação indicado em epígrafe, respectivo Termo de Referência e anexos, na proposta e demais documentos pertinentes à contratação;</w:t>
      </w:r>
    </w:p>
    <w:p w14:paraId="5A60CE78" w14:textId="395D06E8" w:rsidR="00FC2F13" w:rsidRPr="00B11AA7" w:rsidRDefault="00FC2F13" w:rsidP="0048009C">
      <w:pPr>
        <w:pStyle w:val="Ttulo2"/>
        <w:numPr>
          <w:ilvl w:val="0"/>
          <w:numId w:val="8"/>
        </w:numPr>
      </w:pPr>
      <w:r w:rsidRPr="00AD65FB">
        <w:t>As demais obrigações da contratante encontram-se dispostas no respectivo no procedimento da contratação indicado em epígrafe, respectivo Termo de Referência e anexos, na</w:t>
      </w:r>
      <w:r w:rsidRPr="00B11AA7">
        <w:t xml:space="preserve"> proposta e demais documentos pertinentes à contratação.</w:t>
      </w:r>
    </w:p>
    <w:p w14:paraId="4EDDC37C" w14:textId="1FB0170A" w:rsidR="00FC2F13" w:rsidRDefault="00FC2F13" w:rsidP="0048009C">
      <w:pPr>
        <w:spacing w:line="276" w:lineRule="auto"/>
      </w:pPr>
    </w:p>
    <w:p w14:paraId="7D9B8FE7" w14:textId="4FBBF73B" w:rsidR="002533CA" w:rsidRPr="004E3BBF" w:rsidRDefault="002533CA" w:rsidP="0048009C">
      <w:pPr>
        <w:pStyle w:val="Ttulo1"/>
        <w:keepNext/>
        <w:suppressAutoHyphens/>
      </w:pPr>
      <w:r w:rsidRPr="004E3BBF">
        <w:t xml:space="preserve">CLÁUSULA </w:t>
      </w:r>
      <w:bookmarkStart w:id="7" w:name="_Hlk134453594"/>
      <w:r w:rsidRPr="004E3BBF">
        <w:t xml:space="preserve">DÉCIMA </w:t>
      </w:r>
      <w:r w:rsidR="00D85575" w:rsidRPr="00D85575">
        <w:t>TERCEIRA</w:t>
      </w:r>
      <w:r w:rsidR="00D85575">
        <w:t xml:space="preserve"> </w:t>
      </w:r>
      <w:r w:rsidRPr="004E3BBF">
        <w:t>– DA SUBCONTRATAÇÃO</w:t>
      </w:r>
      <w:bookmarkEnd w:id="7"/>
    </w:p>
    <w:p w14:paraId="19F877EC" w14:textId="79B4798D" w:rsidR="002533CA" w:rsidRDefault="007910FE" w:rsidP="0048009C">
      <w:pPr>
        <w:pStyle w:val="Ttulo2"/>
      </w:pPr>
      <w:r w:rsidRPr="004E3BBF">
        <w:t>1</w:t>
      </w:r>
      <w:r w:rsidR="00D85575">
        <w:t>3</w:t>
      </w:r>
      <w:r w:rsidR="002533CA" w:rsidRPr="004E3BBF">
        <w:t>.1.</w:t>
      </w:r>
      <w:r w:rsidR="002533CA" w:rsidRPr="004E3BBF">
        <w:tab/>
      </w:r>
      <w:r w:rsidR="0099761D" w:rsidRPr="0099761D">
        <w:t xml:space="preserve">Não deverá ser </w:t>
      </w:r>
      <w:r w:rsidR="004C2CA9">
        <w:t>admitida</w:t>
      </w:r>
      <w:r w:rsidR="0099761D" w:rsidRPr="0099761D">
        <w:t xml:space="preserve"> a subcontratação, mesmo que parcial, do objeto da </w:t>
      </w:r>
      <w:r w:rsidR="002A0215">
        <w:t>contratação</w:t>
      </w:r>
      <w:r w:rsidR="0099761D" w:rsidRPr="0099761D">
        <w:t>.</w:t>
      </w:r>
      <w:r w:rsidR="002533CA" w:rsidRPr="008542F6">
        <w:cr/>
      </w:r>
    </w:p>
    <w:p w14:paraId="544A5402" w14:textId="65593E84" w:rsidR="00B42AEE" w:rsidRDefault="00B42AEE" w:rsidP="0048009C">
      <w:pPr>
        <w:pStyle w:val="Ttulo1"/>
        <w:keepNext/>
        <w:suppressAutoHyphens/>
      </w:pPr>
      <w:r>
        <w:t xml:space="preserve">CLÁUSULA </w:t>
      </w:r>
      <w:bookmarkStart w:id="8" w:name="_Hlk134453748"/>
      <w:r w:rsidR="001D27F6">
        <w:t xml:space="preserve">DÉCIMA </w:t>
      </w:r>
      <w:r w:rsidR="008C7B39" w:rsidRPr="008C7B39">
        <w:t>QUARTA</w:t>
      </w:r>
      <w:r w:rsidR="008C7B39">
        <w:t xml:space="preserve"> </w:t>
      </w:r>
      <w:r>
        <w:t>– DA GARANTIA DE EXECUÇÃO</w:t>
      </w:r>
      <w:bookmarkEnd w:id="8"/>
    </w:p>
    <w:p w14:paraId="4285B86D" w14:textId="249C4A77" w:rsidR="00B42AEE" w:rsidRDefault="00B42AEE" w:rsidP="0048009C">
      <w:pPr>
        <w:pStyle w:val="Ttulo2"/>
        <w:numPr>
          <w:ilvl w:val="0"/>
          <w:numId w:val="6"/>
        </w:numPr>
      </w:pPr>
      <w:bookmarkStart w:id="9" w:name="_Hlk106908022"/>
      <w:r>
        <w:t xml:space="preserve">A garantia deverá ser prestada no prazo de até 10 (dez) dias após assinatura deste instrumento, no percentual de </w:t>
      </w:r>
      <w:r w:rsidR="0099761D">
        <w:rPr>
          <w:highlight w:val="green"/>
          <w:shd w:val="clear" w:color="auto" w:fill="92D050"/>
        </w:rPr>
        <w:t>5</w:t>
      </w:r>
      <w:r w:rsidR="001D27F6" w:rsidRPr="00D87EBA">
        <w:rPr>
          <w:highlight w:val="green"/>
          <w:shd w:val="clear" w:color="auto" w:fill="92D050"/>
        </w:rPr>
        <w:t>% (</w:t>
      </w:r>
      <w:r w:rsidR="0099761D">
        <w:rPr>
          <w:highlight w:val="green"/>
          <w:shd w:val="clear" w:color="auto" w:fill="92D050"/>
        </w:rPr>
        <w:t>cinco</w:t>
      </w:r>
      <w:r w:rsidR="001D27F6" w:rsidRPr="00D87EBA">
        <w:rPr>
          <w:highlight w:val="green"/>
          <w:shd w:val="clear" w:color="auto" w:fill="92D050"/>
        </w:rPr>
        <w:t xml:space="preserve"> </w:t>
      </w:r>
      <w:r w:rsidRPr="00D87EBA">
        <w:rPr>
          <w:highlight w:val="green"/>
          <w:shd w:val="clear" w:color="auto" w:fill="92D050"/>
        </w:rPr>
        <w:t>por cento)</w:t>
      </w:r>
      <w:r>
        <w:t xml:space="preserve"> do valor do contrato.</w:t>
      </w:r>
    </w:p>
    <w:p w14:paraId="1F01166D" w14:textId="792AEA52" w:rsidR="00B42AEE" w:rsidRDefault="00F96F4A" w:rsidP="0048009C">
      <w:pPr>
        <w:pStyle w:val="Ttulo2"/>
        <w:numPr>
          <w:ilvl w:val="0"/>
          <w:numId w:val="6"/>
        </w:numPr>
      </w:pPr>
      <w:r>
        <w:t>A</w:t>
      </w:r>
      <w:r w:rsidR="00B42AEE">
        <w:t xml:space="preserve"> inobservância do prazo do item </w:t>
      </w:r>
      <w:r w:rsidR="0099415C">
        <w:t>anterior</w:t>
      </w:r>
      <w:r w:rsidR="00B42AEE">
        <w:t xml:space="preserve"> acarretará a aplicação de multa de </w:t>
      </w:r>
      <w:r w:rsidR="001D27F6" w:rsidRPr="001D27F6">
        <w:rPr>
          <w:highlight w:val="green"/>
        </w:rPr>
        <w:t>0,</w:t>
      </w:r>
      <w:r w:rsidR="001D27F6" w:rsidRPr="00D87EBA">
        <w:rPr>
          <w:highlight w:val="green"/>
        </w:rPr>
        <w:t xml:space="preserve">5% </w:t>
      </w:r>
      <w:r w:rsidR="00586B68">
        <w:rPr>
          <w:highlight w:val="green"/>
        </w:rPr>
        <w:t>(</w:t>
      </w:r>
      <w:r w:rsidR="001D27F6" w:rsidRPr="00D87EBA">
        <w:rPr>
          <w:highlight w:val="green"/>
        </w:rPr>
        <w:t xml:space="preserve">cinco décimos </w:t>
      </w:r>
      <w:r w:rsidR="00B42AEE" w:rsidRPr="00D87EBA">
        <w:rPr>
          <w:highlight w:val="green"/>
        </w:rPr>
        <w:t>por cento)</w:t>
      </w:r>
      <w:r w:rsidR="00B42AEE">
        <w:t xml:space="preserve"> do valor do contrato por dia de atraso até o máximo de </w:t>
      </w:r>
      <w:r w:rsidR="001D27F6" w:rsidRPr="00D87EBA">
        <w:rPr>
          <w:highlight w:val="green"/>
        </w:rPr>
        <w:t xml:space="preserve">2% (dois </w:t>
      </w:r>
      <w:r w:rsidR="00E50BB9" w:rsidRPr="00D87EBA">
        <w:rPr>
          <w:highlight w:val="green"/>
        </w:rPr>
        <w:t>por cento)</w:t>
      </w:r>
      <w:r w:rsidR="00B42AEE" w:rsidRPr="00D87EBA">
        <w:rPr>
          <w:highlight w:val="green"/>
        </w:rPr>
        <w:t>.</w:t>
      </w:r>
    </w:p>
    <w:bookmarkEnd w:id="9"/>
    <w:p w14:paraId="07C60B7F" w14:textId="40E8299A" w:rsidR="00B42AEE" w:rsidRDefault="00B42AEE" w:rsidP="0048009C">
      <w:pPr>
        <w:pStyle w:val="Ttulo2"/>
        <w:numPr>
          <w:ilvl w:val="0"/>
          <w:numId w:val="6"/>
        </w:numPr>
      </w:pPr>
      <w:r>
        <w:t>O atraso superior a 30 (trinta) dias na apresentação da garantia configura inadimplência total e implica a imediata rescisão do contrato.</w:t>
      </w:r>
    </w:p>
    <w:p w14:paraId="53B3CDF1" w14:textId="49E95AF0" w:rsidR="00B42AEE" w:rsidRDefault="00B42AEE" w:rsidP="0048009C">
      <w:pPr>
        <w:pStyle w:val="Ttulo2"/>
        <w:numPr>
          <w:ilvl w:val="0"/>
          <w:numId w:val="6"/>
        </w:numPr>
      </w:pPr>
      <w:r>
        <w:t>A garantia deverá vigorar até 90 (noventa) dias após o encerramento da vigência</w:t>
      </w:r>
      <w:r w:rsidR="002A0215">
        <w:t xml:space="preserve"> final </w:t>
      </w:r>
      <w:r>
        <w:t>do contrato e deverá ser readequada no prazo máximo de 10 (dez) dias sempre que houver revisão de preços, acréscimo ou prorrogação contratual, de forma a preservar a proporcionalidade estabelecida no item 15.1.</w:t>
      </w:r>
    </w:p>
    <w:p w14:paraId="33F08958" w14:textId="6512ADBA" w:rsidR="00B42AEE" w:rsidRDefault="00B42AEE" w:rsidP="0048009C">
      <w:pPr>
        <w:pStyle w:val="Ttulo2"/>
        <w:numPr>
          <w:ilvl w:val="0"/>
          <w:numId w:val="6"/>
        </w:numPr>
      </w:pPr>
      <w:r>
        <w:t>A garantia poderá ser oferecida em qualquer das modalidades previstas no art</w:t>
      </w:r>
      <w:r w:rsidR="002A0215">
        <w:t>. 96</w:t>
      </w:r>
      <w:r>
        <w:t xml:space="preserve"> da Lei </w:t>
      </w:r>
      <w:r w:rsidR="002A0215">
        <w:t>Federal</w:t>
      </w:r>
      <w:r>
        <w:t xml:space="preserve"> n.º 1</w:t>
      </w:r>
      <w:r w:rsidR="002A0215">
        <w:t>4</w:t>
      </w:r>
      <w:r>
        <w:t>.</w:t>
      </w:r>
      <w:r w:rsidR="002A0215">
        <w:t>133</w:t>
      </w:r>
      <w:r>
        <w:t>/20</w:t>
      </w:r>
      <w:r w:rsidR="002A0215">
        <w:t>21</w:t>
      </w:r>
      <w:r>
        <w:t>.</w:t>
      </w:r>
    </w:p>
    <w:p w14:paraId="2DD1B2F0" w14:textId="3C1DCFAF" w:rsidR="00B42AEE" w:rsidRDefault="00B42AEE" w:rsidP="0048009C">
      <w:pPr>
        <w:pStyle w:val="Ttulo2"/>
        <w:numPr>
          <w:ilvl w:val="0"/>
          <w:numId w:val="6"/>
        </w:numPr>
      </w:pPr>
      <w:r>
        <w:t>A fiança bancária só será admitida com expressa renúncia do benefício de ordem de que trata o artigo 827 do Código Civil.</w:t>
      </w:r>
    </w:p>
    <w:p w14:paraId="60CA5CFB" w14:textId="69B1B551" w:rsidR="00B42AEE" w:rsidRDefault="00B42AEE" w:rsidP="0048009C">
      <w:pPr>
        <w:pStyle w:val="Ttulo2"/>
        <w:numPr>
          <w:ilvl w:val="0"/>
          <w:numId w:val="6"/>
        </w:numPr>
      </w:pPr>
      <w:r>
        <w:t>A garantia assegurará, qualquer que seja a modalidade escolhida, dentre outros, o pagamento de:</w:t>
      </w:r>
    </w:p>
    <w:p w14:paraId="4E5DE113" w14:textId="6185E048" w:rsidR="00B42AEE" w:rsidRDefault="00B42AEE" w:rsidP="0048009C">
      <w:pPr>
        <w:pStyle w:val="Ttulo3"/>
        <w:numPr>
          <w:ilvl w:val="0"/>
          <w:numId w:val="7"/>
        </w:numPr>
      </w:pPr>
      <w:r>
        <w:t>prejuízos advindos do não cumprimento total ou parcial do objeto do contrato, inclusive da mora;</w:t>
      </w:r>
    </w:p>
    <w:p w14:paraId="02907238" w14:textId="67FA0DA9" w:rsidR="00B42AEE" w:rsidRDefault="00B42AEE" w:rsidP="0048009C">
      <w:pPr>
        <w:pStyle w:val="Ttulo3"/>
        <w:numPr>
          <w:ilvl w:val="0"/>
          <w:numId w:val="7"/>
        </w:numPr>
      </w:pPr>
      <w:r>
        <w:t>prejuízos diretos e indiretos causados à Administração, decorrentes de culpa ou de dolo, durante a execução do contrato;</w:t>
      </w:r>
    </w:p>
    <w:p w14:paraId="7A7A796D" w14:textId="7EEAEE9F" w:rsidR="00B42AEE" w:rsidRDefault="00B42AEE" w:rsidP="0048009C">
      <w:pPr>
        <w:pStyle w:val="Ttulo3"/>
        <w:numPr>
          <w:ilvl w:val="0"/>
          <w:numId w:val="7"/>
        </w:numPr>
      </w:pPr>
      <w:r>
        <w:t>as multas moratórias e punitivas aplicadas pelo CONTRATANTE ao CONTRATADO.</w:t>
      </w:r>
    </w:p>
    <w:p w14:paraId="47913573" w14:textId="6C313890" w:rsidR="00B42AEE" w:rsidRDefault="00B42AEE" w:rsidP="0048009C">
      <w:pPr>
        <w:pStyle w:val="Ttulo2"/>
        <w:numPr>
          <w:ilvl w:val="0"/>
          <w:numId w:val="6"/>
        </w:numPr>
      </w:pPr>
      <w:r w:rsidRPr="009B4A33">
        <w:rPr>
          <w:rStyle w:val="Ttulo2Char"/>
        </w:rPr>
        <w:t xml:space="preserve">A garantia será </w:t>
      </w:r>
      <w:r w:rsidR="002F178B">
        <w:rPr>
          <w:rStyle w:val="Ttulo2Char"/>
        </w:rPr>
        <w:t>liberada</w:t>
      </w:r>
      <w:r w:rsidRPr="009B4A33">
        <w:rPr>
          <w:rStyle w:val="Ttulo2Char"/>
        </w:rPr>
        <w:t xml:space="preserve"> ao final do prazo estipulado no item</w:t>
      </w:r>
      <w:r>
        <w:rPr>
          <w:rStyle w:val="Ttulo2Char"/>
        </w:rPr>
        <w:t xml:space="preserve"> 15</w:t>
      </w:r>
      <w:r w:rsidRPr="009B4A33">
        <w:rPr>
          <w:rStyle w:val="Ttulo2Char"/>
        </w:rPr>
        <w:t>.4, após a verificaç</w:t>
      </w:r>
      <w:r w:rsidRPr="009B4A33">
        <w:rPr>
          <w:rStyle w:val="Ttulo1Char"/>
          <w:b w:val="0"/>
          <w:bCs/>
        </w:rPr>
        <w:t>ã</w:t>
      </w:r>
      <w:r w:rsidRPr="009B4A33">
        <w:t>o,</w:t>
      </w:r>
      <w:r>
        <w:t xml:space="preserve"> pelo </w:t>
      </w:r>
      <w:r w:rsidR="0099761D">
        <w:t>CONTRATANTE</w:t>
      </w:r>
      <w:r>
        <w:t>, de que o contrato tenha sido integralmente cumprido.</w:t>
      </w:r>
    </w:p>
    <w:p w14:paraId="195CD582" w14:textId="77777777" w:rsidR="006F630B" w:rsidRDefault="006F630B" w:rsidP="0048009C">
      <w:pPr>
        <w:spacing w:line="276" w:lineRule="auto"/>
      </w:pPr>
    </w:p>
    <w:p w14:paraId="2CA1497C" w14:textId="176F6135" w:rsidR="00FC2F13" w:rsidRPr="00B11AA7" w:rsidRDefault="00FC2F13" w:rsidP="0048009C">
      <w:pPr>
        <w:pStyle w:val="Ttulo1"/>
        <w:keepNext/>
        <w:suppressAutoHyphens/>
      </w:pPr>
      <w:r w:rsidRPr="00B11AA7">
        <w:t xml:space="preserve">CLÁUSULA </w:t>
      </w:r>
      <w:bookmarkStart w:id="10" w:name="_Hlk134453766"/>
      <w:r w:rsidRPr="00B11AA7">
        <w:t xml:space="preserve">DÉCIMA </w:t>
      </w:r>
      <w:r w:rsidR="008C7B39" w:rsidRPr="008C7B39">
        <w:t>QUINTA</w:t>
      </w:r>
      <w:r w:rsidR="008C7B39">
        <w:t xml:space="preserve"> </w:t>
      </w:r>
      <w:r w:rsidRPr="00B11AA7">
        <w:t>– DAS SANÇÕES ADMINISTRATIVAS</w:t>
      </w:r>
      <w:bookmarkEnd w:id="10"/>
    </w:p>
    <w:p w14:paraId="563A18EC" w14:textId="678F0DA0" w:rsidR="002F178B" w:rsidRPr="009C1FE5" w:rsidRDefault="002F178B" w:rsidP="0048009C">
      <w:pPr>
        <w:widowControl w:val="0"/>
        <w:numPr>
          <w:ilvl w:val="0"/>
          <w:numId w:val="26"/>
        </w:numPr>
        <w:spacing w:before="57" w:line="276" w:lineRule="auto"/>
        <w:rPr>
          <w:rFonts w:eastAsia="Arial" w:cs="Arial"/>
          <w:szCs w:val="24"/>
          <w:lang w:val="pt-PT" w:eastAsia="en-US"/>
        </w:rPr>
      </w:pPr>
      <w:r w:rsidRPr="009C1FE5">
        <w:rPr>
          <w:rFonts w:eastAsia="Arial" w:cs="Arial"/>
          <w:szCs w:val="24"/>
          <w:lang w:val="pt-PT" w:eastAsia="en-US"/>
        </w:rPr>
        <w:t>O licitante e o contratado que incorram em infrações</w:t>
      </w:r>
      <w:r w:rsidRPr="009C1FE5">
        <w:rPr>
          <w:rFonts w:eastAsia="Arial" w:cs="Arial"/>
          <w:sz w:val="22"/>
          <w:szCs w:val="22"/>
          <w:lang w:val="pt-PT" w:eastAsia="en-US"/>
        </w:rPr>
        <w:t xml:space="preserve"> </w:t>
      </w:r>
      <w:r w:rsidRPr="009C1FE5">
        <w:rPr>
          <w:rFonts w:eastAsia="Arial" w:cs="Arial"/>
          <w:szCs w:val="24"/>
          <w:lang w:val="pt-PT" w:eastAsia="en-US"/>
        </w:rPr>
        <w:t xml:space="preserve">cometidas durante à execução/entrega do objeto sujeitam-se às sanções administrativas previstas na Lei Federal n.º 14.133, de 2021 e na </w:t>
      </w:r>
      <w:bookmarkStart w:id="11" w:name="_Hlk159706656"/>
      <w:r w:rsidRPr="009C1FE5">
        <w:rPr>
          <w:rFonts w:eastAsia="Arial" w:cs="Arial"/>
          <w:szCs w:val="24"/>
          <w:lang w:val="pt-PT" w:eastAsia="en-US"/>
        </w:rPr>
        <w:t>Deliberação DPG nº 043, de 04 de dezembro de 2023</w:t>
      </w:r>
      <w:bookmarkEnd w:id="11"/>
      <w:r w:rsidRPr="009C1FE5">
        <w:rPr>
          <w:rFonts w:eastAsia="Arial" w:cs="Arial"/>
          <w:szCs w:val="24"/>
          <w:lang w:val="pt-PT" w:eastAsia="en-US"/>
        </w:rPr>
        <w:t xml:space="preserve">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0DDB0CA6" w14:textId="3A1F9D00" w:rsidR="002F178B" w:rsidRPr="009C1FE5" w:rsidRDefault="002F178B" w:rsidP="0048009C">
      <w:pPr>
        <w:widowControl w:val="0"/>
        <w:numPr>
          <w:ilvl w:val="0"/>
          <w:numId w:val="26"/>
        </w:numPr>
        <w:spacing w:before="57" w:line="276" w:lineRule="auto"/>
        <w:rPr>
          <w:rFonts w:eastAsia="Arial" w:cs="Arial"/>
          <w:szCs w:val="24"/>
          <w:lang w:val="pt-PT" w:eastAsia="en-US"/>
        </w:rPr>
      </w:pPr>
      <w:r w:rsidRPr="009C1FE5">
        <w:rPr>
          <w:rFonts w:eastAsia="Arial" w:cs="Arial"/>
          <w:szCs w:val="24"/>
          <w:lang w:val="pt-PT" w:eastAsia="en-US"/>
        </w:rPr>
        <w:t>Os percentuais e procedimentos relativos à aplicação de penalidades, que tratam a Lei Federal n.º 14.133, de 2021, por atraso ou descumprimento de obrigação estabelecida (inexecução total ou parcial do objeto), observarão o devido processo legal (contraditório e ampla defesa prévia), nos termos constantes na Deliberação DPG nº 043, de 04 de dezembro de 2023.</w:t>
      </w:r>
    </w:p>
    <w:p w14:paraId="2780F9E6" w14:textId="14BC31BA" w:rsidR="002F178B" w:rsidRPr="009C1FE5" w:rsidRDefault="002F178B" w:rsidP="0048009C">
      <w:pPr>
        <w:numPr>
          <w:ilvl w:val="0"/>
          <w:numId w:val="26"/>
        </w:numPr>
        <w:suppressLineNumbers/>
        <w:spacing w:before="57" w:after="57" w:line="276" w:lineRule="auto"/>
        <w:textAlignment w:val="baseline"/>
        <w:rPr>
          <w:rFonts w:eastAsia="NSimSun" w:cs="Arial"/>
          <w:kern w:val="2"/>
          <w:szCs w:val="24"/>
          <w:lang w:eastAsia="zh-CN" w:bidi="hi-IN"/>
        </w:rPr>
      </w:pPr>
      <w:r w:rsidRPr="009C1FE5">
        <w:rPr>
          <w:rFonts w:eastAsia="NSimSun" w:cs="Arial"/>
          <w:kern w:val="2"/>
          <w:szCs w:val="24"/>
          <w:lang w:eastAsia="zh-CN" w:bidi="hi-IN"/>
        </w:rPr>
        <w:t>A multa não poderá ser inferior a 0,5% (meio por cento), nem superior a 30% (trinta por cento) do valor do contrato ou ata de registro de preços licitados ou contratados.</w:t>
      </w:r>
    </w:p>
    <w:p w14:paraId="19FFABDF"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§1º. A multa recairá sobre a parcela em que houve inadimplemento por parte da Adjudicatária/Contratada.</w:t>
      </w:r>
    </w:p>
    <w:p w14:paraId="00715026"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§2º. 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5CE31BCB" w14:textId="4F8721FB"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§3º. A multa de que trata o caput poderá, na forma do edital ou contrato, ser descontada de pagamento eventualmente devido pelo/a licitante ou contratado/a contratante decorrente de outros contratos firmados com a Defensoria Pública.</w:t>
      </w:r>
    </w:p>
    <w:p w14:paraId="0FAE2509"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§4º. O atraso injustificado na execução do contrato sujeitará o/a contratado/a à multa de mora, na forma prevista em edital ou em contrato.</w:t>
      </w:r>
    </w:p>
    <w:p w14:paraId="26CF83D1"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I - </w:t>
      </w:r>
      <w:proofErr w:type="gramStart"/>
      <w:r w:rsidRPr="009C1FE5">
        <w:rPr>
          <w:rFonts w:eastAsia="Calibri" w:cs="Arial"/>
          <w:szCs w:val="24"/>
          <w:lang w:eastAsia="pt-BR"/>
        </w:rPr>
        <w:t>a</w:t>
      </w:r>
      <w:proofErr w:type="gramEnd"/>
      <w:r w:rsidRPr="009C1FE5">
        <w:rPr>
          <w:rFonts w:eastAsia="Calibri" w:cs="Arial"/>
          <w:szCs w:val="24"/>
          <w:lang w:eastAsia="pt-BR"/>
        </w:rPr>
        <w:t xml:space="preserve"> aplicação de multa moratória será precedida de oportunidade para o exercício do contraditório e da ampla defesa;</w:t>
      </w:r>
    </w:p>
    <w:p w14:paraId="0200AF96"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II - </w:t>
      </w:r>
      <w:proofErr w:type="gramStart"/>
      <w:r w:rsidRPr="009C1FE5">
        <w:rPr>
          <w:rFonts w:eastAsia="Calibri" w:cs="Arial"/>
          <w:szCs w:val="24"/>
          <w:lang w:eastAsia="pt-BR"/>
        </w:rPr>
        <w:t>a</w:t>
      </w:r>
      <w:proofErr w:type="gramEnd"/>
      <w:r w:rsidRPr="009C1FE5">
        <w:rPr>
          <w:rFonts w:eastAsia="Calibri" w:cs="Arial"/>
          <w:szCs w:val="24"/>
          <w:lang w:eastAsia="pt-BR"/>
        </w:rPr>
        <w:t xml:space="preserve"> aplicação de multa moratória não impedirá que a Administração a converta em compensatória e promova a extinção unilateral do contrato com a aplicação cumulada de outras sanções previstas na Lei Federal nº 14.133, de 2021.</w:t>
      </w:r>
    </w:p>
    <w:p w14:paraId="63960C85" w14:textId="4BF4613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§5º. 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447E48D8" w14:textId="00FC0B1F"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§6º. A multa pode ser aplicada ao/à adjudicatário/a e ao/à contratado de maneira isolada ou cumulativa com outras sanções previstas neste capítulo, independentemente do número de infrações cometidas.</w:t>
      </w:r>
    </w:p>
    <w:p w14:paraId="3BBD5418"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§7º. A decisão pela aplicação da multa de maneira isolada ou concomitante a outra sanção levará em consideração:</w:t>
      </w:r>
    </w:p>
    <w:p w14:paraId="694FFD73"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 – A gravidade da conduta;</w:t>
      </w:r>
    </w:p>
    <w:p w14:paraId="3CBB11B9"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 – A existência de dolo ou culpa grave do/a infrator/a;</w:t>
      </w:r>
    </w:p>
    <w:p w14:paraId="6FA3C417" w14:textId="1061D82B"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III – O prejuízo para o erário ou para o bom funcionamento do serviço público;</w:t>
      </w:r>
    </w:p>
    <w:p w14:paraId="78A6970B"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IV – A reincidência do/a infrator/a;</w:t>
      </w:r>
    </w:p>
    <w:p w14:paraId="29FD8865"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V – A presença de circunstâncias agravantes ou atenuantes.</w:t>
      </w:r>
    </w:p>
    <w:p w14:paraId="7E6646DB"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§8º. 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34B93A4B" w14:textId="77DBE8BC"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A multa será recolhida no prazo de trinta dias corridos, contado da intimação do/a infrator/a acerca da decisão administrativa definitiva.</w:t>
      </w:r>
    </w:p>
    <w:p w14:paraId="40FE171A"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§1º. O não-pagamento da multa no prazo estabelecido sujeita o/a infrator/a </w:t>
      </w:r>
      <w:proofErr w:type="spellStart"/>
      <w:r w:rsidRPr="009C1FE5">
        <w:rPr>
          <w:rFonts w:eastAsia="Calibri" w:cs="Arial"/>
          <w:szCs w:val="24"/>
          <w:lang w:eastAsia="pt-BR"/>
        </w:rPr>
        <w:t>a</w:t>
      </w:r>
      <w:proofErr w:type="spellEnd"/>
      <w:r w:rsidRPr="009C1FE5">
        <w:rPr>
          <w:rFonts w:eastAsia="Calibri" w:cs="Arial"/>
          <w:szCs w:val="24"/>
          <w:lang w:eastAsia="pt-BR"/>
        </w:rPr>
        <w:t xml:space="preserve"> juros de mora de 1% (um por cento) ao mês ou fração. </w:t>
      </w:r>
    </w:p>
    <w:p w14:paraId="6EC921B3"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§2º. As multas serão corrigidas monetariamente até a data de seu efetivo pagamento, tendo como termo inicial a data da decisão que quantificou o valor da multa.</w:t>
      </w:r>
    </w:p>
    <w:p w14:paraId="351EC764"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§3º. 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entendida a aplicação como o ato da Defensoria Pública-Geral que estabelece a sanção.</w:t>
      </w:r>
    </w:p>
    <w:p w14:paraId="78D40870" w14:textId="5788405D"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§4º. Inexistindo índice contratual, será utilizado o INPC ou outro que venha a substituí</w:t>
      </w:r>
      <w:r w:rsidR="00A83862" w:rsidRPr="009C1FE5">
        <w:rPr>
          <w:rFonts w:eastAsia="Calibri" w:cs="Arial"/>
          <w:szCs w:val="24"/>
          <w:lang w:eastAsia="pt-BR"/>
        </w:rPr>
        <w:t>-</w:t>
      </w:r>
      <w:r w:rsidRPr="009C1FE5">
        <w:rPr>
          <w:rFonts w:eastAsia="Calibri" w:cs="Arial"/>
          <w:szCs w:val="24"/>
          <w:lang w:eastAsia="pt-BR"/>
        </w:rPr>
        <w:t>lo.</w:t>
      </w:r>
    </w:p>
    <w:p w14:paraId="402FD6B8" w14:textId="33BD1D0F"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§5º. Para os meses em que ainda não houver divulgação do índice de correção</w:t>
      </w:r>
      <w:r w:rsidR="00A83862" w:rsidRPr="009C1FE5">
        <w:rPr>
          <w:rFonts w:eastAsia="Calibri" w:cs="Arial"/>
          <w:szCs w:val="24"/>
          <w:lang w:eastAsia="pt-BR"/>
        </w:rPr>
        <w:t xml:space="preserve"> </w:t>
      </w:r>
      <w:r w:rsidRPr="009C1FE5">
        <w:rPr>
          <w:rFonts w:eastAsia="Calibri" w:cs="Arial"/>
          <w:szCs w:val="24"/>
          <w:lang w:eastAsia="pt-BR"/>
        </w:rPr>
        <w:t>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12C86895" w14:textId="0D08A901"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§6º. A correção monetária e os juros de mora serão devidos inclusive durante o</w:t>
      </w:r>
      <w:r w:rsidR="00A83862" w:rsidRPr="009C1FE5">
        <w:rPr>
          <w:rFonts w:eastAsia="Calibri" w:cs="Arial"/>
          <w:szCs w:val="24"/>
          <w:lang w:eastAsia="pt-BR"/>
        </w:rPr>
        <w:t xml:space="preserve"> </w:t>
      </w:r>
      <w:r w:rsidRPr="009C1FE5">
        <w:rPr>
          <w:rFonts w:eastAsia="Calibri" w:cs="Arial"/>
          <w:szCs w:val="24"/>
          <w:lang w:eastAsia="pt-BR"/>
        </w:rPr>
        <w:t>período em que a respectiva cobrança houver sido suspensa por decisão</w:t>
      </w:r>
      <w:r w:rsidR="00A83862" w:rsidRPr="009C1FE5">
        <w:rPr>
          <w:rFonts w:eastAsia="Calibri" w:cs="Arial"/>
          <w:szCs w:val="24"/>
          <w:lang w:eastAsia="pt-BR"/>
        </w:rPr>
        <w:t xml:space="preserve"> </w:t>
      </w:r>
      <w:r w:rsidRPr="009C1FE5">
        <w:rPr>
          <w:rFonts w:eastAsia="Calibri" w:cs="Arial"/>
          <w:szCs w:val="24"/>
          <w:lang w:eastAsia="pt-BR"/>
        </w:rPr>
        <w:t>administrativa ou judicial.</w:t>
      </w:r>
    </w:p>
    <w:p w14:paraId="2D60D2AE" w14:textId="66048C53"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767F19AD"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§1º. Não se aplica a regra prevista no caput se já houver ocorrido o julgamento ou se, pelo estágio processual, a avaliação conjunta dos fatos for inconveniente.</w:t>
      </w:r>
    </w:p>
    <w:p w14:paraId="0508F218"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§2º. O disposto neste artigo não afasta a possibilidade de aplicação da pena de multa cumulativamente à sanção mais grave. </w:t>
      </w:r>
    </w:p>
    <w:p w14:paraId="433C3A17"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6.4. Na aplicação das sanções, a Administração deve observar os seguintes</w:t>
      </w:r>
    </w:p>
    <w:p w14:paraId="788D671C"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parâmetros:</w:t>
      </w:r>
    </w:p>
    <w:p w14:paraId="63B98672"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§1º. São circunstâncias que sempre agravam a penalidade, quando não constituem ou qualificam a infração, aumentando em 0,5% (meio por cento) de sua pena-base, para cada agravante, até o limite de 10% (dez por cento):</w:t>
      </w:r>
    </w:p>
    <w:p w14:paraId="5F67A532"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 – quando restar comprovado que o/a licitante tenha sofrido registro de 3 (três) ou mais penalidades no Cadastro de Empresas Inidôneas e Suspensas – CEIS (artigo 23 da Lei Federal nº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26394A94"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 – Quando a infração for cometida afetando ou expondo a perigo, de maneira grave, a saúde pública ou o meio ambiente;</w:t>
      </w:r>
    </w:p>
    <w:p w14:paraId="7EEEDA51"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III – se cometida a infração causando danos à propriedade alheia.</w:t>
      </w:r>
    </w:p>
    <w:p w14:paraId="2C3A4B5D"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§2º. São circunstâncias que sempre atenuam a penalidade, diminuindo em 0,5% (meio por cento) de sua pena-base, para cada atenuante, até o limite de 10% (dez por cento):</w:t>
      </w:r>
    </w:p>
    <w:p w14:paraId="254FBA02" w14:textId="031A80D2"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I – </w:t>
      </w:r>
      <w:proofErr w:type="gramStart"/>
      <w:r w:rsidRPr="009C1FE5">
        <w:rPr>
          <w:rFonts w:eastAsia="Calibri" w:cs="Arial"/>
          <w:szCs w:val="24"/>
          <w:lang w:eastAsia="pt-BR"/>
        </w:rPr>
        <w:t>o</w:t>
      </w:r>
      <w:proofErr w:type="gramEnd"/>
      <w:r w:rsidRPr="009C1FE5">
        <w:rPr>
          <w:rFonts w:eastAsia="Calibri" w:cs="Arial"/>
          <w:szCs w:val="24"/>
          <w:lang w:eastAsia="pt-BR"/>
        </w:rPr>
        <w:t xml:space="preserve"> baixo grau de instrução ou escolaridade do/a licitante pessoa física ou</w:t>
      </w:r>
      <w:r w:rsidR="00A83862" w:rsidRPr="009C1FE5">
        <w:rPr>
          <w:rFonts w:eastAsia="Calibri" w:cs="Arial"/>
          <w:szCs w:val="24"/>
          <w:lang w:eastAsia="pt-BR"/>
        </w:rPr>
        <w:t xml:space="preserve"> </w:t>
      </w:r>
      <w:r w:rsidRPr="009C1FE5">
        <w:rPr>
          <w:rFonts w:eastAsia="Calibri" w:cs="Arial"/>
          <w:szCs w:val="24"/>
          <w:lang w:eastAsia="pt-BR"/>
        </w:rPr>
        <w:t>responsável pela EIRELI;</w:t>
      </w:r>
    </w:p>
    <w:p w14:paraId="7E9F97BE"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 xml:space="preserve">II – </w:t>
      </w:r>
      <w:proofErr w:type="gramStart"/>
      <w:r w:rsidRPr="009C1FE5">
        <w:rPr>
          <w:rFonts w:eastAsia="Calibri" w:cs="Arial"/>
          <w:szCs w:val="24"/>
          <w:lang w:eastAsia="pt-BR"/>
        </w:rPr>
        <w:t>a</w:t>
      </w:r>
      <w:proofErr w:type="gramEnd"/>
      <w:r w:rsidRPr="009C1FE5">
        <w:rPr>
          <w:rFonts w:eastAsia="Calibri" w:cs="Arial"/>
          <w:szCs w:val="24"/>
          <w:lang w:eastAsia="pt-BR"/>
        </w:rPr>
        <w:t xml:space="preserve"> reparação espontânea do dano, ou sua limitação significativa;</w:t>
      </w:r>
    </w:p>
    <w:p w14:paraId="4B8D5CFE" w14:textId="77777777" w:rsidR="002F178B" w:rsidRPr="009C1FE5" w:rsidRDefault="002F178B" w:rsidP="0048009C">
      <w:pPr>
        <w:widowControl w:val="0"/>
        <w:suppressAutoHyphens w:val="0"/>
        <w:spacing w:line="276" w:lineRule="auto"/>
        <w:contextualSpacing/>
        <w:outlineLvl w:val="1"/>
        <w:rPr>
          <w:rFonts w:eastAsia="Calibri" w:cs="Arial"/>
          <w:szCs w:val="24"/>
          <w:lang w:eastAsia="pt-BR"/>
        </w:rPr>
      </w:pPr>
      <w:r w:rsidRPr="009C1FE5">
        <w:rPr>
          <w:rFonts w:eastAsia="Calibri" w:cs="Arial"/>
          <w:szCs w:val="24"/>
          <w:lang w:eastAsia="pt-BR"/>
        </w:rPr>
        <w:t>III – a comunicação prévia, pelo/a infrator/a, do risco de danos a bens, pessoas e serviços;</w:t>
      </w:r>
    </w:p>
    <w:p w14:paraId="0935579D" w14:textId="46472040"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A aplicação das sanções previstas não impede a instauração de procedimento administrativo por eventual violação ao disposto na Lei Federal nº 12.846/13.</w:t>
      </w:r>
    </w:p>
    <w:p w14:paraId="5E6EE59E" w14:textId="123F5B96"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O procedimento para aplicação das sanções seguirá o disposto no Capítulo I, do Procedimento de Aplicação de Sanções Administrativas, da Deliberação DPG nº 043, de 04 de dezembro de 2023.</w:t>
      </w:r>
    </w:p>
    <w:p w14:paraId="5F6BD874" w14:textId="329C3170"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Nos casos não previstos no instrumento convocatório, inclusive sobre o procedimento de aplicação das sanções administrativas, deverão ser observadas as disposições da Lei Federal n.º 14.133, de 2021 e da Deliberação DPG nº 043, de 04 de dezembro de 2023.</w:t>
      </w:r>
    </w:p>
    <w:p w14:paraId="475BD639" w14:textId="4BCC5415" w:rsidR="002F178B" w:rsidRPr="009C1FE5" w:rsidRDefault="002F178B" w:rsidP="0048009C">
      <w:pPr>
        <w:widowControl w:val="0"/>
        <w:numPr>
          <w:ilvl w:val="0"/>
          <w:numId w:val="26"/>
        </w:numPr>
        <w:suppressAutoHyphens w:val="0"/>
        <w:spacing w:line="276" w:lineRule="auto"/>
        <w:contextualSpacing/>
        <w:outlineLvl w:val="1"/>
        <w:rPr>
          <w:rFonts w:eastAsia="Calibri" w:cs="Arial"/>
          <w:szCs w:val="24"/>
          <w:lang w:eastAsia="pt-BR"/>
        </w:rPr>
      </w:pPr>
      <w:r w:rsidRPr="009C1FE5">
        <w:rPr>
          <w:rFonts w:eastAsia="Calibri" w:cs="Arial"/>
          <w:szCs w:val="24"/>
          <w:lang w:eastAsia="pt-BR"/>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29361AC1" w14:textId="748118AF" w:rsidR="002F178B" w:rsidRPr="008C7B39" w:rsidRDefault="002F178B" w:rsidP="0048009C">
      <w:pPr>
        <w:keepNext/>
        <w:keepLines/>
        <w:widowControl w:val="0"/>
        <w:numPr>
          <w:ilvl w:val="0"/>
          <w:numId w:val="26"/>
        </w:numPr>
        <w:suppressAutoHyphens w:val="0"/>
        <w:spacing w:before="40" w:line="276" w:lineRule="auto"/>
        <w:contextualSpacing/>
        <w:outlineLvl w:val="1"/>
        <w:rPr>
          <w:rFonts w:eastAsia="Calibri Light" w:cs="Arial"/>
          <w:szCs w:val="24"/>
          <w:lang w:eastAsia="pt-BR"/>
        </w:rPr>
      </w:pPr>
      <w:r w:rsidRPr="008C7B39">
        <w:rPr>
          <w:rFonts w:eastAsia="Calibri" w:cs="Arial"/>
          <w:szCs w:val="24"/>
          <w:lang w:eastAsia="pt-BR"/>
        </w:rPr>
        <w:t>Quaisquer penalidades aplicadas serão transcritas no Portal Nacional de Contratações Públicas (PNCP) e no Cadastro Unificado de Fornecedores do Estado do Paraná – GMS/CFPR.</w:t>
      </w:r>
    </w:p>
    <w:p w14:paraId="2FE88D3A" w14:textId="77777777" w:rsidR="00FC2F13" w:rsidRPr="00B11AA7" w:rsidRDefault="00FC2F13" w:rsidP="0048009C">
      <w:pPr>
        <w:pStyle w:val="Ttulo1"/>
        <w:widowControl w:val="0"/>
        <w:suppressAutoHyphens/>
      </w:pPr>
    </w:p>
    <w:p w14:paraId="077EC6C3" w14:textId="349012FE" w:rsidR="00FC2F13" w:rsidRPr="00B11AA7" w:rsidRDefault="00FC2F13" w:rsidP="0048009C">
      <w:pPr>
        <w:pStyle w:val="Ttulo1"/>
        <w:keepNext/>
        <w:suppressAutoHyphens/>
      </w:pPr>
      <w:r w:rsidRPr="00B11AA7">
        <w:t xml:space="preserve">CLÁUSULA </w:t>
      </w:r>
      <w:bookmarkStart w:id="12" w:name="_Hlk134453780"/>
      <w:r w:rsidRPr="00B11AA7">
        <w:t xml:space="preserve">DÉCIMA </w:t>
      </w:r>
      <w:r w:rsidR="008C7B39" w:rsidRPr="008C7B39">
        <w:t>SEXTA</w:t>
      </w:r>
      <w:r w:rsidR="008C7B39">
        <w:t xml:space="preserve"> </w:t>
      </w:r>
      <w:r w:rsidRPr="00B11AA7">
        <w:t>– DA</w:t>
      </w:r>
      <w:bookmarkEnd w:id="12"/>
      <w:r w:rsidR="00A83862">
        <w:t xml:space="preserve"> EXTINÇÃO CONTRATUAL</w:t>
      </w:r>
    </w:p>
    <w:p w14:paraId="67A123ED" w14:textId="1EFC4B8C" w:rsidR="00482E61" w:rsidRDefault="00482E61" w:rsidP="0048009C">
      <w:pPr>
        <w:pStyle w:val="Ttulo3"/>
        <w:numPr>
          <w:ilvl w:val="0"/>
          <w:numId w:val="27"/>
        </w:numPr>
      </w:pPr>
      <w:r>
        <w:t>O contrato será extinto quando vencido o prazo nele estipulado, independentemente de terem sido cumpridas ou não as obrigações de ambas as partes contraentes.</w:t>
      </w:r>
    </w:p>
    <w:p w14:paraId="2BEC26EC" w14:textId="11A83F84" w:rsidR="00482E61" w:rsidRDefault="00482E61" w:rsidP="0048009C">
      <w:pPr>
        <w:pStyle w:val="Ttulo3"/>
        <w:numPr>
          <w:ilvl w:val="1"/>
          <w:numId w:val="27"/>
        </w:numPr>
      </w:pPr>
      <w:r>
        <w:t>O contrato poderá ser extinto antes do prazo nele fixado, sem ônus para o Contratante, quando este não dispuser de créditos orçamentários para sua continuidade ou quando entender que o contrato não mais lhe oferece vantagem.</w:t>
      </w:r>
    </w:p>
    <w:p w14:paraId="1D9DEDD3" w14:textId="071F42C1" w:rsidR="00482E61" w:rsidRDefault="00482E61" w:rsidP="0048009C">
      <w:pPr>
        <w:pStyle w:val="Ttulo3"/>
        <w:numPr>
          <w:ilvl w:val="1"/>
          <w:numId w:val="27"/>
        </w:numPr>
      </w:pPr>
      <w:r>
        <w:t>A extinção nesta hipótese ocorrerá na próxima data de aniversário do contrato, desde que haja a notificação do contratado pelo contratante nesse sentido com pelo menos 2 (dois) meses de antecedência desse dia.</w:t>
      </w:r>
    </w:p>
    <w:p w14:paraId="4EB97312" w14:textId="401F1306" w:rsidR="00482E61" w:rsidRDefault="00482E61" w:rsidP="0048009C">
      <w:pPr>
        <w:pStyle w:val="Ttulo3"/>
        <w:numPr>
          <w:ilvl w:val="1"/>
          <w:numId w:val="27"/>
        </w:numPr>
      </w:pPr>
      <w:r>
        <w:t>Caso a notificação da não-continuidade do contrato de que trata este subitem ocorra com menos de 2 (dois) meses da data de aniversário, a extinção contratual ocorrerá após 2 (dois) meses da data da comunicação.</w:t>
      </w:r>
    </w:p>
    <w:p w14:paraId="3B8054F4" w14:textId="11947189" w:rsidR="00482E61" w:rsidRDefault="00482E61" w:rsidP="0048009C">
      <w:pPr>
        <w:pStyle w:val="Ttulo3"/>
        <w:numPr>
          <w:ilvl w:val="0"/>
          <w:numId w:val="27"/>
        </w:numPr>
      </w:pPr>
      <w:r>
        <w:t>O contrato poderá ser extinto antes de cumpridas as obrigações nele estipuladas, ou antes do prazo nele fixado, por algum dos motivos previstos no artigo 137 da Lei nº 14.133/21, bem como amigavelmente, assegurados o contraditório e a ampla defesa.</w:t>
      </w:r>
    </w:p>
    <w:p w14:paraId="4547DF32" w14:textId="5FA00370" w:rsidR="00482E61" w:rsidRDefault="00482E61" w:rsidP="0048009C">
      <w:pPr>
        <w:pStyle w:val="Ttulo3"/>
        <w:numPr>
          <w:ilvl w:val="1"/>
          <w:numId w:val="27"/>
        </w:numPr>
      </w:pPr>
      <w:r>
        <w:t>Nesta hipótese, aplicam-se também os artigos 138 e 139 da mesma Lei.</w:t>
      </w:r>
    </w:p>
    <w:p w14:paraId="714A50BC" w14:textId="0D9C1670" w:rsidR="00482E61" w:rsidRDefault="00482E61" w:rsidP="0048009C">
      <w:pPr>
        <w:pStyle w:val="Ttulo3"/>
        <w:numPr>
          <w:ilvl w:val="1"/>
          <w:numId w:val="27"/>
        </w:numPr>
      </w:pPr>
      <w:r>
        <w:t>A alteração social ou a modificação da finalidade ou da estrutura da empresa não ensejará a extinção se não restringir sua capacidade de concluir o contrato.</w:t>
      </w:r>
    </w:p>
    <w:p w14:paraId="4B0838C1" w14:textId="1D7195A2" w:rsidR="00482E61" w:rsidRDefault="00482E61" w:rsidP="0048009C">
      <w:pPr>
        <w:pStyle w:val="Ttulo3"/>
        <w:numPr>
          <w:ilvl w:val="2"/>
          <w:numId w:val="27"/>
        </w:numPr>
      </w:pPr>
      <w:r>
        <w:t>Se a operação implicar mudança da pessoa jurídica contratada, deverá ser formalizado termo aditivo para alteração subjetiva.</w:t>
      </w:r>
    </w:p>
    <w:p w14:paraId="157612B7" w14:textId="6670F2D4" w:rsidR="00482E61" w:rsidRDefault="00482E61" w:rsidP="0048009C">
      <w:pPr>
        <w:pStyle w:val="Ttulo3"/>
        <w:numPr>
          <w:ilvl w:val="0"/>
          <w:numId w:val="27"/>
        </w:numPr>
      </w:pPr>
      <w:r>
        <w:t>O termo de extinção, sempre que possível, será precedido:</w:t>
      </w:r>
    </w:p>
    <w:p w14:paraId="6DB8BEB5" w14:textId="0D99D5CB" w:rsidR="00482E61" w:rsidRDefault="00482E61" w:rsidP="0048009C">
      <w:pPr>
        <w:pStyle w:val="Ttulo3"/>
        <w:numPr>
          <w:ilvl w:val="1"/>
          <w:numId w:val="27"/>
        </w:numPr>
      </w:pPr>
      <w:r>
        <w:t>Balanço dos eventos contratuais já cumpridos ou parcialmente cumpridos;</w:t>
      </w:r>
    </w:p>
    <w:p w14:paraId="637929DA" w14:textId="554FE071" w:rsidR="00482E61" w:rsidRDefault="00482E61" w:rsidP="0048009C">
      <w:pPr>
        <w:pStyle w:val="Ttulo3"/>
        <w:numPr>
          <w:ilvl w:val="1"/>
          <w:numId w:val="27"/>
        </w:numPr>
      </w:pPr>
      <w:r>
        <w:t>Relação dos pagamentos já efetuados e ainda devidos;</w:t>
      </w:r>
    </w:p>
    <w:p w14:paraId="3A477307" w14:textId="45EAEF2A" w:rsidR="00482E61" w:rsidRDefault="00482E61" w:rsidP="0048009C">
      <w:pPr>
        <w:pStyle w:val="Ttulo3"/>
        <w:numPr>
          <w:ilvl w:val="1"/>
          <w:numId w:val="27"/>
        </w:numPr>
      </w:pPr>
      <w:r>
        <w:t>Indenizações e multas.</w:t>
      </w:r>
    </w:p>
    <w:p w14:paraId="62149D6C" w14:textId="598E5297" w:rsidR="00482E61" w:rsidRDefault="00482E61" w:rsidP="0048009C">
      <w:pPr>
        <w:pStyle w:val="Ttulo3"/>
        <w:numPr>
          <w:ilvl w:val="0"/>
          <w:numId w:val="27"/>
        </w:numPr>
      </w:pPr>
      <w:r>
        <w:t xml:space="preserve">A extinção do contrato não configura óbice para o reconhecimento do desequilíbrio econômico-financeiro, hipótese em que será concedida indenização por meio de termo indenizatório (art. 131, caput, da Lei n.º 14.133, de 2021). </w:t>
      </w:r>
    </w:p>
    <w:p w14:paraId="7643F5FF" w14:textId="7EC1B73E" w:rsidR="00FC2F13" w:rsidRPr="00B11AA7" w:rsidRDefault="00482E61" w:rsidP="0048009C">
      <w:pPr>
        <w:pStyle w:val="Ttulo3"/>
        <w:numPr>
          <w:ilvl w:val="0"/>
          <w:numId w:val="27"/>
        </w:numPr>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8412D6D" w14:textId="77777777" w:rsidR="00FC2F13" w:rsidRPr="00B11AA7" w:rsidRDefault="00FC2F13" w:rsidP="0048009C">
      <w:pPr>
        <w:widowControl w:val="0"/>
        <w:spacing w:line="276" w:lineRule="auto"/>
        <w:rPr>
          <w:rFonts w:cs="Arial"/>
        </w:rPr>
      </w:pPr>
    </w:p>
    <w:p w14:paraId="5FD88ECE" w14:textId="607977C5" w:rsidR="00547F38" w:rsidRDefault="00547F38" w:rsidP="0048009C">
      <w:pPr>
        <w:pStyle w:val="Ttulo1"/>
        <w:keepNext/>
        <w:suppressAutoHyphens/>
      </w:pPr>
      <w:r>
        <w:t>CLÁUSULA</w:t>
      </w:r>
      <w:bookmarkStart w:id="13" w:name="_Hlk134453423"/>
      <w:r>
        <w:t xml:space="preserve"> </w:t>
      </w:r>
      <w:r w:rsidR="008C7B39">
        <w:t>DÉCIMA</w:t>
      </w:r>
      <w:r>
        <w:t xml:space="preserve"> </w:t>
      </w:r>
      <w:r w:rsidR="008C7B39" w:rsidRPr="008C7B39">
        <w:t xml:space="preserve">SÉTIMA </w:t>
      </w:r>
      <w:r w:rsidRPr="004E3BBF">
        <w:t xml:space="preserve">– </w:t>
      </w:r>
      <w:r>
        <w:t>DAS COMUNICAÇÕES</w:t>
      </w:r>
      <w:bookmarkEnd w:id="13"/>
    </w:p>
    <w:p w14:paraId="11EB4F5A" w14:textId="77777777" w:rsidR="00547F38" w:rsidRPr="00D87EBA" w:rsidRDefault="00547F38" w:rsidP="0048009C">
      <w:pPr>
        <w:pStyle w:val="Ttulo1"/>
        <w:widowControl w:val="0"/>
        <w:numPr>
          <w:ilvl w:val="0"/>
          <w:numId w:val="2"/>
        </w:numPr>
        <w:rPr>
          <w:b w:val="0"/>
          <w:bCs/>
        </w:rPr>
      </w:pPr>
      <w:r w:rsidRPr="00D87EBA">
        <w:rPr>
          <w:b w:val="0"/>
          <w:bCs/>
        </w:rPr>
        <w:t>Qualquer comunicação entre as partes somente terá validade se devidamente formalizada por escrito, por qualquer meio admitido em Direito, desde que confirmado o recebimento junto ao destinatário.</w:t>
      </w:r>
    </w:p>
    <w:p w14:paraId="0B4FF35C" w14:textId="77777777" w:rsidR="00547F38" w:rsidRPr="00D87EBA" w:rsidRDefault="00547F38" w:rsidP="0048009C">
      <w:pPr>
        <w:pStyle w:val="Ttulo1"/>
        <w:widowControl w:val="0"/>
        <w:numPr>
          <w:ilvl w:val="0"/>
          <w:numId w:val="2"/>
        </w:numPr>
        <w:rPr>
          <w:b w:val="0"/>
          <w:bCs/>
        </w:rPr>
      </w:pPr>
      <w:r w:rsidRPr="00D87EBA">
        <w:rPr>
          <w:b w:val="0"/>
          <w:bCs/>
        </w:rPr>
        <w:t xml:space="preserve">As solicitações previstas neste instrumento deverão ser direcionadas da seguinte forma, salvo aqueles referentes </w:t>
      </w:r>
      <w:r>
        <w:rPr>
          <w:b w:val="0"/>
          <w:bCs/>
        </w:rPr>
        <w:t>a</w:t>
      </w:r>
      <w:r w:rsidRPr="00D87EBA">
        <w:rPr>
          <w:b w:val="0"/>
          <w:bCs/>
        </w:rPr>
        <w:t xml:space="preserve"> procedimento de infração administrativa que observará o rito previsto na Deliberação CSDP n° 11/2015 ou a que vier </w:t>
      </w:r>
      <w:proofErr w:type="gramStart"/>
      <w:r w:rsidRPr="00D87EBA">
        <w:rPr>
          <w:b w:val="0"/>
          <w:bCs/>
        </w:rPr>
        <w:t>substituí-la</w:t>
      </w:r>
      <w:proofErr w:type="gramEnd"/>
      <w:r w:rsidRPr="00D87EBA">
        <w:rPr>
          <w:b w:val="0"/>
          <w:bCs/>
        </w:rPr>
        <w:t>:</w:t>
      </w:r>
    </w:p>
    <w:p w14:paraId="1537C4BA" w14:textId="77777777" w:rsidR="00547F38" w:rsidRDefault="00547F38" w:rsidP="0048009C">
      <w:pPr>
        <w:pStyle w:val="Ttulo3"/>
        <w:numPr>
          <w:ilvl w:val="1"/>
          <w:numId w:val="2"/>
        </w:numPr>
        <w:ind w:left="709" w:hanging="11"/>
        <w:rPr>
          <w:bCs/>
        </w:rPr>
      </w:pPr>
      <w:r w:rsidRPr="008C64B5">
        <w:rPr>
          <w:bCs/>
        </w:rPr>
        <w:t>Quanto à gestão contratual, como reajuste, reequilíbrio econômico-financeiro, prorrogação, alterações e rescisão contratuais: contratosdpp@defensoria.pr.def.br (Departamento de Contratos – DPC);</w:t>
      </w:r>
    </w:p>
    <w:p w14:paraId="1782BECF" w14:textId="77777777" w:rsidR="00547F38" w:rsidRDefault="00547F38" w:rsidP="0048009C">
      <w:pPr>
        <w:pStyle w:val="Ttulo3"/>
        <w:numPr>
          <w:ilvl w:val="1"/>
          <w:numId w:val="2"/>
        </w:numPr>
        <w:ind w:left="709" w:hanging="11"/>
        <w:rPr>
          <w:bCs/>
        </w:rPr>
      </w:pPr>
      <w:r w:rsidRPr="0014598F">
        <w:rPr>
          <w:bCs/>
        </w:rPr>
        <w:t>Quanto a pagamentos e demais encargos, verificação de nota débito e certidões, esclarecimento sobre cumprimento de cláusulas contratuais: fiscalizacao@defensoria.pr.def.br (Departamento de Fiscalização de Contratos - DFC)</w:t>
      </w:r>
      <w:r>
        <w:rPr>
          <w:bCs/>
        </w:rPr>
        <w:t>;</w:t>
      </w:r>
    </w:p>
    <w:p w14:paraId="0DDEB743" w14:textId="77777777" w:rsidR="00547F38" w:rsidRPr="0014598F" w:rsidRDefault="00547F38" w:rsidP="0048009C">
      <w:pPr>
        <w:pStyle w:val="Ttulo3"/>
        <w:numPr>
          <w:ilvl w:val="1"/>
          <w:numId w:val="2"/>
        </w:numPr>
        <w:ind w:left="709" w:hanging="11"/>
        <w:rPr>
          <w:bCs/>
        </w:rPr>
      </w:pPr>
      <w:r>
        <w:rPr>
          <w:bCs/>
        </w:rPr>
        <w:t>Quanto à execução técnica do processo: veiculos@defensoria.pr.def.br.</w:t>
      </w:r>
    </w:p>
    <w:p w14:paraId="34293153" w14:textId="77777777" w:rsidR="00547F38" w:rsidRPr="00D87EBA" w:rsidRDefault="00547F38" w:rsidP="0048009C">
      <w:pPr>
        <w:pStyle w:val="Ttulo1"/>
        <w:widowControl w:val="0"/>
        <w:numPr>
          <w:ilvl w:val="0"/>
          <w:numId w:val="2"/>
        </w:numPr>
        <w:rPr>
          <w:b w:val="0"/>
          <w:bCs/>
        </w:rPr>
      </w:pPr>
      <w:r w:rsidRPr="00D87EBA">
        <w:rPr>
          <w:b w:val="0"/>
          <w:bCs/>
        </w:rPr>
        <w:t>Todas as solicitações também poderão ser dirigidas ao Protocolo Geral (PTG) mediante remessa pelo Correio para o endereço da CONTRATANTE descrito na primeira lauda deste instrumento, hipótese em que valerá, para efeito de eventual contagem de prazo, a data do recebimento.</w:t>
      </w:r>
    </w:p>
    <w:p w14:paraId="2B560888" w14:textId="77777777" w:rsidR="00547F38" w:rsidRDefault="00547F38" w:rsidP="0048009C">
      <w:pPr>
        <w:pStyle w:val="Ttulo1"/>
        <w:widowControl w:val="0"/>
      </w:pPr>
    </w:p>
    <w:p w14:paraId="1E9218E8" w14:textId="624790F7" w:rsidR="00547F38" w:rsidRPr="00B11AA7" w:rsidRDefault="00547F38" w:rsidP="0048009C">
      <w:pPr>
        <w:pStyle w:val="Ttulo1"/>
        <w:keepNext/>
        <w:suppressAutoHyphens/>
      </w:pPr>
      <w:r w:rsidRPr="00B11AA7">
        <w:t xml:space="preserve">CLÁUSULA </w:t>
      </w:r>
      <w:bookmarkStart w:id="14" w:name="_Hlk134453433"/>
      <w:r>
        <w:t>DÉCIMA</w:t>
      </w:r>
      <w:r w:rsidR="008C7B39">
        <w:t xml:space="preserve"> OITAVA </w:t>
      </w:r>
      <w:r w:rsidRPr="00B11AA7">
        <w:t>– DA DOTAÇÃO ORÇAMENTÁRIA</w:t>
      </w:r>
      <w:bookmarkEnd w:id="14"/>
    </w:p>
    <w:p w14:paraId="65D24B67" w14:textId="77777777" w:rsidR="00547F38" w:rsidRDefault="00547F38" w:rsidP="0048009C">
      <w:pPr>
        <w:pStyle w:val="Ttulo2"/>
        <w:numPr>
          <w:ilvl w:val="0"/>
          <w:numId w:val="24"/>
        </w:numPr>
      </w:pPr>
      <w:r w:rsidRPr="00B11AA7">
        <w:t xml:space="preserve">Indica-se a </w:t>
      </w:r>
      <w:r w:rsidRPr="00AD65FB">
        <w:t>disponibilidade</w:t>
      </w:r>
      <w:r w:rsidRPr="00B11AA7">
        <w:t xml:space="preserve"> de recursos na seguinte dotação orçamentária: </w:t>
      </w:r>
      <w:r w:rsidRPr="00B11AA7">
        <w:rPr>
          <w:highlight w:val="yellow"/>
        </w:rPr>
        <w:t>_</w:t>
      </w:r>
      <w:r w:rsidRPr="00B11AA7">
        <w:t xml:space="preserve">, detalhamento </w:t>
      </w:r>
      <w:r w:rsidRPr="00B11AA7">
        <w:rPr>
          <w:highlight w:val="yellow"/>
        </w:rPr>
        <w:t>_</w:t>
      </w:r>
      <w:r w:rsidRPr="00B11AA7">
        <w:t>.</w:t>
      </w:r>
    </w:p>
    <w:p w14:paraId="4FA3A76D" w14:textId="77777777" w:rsidR="00547F38" w:rsidRDefault="00547F38" w:rsidP="0048009C">
      <w:pPr>
        <w:pStyle w:val="Ttulo2"/>
        <w:widowControl w:val="0"/>
        <w:numPr>
          <w:ilvl w:val="1"/>
          <w:numId w:val="24"/>
        </w:numPr>
        <w:suppressAutoHyphens/>
      </w:pPr>
      <w:r>
        <w:t xml:space="preserve">O valor para os postos de trabalho é de </w:t>
      </w:r>
      <w:r w:rsidRPr="00521C70">
        <w:t>R$ __.___,__ (valor por extenso)</w:t>
      </w:r>
      <w:r>
        <w:t>;</w:t>
      </w:r>
    </w:p>
    <w:p w14:paraId="545AE7D9" w14:textId="77777777" w:rsidR="00547F38" w:rsidRDefault="00547F38" w:rsidP="0048009C">
      <w:pPr>
        <w:pStyle w:val="Ttulo2"/>
        <w:widowControl w:val="0"/>
        <w:numPr>
          <w:ilvl w:val="1"/>
          <w:numId w:val="24"/>
        </w:numPr>
        <w:suppressAutoHyphens/>
      </w:pPr>
      <w:r>
        <w:t xml:space="preserve">O valor estimado para pagamento de horas extras é </w:t>
      </w:r>
      <w:r w:rsidRPr="00521C70">
        <w:t>R$ __.___,__ (valor por extenso)</w:t>
      </w:r>
      <w:r>
        <w:t>;</w:t>
      </w:r>
    </w:p>
    <w:p w14:paraId="3E7D5536" w14:textId="77777777" w:rsidR="00547F38" w:rsidRDefault="00547F38" w:rsidP="0048009C">
      <w:pPr>
        <w:pStyle w:val="Ttulo2"/>
        <w:widowControl w:val="0"/>
        <w:numPr>
          <w:ilvl w:val="1"/>
          <w:numId w:val="24"/>
        </w:numPr>
        <w:suppressAutoHyphens/>
      </w:pPr>
      <w:bookmarkStart w:id="15" w:name="_Hlk162340132"/>
      <w:r>
        <w:t xml:space="preserve">O valor estimado para pagamento de diárias de </w:t>
      </w:r>
      <w:r w:rsidRPr="00BB4759">
        <w:t>viagem é R$ __.___,__ (valor por extenso).</w:t>
      </w:r>
    </w:p>
    <w:p w14:paraId="693AC93D" w14:textId="77777777" w:rsidR="00547F38" w:rsidRPr="00BB4759" w:rsidRDefault="00547F38" w:rsidP="0048009C">
      <w:pPr>
        <w:pStyle w:val="Ttulo2"/>
        <w:widowControl w:val="0"/>
        <w:numPr>
          <w:ilvl w:val="1"/>
          <w:numId w:val="24"/>
        </w:numPr>
        <w:suppressAutoHyphens/>
      </w:pPr>
      <w:r>
        <w:t xml:space="preserve">O </w:t>
      </w:r>
      <w:r w:rsidRPr="00BB4759">
        <w:t>valor estimado para pagamento de alimentação suplementar é R$ __.___,__ (valor por extenso)</w:t>
      </w:r>
      <w:bookmarkEnd w:id="15"/>
      <w:r>
        <w:t>.</w:t>
      </w:r>
    </w:p>
    <w:p w14:paraId="0F471416" w14:textId="77777777" w:rsidR="00547F38" w:rsidRPr="00B11AA7" w:rsidRDefault="00547F38" w:rsidP="0048009C">
      <w:pPr>
        <w:widowControl w:val="0"/>
        <w:spacing w:line="276" w:lineRule="auto"/>
        <w:rPr>
          <w:rFonts w:cs="Arial"/>
        </w:rPr>
      </w:pPr>
    </w:p>
    <w:p w14:paraId="5BD5F30F" w14:textId="243E08AF" w:rsidR="008C64B5" w:rsidRDefault="008C64B5" w:rsidP="0048009C">
      <w:pPr>
        <w:pStyle w:val="Ttulo1"/>
        <w:keepNext/>
        <w:suppressAutoHyphens/>
      </w:pPr>
      <w:r>
        <w:t xml:space="preserve">CLÁUSULA </w:t>
      </w:r>
      <w:bookmarkStart w:id="16" w:name="_Hlk134453790"/>
      <w:r>
        <w:t xml:space="preserve">DÉCIMA </w:t>
      </w:r>
      <w:r w:rsidR="008C7B39" w:rsidRPr="008C7B39">
        <w:t xml:space="preserve">NONA </w:t>
      </w:r>
      <w:r w:rsidR="004E3BBF" w:rsidRPr="004E3BBF">
        <w:t xml:space="preserve">– </w:t>
      </w:r>
      <w:r>
        <w:t xml:space="preserve">DA PUBLICAÇÃO </w:t>
      </w:r>
      <w:bookmarkEnd w:id="16"/>
    </w:p>
    <w:p w14:paraId="3197E2D8" w14:textId="451F698E" w:rsidR="00482E61" w:rsidRDefault="00482E61" w:rsidP="0048009C">
      <w:pPr>
        <w:numPr>
          <w:ilvl w:val="0"/>
          <w:numId w:val="3"/>
        </w:numPr>
        <w:suppressAutoHyphens w:val="0"/>
        <w:spacing w:after="120" w:line="276" w:lineRule="auto"/>
        <w:rPr>
          <w:rFonts w:cs="Arial"/>
          <w:szCs w:val="24"/>
        </w:rPr>
      </w:pPr>
      <w:bookmarkStart w:id="17" w:name="__DdeLink__1904_1029216405"/>
      <w:r>
        <w:rPr>
          <w:rFonts w:cs="Arial"/>
          <w:szCs w:val="24"/>
        </w:rPr>
        <w:t xml:space="preserve"> Incumbirá ao contratante divulgar o presente instrumento no Portal Nacional de Contratações Públicas (PNCP), na forma prevista no art. 94 da Lei 14.133, de 2021, bem como no respectivo sítio oficial na Internet, em atenção ao art. 91, caput, da Lei n.º 14.133, de 2021, </w:t>
      </w:r>
      <w:bookmarkStart w:id="18" w:name="_Hlk160105012"/>
      <w:r>
        <w:rPr>
          <w:rFonts w:cs="Arial"/>
          <w:szCs w:val="24"/>
        </w:rPr>
        <w:t xml:space="preserve">Resolução DPG n° 265/2021 ou a que substituí-la, e ao </w:t>
      </w:r>
      <w:hyperlink r:id="rId10" w:anchor="art8§2" w:history="1">
        <w:r>
          <w:rPr>
            <w:rFonts w:cs="Arial"/>
            <w:szCs w:val="24"/>
          </w:rPr>
          <w:t>art. 8º, §2º, da Lei n. 12.527, de 2011</w:t>
        </w:r>
      </w:hyperlink>
      <w:r>
        <w:rPr>
          <w:rFonts w:cs="Arial"/>
          <w:szCs w:val="24"/>
        </w:rPr>
        <w:t>,  Deliberação CSDP n° 22/2019</w:t>
      </w:r>
      <w:bookmarkEnd w:id="17"/>
      <w:bookmarkEnd w:id="18"/>
      <w:r>
        <w:rPr>
          <w:rFonts w:cs="Arial"/>
          <w:szCs w:val="24"/>
        </w:rPr>
        <w:t>.</w:t>
      </w:r>
    </w:p>
    <w:p w14:paraId="40C11919" w14:textId="77777777" w:rsidR="00235EBF" w:rsidRDefault="00235EBF" w:rsidP="0048009C">
      <w:pPr>
        <w:pStyle w:val="Ttulo1"/>
        <w:widowControl w:val="0"/>
        <w:suppressAutoHyphens/>
      </w:pPr>
    </w:p>
    <w:p w14:paraId="677876C0" w14:textId="21A04B06" w:rsidR="00FC2F13" w:rsidRPr="00B11AA7" w:rsidRDefault="00FC2F13" w:rsidP="0048009C">
      <w:pPr>
        <w:pStyle w:val="Ttulo1"/>
        <w:keepNext/>
        <w:suppressAutoHyphens/>
      </w:pPr>
      <w:r w:rsidRPr="00B11AA7">
        <w:t xml:space="preserve">CLÁUSULA </w:t>
      </w:r>
      <w:bookmarkStart w:id="19" w:name="_Hlk134453800"/>
      <w:r w:rsidR="008C7B39">
        <w:t>VIGÉSIMA</w:t>
      </w:r>
      <w:r w:rsidR="004E3BBF">
        <w:t xml:space="preserve"> </w:t>
      </w:r>
      <w:r w:rsidRPr="00B11AA7">
        <w:t>– DA LEGISLAÇÃO APLICÁVEL</w:t>
      </w:r>
      <w:bookmarkEnd w:id="19"/>
    </w:p>
    <w:p w14:paraId="1498C786" w14:textId="35B58207" w:rsidR="00482E61" w:rsidRDefault="00482E61" w:rsidP="0048009C">
      <w:pPr>
        <w:pStyle w:val="Ttulo2"/>
        <w:numPr>
          <w:ilvl w:val="0"/>
          <w:numId w:val="28"/>
        </w:numPr>
      </w:pPr>
      <w:r>
        <w:t xml:space="preserve">Aplicam-se ao presente as disposições contidas na Lei Federal n.º 14.133, de 2021, Resolução DPG nº 375/2023 e anexos (Estabelece, no âmbito da Defensoria Pública do Estado do Paraná, disposições regulamentares acerca das atribuições e procedimentos de licitações e contratos administrativos), Deliberação CSDP nº 043, de 04 de dezembro de 2023 (Disciplina a aplicação de sanções administrativas e cobrança de débitos no âmbito da Defensoria Pública do Estado do Paraná) ou a que vier a substituí-la, Lei Complementar Federal nº 123/2006, Lei n° 13.709/2018 (LGPD) e na Deliberação CSDP 21/2022 (Disciplina a aplicação da LGPG no âmbito da Defensoria Pública do Paraná), Lei Federal nº 8.078/1990 (Código de Defesa do Consumidor),  bem como demais normas federais, e subsidiariamente, as normas e princípios gerais dos contratos. </w:t>
      </w:r>
    </w:p>
    <w:p w14:paraId="46FD2F80" w14:textId="4C978ACD" w:rsidR="00482E61" w:rsidRDefault="00482E61" w:rsidP="0048009C">
      <w:pPr>
        <w:pStyle w:val="Ttulo2"/>
        <w:numPr>
          <w:ilvl w:val="0"/>
          <w:numId w:val="28"/>
        </w:numPr>
      </w:pPr>
      <w:bookmarkStart w:id="20" w:name="_Hlk156561529"/>
      <w:bookmarkStart w:id="21" w:name="__DdeLink__1910_1029216405"/>
      <w:r>
        <w:t>Os diplomas legais acima indicados aplicam-se especialmente quanto aos casos omissos.</w:t>
      </w:r>
      <w:bookmarkEnd w:id="20"/>
      <w:bookmarkEnd w:id="21"/>
    </w:p>
    <w:p w14:paraId="301575F0" w14:textId="77777777" w:rsidR="00FC2F13" w:rsidRPr="00B11AA7" w:rsidRDefault="00FC2F13" w:rsidP="0048009C">
      <w:pPr>
        <w:widowControl w:val="0"/>
        <w:spacing w:line="276" w:lineRule="auto"/>
        <w:rPr>
          <w:rFonts w:cs="Arial"/>
          <w:szCs w:val="24"/>
        </w:rPr>
      </w:pPr>
    </w:p>
    <w:p w14:paraId="425A370D" w14:textId="2D7ED580" w:rsidR="00FC2F13" w:rsidRPr="00B11AA7" w:rsidRDefault="00FC2F13" w:rsidP="0048009C">
      <w:pPr>
        <w:pStyle w:val="Ttulo1"/>
        <w:keepNext/>
        <w:suppressAutoHyphens/>
      </w:pPr>
      <w:r w:rsidRPr="00B11AA7">
        <w:t xml:space="preserve">CLÁUSULA </w:t>
      </w:r>
      <w:bookmarkStart w:id="22" w:name="_Hlk134453810"/>
      <w:r w:rsidR="008C5DFA">
        <w:t>VIGÉSIMA</w:t>
      </w:r>
      <w:r w:rsidR="008C7B39">
        <w:t xml:space="preserve"> PRIMEIRA</w:t>
      </w:r>
      <w:r w:rsidR="004E3BBF">
        <w:t xml:space="preserve"> </w:t>
      </w:r>
      <w:r w:rsidRPr="00B11AA7">
        <w:t>– DO FORO</w:t>
      </w:r>
      <w:bookmarkEnd w:id="22"/>
    </w:p>
    <w:p w14:paraId="19FED6C6" w14:textId="36C4E4FB" w:rsidR="00FC2F13" w:rsidRPr="00B11AA7" w:rsidRDefault="00FC2F13" w:rsidP="0048009C">
      <w:pPr>
        <w:pStyle w:val="Ttulo2"/>
        <w:numPr>
          <w:ilvl w:val="0"/>
          <w:numId w:val="4"/>
        </w:numPr>
      </w:pPr>
      <w:r w:rsidRPr="00B11AA7">
        <w:t>Fica eleito o Foro Central da Comarca da Região Metropolitana de Curitiba-PR, para solucionar eventuais litígios, afastado qualquer outro, por mais privilegiado que seja.</w:t>
      </w:r>
    </w:p>
    <w:p w14:paraId="608236BB" w14:textId="77777777" w:rsidR="00FC2F13" w:rsidRPr="00B11AA7" w:rsidRDefault="00FC2F13" w:rsidP="0048009C">
      <w:pPr>
        <w:pStyle w:val="xx"/>
        <w:widowControl w:val="0"/>
        <w:suppressAutoHyphens/>
      </w:pPr>
    </w:p>
    <w:p w14:paraId="7E7A84BD" w14:textId="25C323C1" w:rsidR="00FC2F13" w:rsidRPr="00B11AA7" w:rsidRDefault="00FC2F13" w:rsidP="0048009C">
      <w:pPr>
        <w:pStyle w:val="Ttulo2"/>
      </w:pPr>
      <w:r w:rsidRPr="00B11AA7">
        <w:t>E, por estarem, assim, justas e contratadas, assinam o presente</w:t>
      </w:r>
      <w:r w:rsidR="004E3BBF">
        <w:t xml:space="preserve"> termo </w:t>
      </w:r>
      <w:r w:rsidRPr="00B11AA7">
        <w:t>para que se produzam os necessários efeitos legais.</w:t>
      </w:r>
    </w:p>
    <w:p w14:paraId="3D433A93" w14:textId="77777777" w:rsidR="00FC2F13" w:rsidRPr="00B11AA7" w:rsidRDefault="00FC2F13" w:rsidP="0048009C">
      <w:pPr>
        <w:widowControl w:val="0"/>
        <w:spacing w:line="276" w:lineRule="auto"/>
        <w:rPr>
          <w:rFonts w:cs="Arial"/>
          <w:szCs w:val="24"/>
        </w:rPr>
      </w:pPr>
    </w:p>
    <w:p w14:paraId="572AF33E" w14:textId="77777777" w:rsidR="00FC2F13" w:rsidRPr="00B11AA7" w:rsidRDefault="00FC2F13" w:rsidP="0048009C">
      <w:pPr>
        <w:pStyle w:val="Ttulo2"/>
      </w:pPr>
      <w:r w:rsidRPr="00B11AA7">
        <w:t xml:space="preserve">Curitiba, </w:t>
      </w:r>
      <w:r w:rsidRPr="00AD65FB">
        <w:t>data</w:t>
      </w:r>
      <w:r w:rsidRPr="00B11AA7">
        <w:t xml:space="preserve"> da assinatura digital</w:t>
      </w:r>
      <w:r w:rsidRPr="00B11AA7">
        <w:rPr>
          <w:rStyle w:val="Refdenotaderodap"/>
        </w:rPr>
        <w:footnoteReference w:id="1"/>
      </w:r>
      <w:r w:rsidRPr="00B11AA7">
        <w:t>.</w:t>
      </w:r>
    </w:p>
    <w:p w14:paraId="2D644E8E" w14:textId="40E4722C" w:rsidR="00FC2F13" w:rsidRDefault="00FC2F13" w:rsidP="0048009C">
      <w:pPr>
        <w:widowControl w:val="0"/>
        <w:spacing w:line="276" w:lineRule="auto"/>
        <w:rPr>
          <w:rFonts w:cs="Arial"/>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C2F13" w:rsidRPr="00B11AA7" w14:paraId="13245E9F" w14:textId="77777777" w:rsidTr="002E7635">
        <w:tc>
          <w:tcPr>
            <w:tcW w:w="4530" w:type="dxa"/>
            <w:vAlign w:val="center"/>
          </w:tcPr>
          <w:p w14:paraId="7F0E60CD" w14:textId="77777777" w:rsidR="004E3BBF" w:rsidRDefault="004E3BBF" w:rsidP="0048009C">
            <w:pPr>
              <w:widowControl w:val="0"/>
              <w:spacing w:line="276" w:lineRule="auto"/>
              <w:jc w:val="center"/>
              <w:rPr>
                <w:rFonts w:cs="Arial"/>
                <w:b/>
                <w:bCs/>
                <w:szCs w:val="24"/>
              </w:rPr>
            </w:pPr>
          </w:p>
          <w:p w14:paraId="3AAA2F3E" w14:textId="4A3F723D" w:rsidR="00B11AA7" w:rsidRDefault="00B11AA7" w:rsidP="0048009C">
            <w:pPr>
              <w:widowControl w:val="0"/>
              <w:spacing w:line="276" w:lineRule="auto"/>
              <w:jc w:val="center"/>
              <w:rPr>
                <w:rFonts w:cs="Arial"/>
                <w:b/>
                <w:bCs/>
                <w:szCs w:val="24"/>
              </w:rPr>
            </w:pPr>
            <w:r w:rsidRPr="00B11AA7">
              <w:rPr>
                <w:rFonts w:cs="Arial"/>
                <w:b/>
                <w:bCs/>
                <w:szCs w:val="24"/>
              </w:rPr>
              <w:t>DEFENSORIA PÚBLICA DO ESTADO DO PARANÁ</w:t>
            </w:r>
          </w:p>
          <w:p w14:paraId="7C266BCF" w14:textId="7FA5A576" w:rsidR="00FC2F13" w:rsidRPr="00B11AA7" w:rsidRDefault="00FC2F13" w:rsidP="0048009C">
            <w:pPr>
              <w:widowControl w:val="0"/>
              <w:spacing w:line="276" w:lineRule="auto"/>
              <w:jc w:val="center"/>
              <w:rPr>
                <w:rFonts w:cs="Arial"/>
                <w:b/>
                <w:bCs/>
                <w:szCs w:val="24"/>
              </w:rPr>
            </w:pPr>
            <w:r w:rsidRPr="00B11AA7">
              <w:rPr>
                <w:rFonts w:cs="Arial"/>
                <w:szCs w:val="24"/>
              </w:rPr>
              <w:t>ANDRÉ RIBEIRO GIAMBERARDINO</w:t>
            </w:r>
          </w:p>
        </w:tc>
        <w:tc>
          <w:tcPr>
            <w:tcW w:w="4531" w:type="dxa"/>
            <w:vAlign w:val="center"/>
          </w:tcPr>
          <w:p w14:paraId="378C17BF" w14:textId="77777777" w:rsidR="00B11AA7" w:rsidRDefault="00B11AA7" w:rsidP="0048009C">
            <w:pPr>
              <w:widowControl w:val="0"/>
              <w:spacing w:line="276" w:lineRule="auto"/>
              <w:jc w:val="center"/>
              <w:rPr>
                <w:rFonts w:cs="Arial"/>
                <w:b/>
                <w:szCs w:val="24"/>
                <w:highlight w:val="yellow"/>
              </w:rPr>
            </w:pPr>
            <w:r w:rsidRPr="00B11AA7">
              <w:rPr>
                <w:rFonts w:cs="Arial"/>
                <w:b/>
                <w:szCs w:val="24"/>
                <w:highlight w:val="yellow"/>
              </w:rPr>
              <w:t>[CONTRATADA]</w:t>
            </w:r>
          </w:p>
          <w:p w14:paraId="3CCCAD62" w14:textId="0C083B5F" w:rsidR="00FC2F13" w:rsidRPr="00B11AA7" w:rsidRDefault="00FC2F13" w:rsidP="0048009C">
            <w:pPr>
              <w:widowControl w:val="0"/>
              <w:spacing w:line="276" w:lineRule="auto"/>
              <w:jc w:val="center"/>
              <w:rPr>
                <w:rFonts w:cs="Arial"/>
                <w:b/>
                <w:szCs w:val="24"/>
              </w:rPr>
            </w:pPr>
            <w:r w:rsidRPr="00B11AA7">
              <w:rPr>
                <w:rFonts w:cs="Arial"/>
                <w:bCs/>
                <w:szCs w:val="24"/>
                <w:highlight w:val="yellow"/>
              </w:rPr>
              <w:t>[NOME REPRESENTANTE CONTRATADA]</w:t>
            </w:r>
          </w:p>
        </w:tc>
      </w:tr>
    </w:tbl>
    <w:p w14:paraId="754EC151" w14:textId="77777777" w:rsidR="00FC2F13" w:rsidRPr="00B11AA7" w:rsidRDefault="00FC2F13" w:rsidP="0048009C">
      <w:pPr>
        <w:widowControl w:val="0"/>
        <w:spacing w:line="276" w:lineRule="auto"/>
        <w:rPr>
          <w:rFonts w:cs="Arial"/>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C2F13" w:rsidRPr="00B11AA7" w14:paraId="40FD8CB8" w14:textId="77777777" w:rsidTr="002E7635">
        <w:tc>
          <w:tcPr>
            <w:tcW w:w="4530" w:type="dxa"/>
            <w:vAlign w:val="bottom"/>
          </w:tcPr>
          <w:p w14:paraId="10C0D2EA" w14:textId="77777777" w:rsidR="00CB48A5" w:rsidRDefault="00CB48A5" w:rsidP="0048009C">
            <w:pPr>
              <w:widowControl w:val="0"/>
              <w:spacing w:line="276" w:lineRule="auto"/>
              <w:rPr>
                <w:rFonts w:cs="Arial"/>
                <w:szCs w:val="24"/>
              </w:rPr>
            </w:pPr>
          </w:p>
          <w:p w14:paraId="695B2C2C" w14:textId="35261357" w:rsidR="00FC2F13" w:rsidRDefault="00FC2F13" w:rsidP="0048009C">
            <w:pPr>
              <w:widowControl w:val="0"/>
              <w:spacing w:line="276" w:lineRule="auto"/>
              <w:rPr>
                <w:rFonts w:cs="Arial"/>
                <w:szCs w:val="24"/>
              </w:rPr>
            </w:pPr>
            <w:r w:rsidRPr="00B11AA7">
              <w:rPr>
                <w:rFonts w:cs="Arial"/>
                <w:szCs w:val="24"/>
              </w:rPr>
              <w:t>TESTEMUNHAS:</w:t>
            </w:r>
          </w:p>
          <w:p w14:paraId="69BA759D" w14:textId="77777777" w:rsidR="00FC2F13" w:rsidRPr="00B11AA7" w:rsidRDefault="00FC2F13" w:rsidP="0048009C">
            <w:pPr>
              <w:widowControl w:val="0"/>
              <w:spacing w:line="276" w:lineRule="auto"/>
              <w:rPr>
                <w:rFonts w:cs="Arial"/>
                <w:szCs w:val="24"/>
              </w:rPr>
            </w:pPr>
            <w:r w:rsidRPr="00B11AA7">
              <w:rPr>
                <w:rFonts w:cs="Arial"/>
                <w:szCs w:val="24"/>
              </w:rPr>
              <w:t>________________________________</w:t>
            </w:r>
          </w:p>
          <w:p w14:paraId="313EFBE0" w14:textId="77777777" w:rsidR="00FC2F13" w:rsidRPr="00B11AA7" w:rsidRDefault="00FC2F13" w:rsidP="0048009C">
            <w:pPr>
              <w:widowControl w:val="0"/>
              <w:spacing w:line="276" w:lineRule="auto"/>
              <w:rPr>
                <w:rFonts w:cs="Arial"/>
                <w:szCs w:val="24"/>
              </w:rPr>
            </w:pPr>
            <w:r w:rsidRPr="00B11AA7">
              <w:rPr>
                <w:rFonts w:cs="Arial"/>
                <w:szCs w:val="24"/>
              </w:rPr>
              <w:t>Nome:</w:t>
            </w:r>
          </w:p>
          <w:p w14:paraId="5851932B" w14:textId="77777777" w:rsidR="00FC2F13" w:rsidRPr="00B11AA7" w:rsidRDefault="00FC2F13" w:rsidP="0048009C">
            <w:pPr>
              <w:widowControl w:val="0"/>
              <w:spacing w:line="276" w:lineRule="auto"/>
              <w:rPr>
                <w:rFonts w:cs="Arial"/>
                <w:szCs w:val="24"/>
              </w:rPr>
            </w:pPr>
            <w:r w:rsidRPr="00B11AA7">
              <w:rPr>
                <w:rFonts w:cs="Arial"/>
                <w:szCs w:val="24"/>
              </w:rPr>
              <w:t>CPF:</w:t>
            </w:r>
          </w:p>
        </w:tc>
        <w:tc>
          <w:tcPr>
            <w:tcW w:w="4531" w:type="dxa"/>
            <w:vAlign w:val="bottom"/>
          </w:tcPr>
          <w:p w14:paraId="4C87CDCF" w14:textId="77777777" w:rsidR="00FC2F13" w:rsidRPr="00B11AA7" w:rsidRDefault="00FC2F13" w:rsidP="0048009C">
            <w:pPr>
              <w:widowControl w:val="0"/>
              <w:spacing w:line="276" w:lineRule="auto"/>
              <w:rPr>
                <w:rFonts w:cs="Arial"/>
                <w:szCs w:val="24"/>
              </w:rPr>
            </w:pPr>
          </w:p>
          <w:p w14:paraId="10EF5B57" w14:textId="77777777" w:rsidR="00FC2F13" w:rsidRPr="00B11AA7" w:rsidRDefault="00FC2F13" w:rsidP="0048009C">
            <w:pPr>
              <w:widowControl w:val="0"/>
              <w:spacing w:line="276" w:lineRule="auto"/>
              <w:rPr>
                <w:rFonts w:cs="Arial"/>
                <w:szCs w:val="24"/>
              </w:rPr>
            </w:pPr>
            <w:r w:rsidRPr="00B11AA7">
              <w:rPr>
                <w:rFonts w:cs="Arial"/>
                <w:szCs w:val="24"/>
              </w:rPr>
              <w:t>________________________________</w:t>
            </w:r>
          </w:p>
          <w:p w14:paraId="498FC39D" w14:textId="77777777" w:rsidR="00FC2F13" w:rsidRPr="00B11AA7" w:rsidRDefault="00FC2F13" w:rsidP="0048009C">
            <w:pPr>
              <w:widowControl w:val="0"/>
              <w:spacing w:line="276" w:lineRule="auto"/>
              <w:rPr>
                <w:rFonts w:cs="Arial"/>
                <w:szCs w:val="24"/>
              </w:rPr>
            </w:pPr>
            <w:r w:rsidRPr="00B11AA7">
              <w:rPr>
                <w:rFonts w:cs="Arial"/>
                <w:szCs w:val="24"/>
              </w:rPr>
              <w:t>Nome:</w:t>
            </w:r>
          </w:p>
          <w:p w14:paraId="2B5041EB" w14:textId="77777777" w:rsidR="00FC2F13" w:rsidRPr="00B11AA7" w:rsidRDefault="00FC2F13" w:rsidP="0048009C">
            <w:pPr>
              <w:widowControl w:val="0"/>
              <w:spacing w:line="276" w:lineRule="auto"/>
              <w:rPr>
                <w:rFonts w:cs="Arial"/>
                <w:szCs w:val="24"/>
              </w:rPr>
            </w:pPr>
            <w:r w:rsidRPr="00B11AA7">
              <w:rPr>
                <w:rFonts w:cs="Arial"/>
                <w:szCs w:val="24"/>
              </w:rPr>
              <w:t>CPF:</w:t>
            </w:r>
          </w:p>
        </w:tc>
      </w:tr>
    </w:tbl>
    <w:p w14:paraId="503C03A7" w14:textId="77777777" w:rsidR="00205D9D" w:rsidRPr="00B11AA7" w:rsidRDefault="00205D9D" w:rsidP="0048009C">
      <w:pPr>
        <w:widowControl w:val="0"/>
        <w:spacing w:line="276" w:lineRule="auto"/>
        <w:jc w:val="center"/>
      </w:pPr>
    </w:p>
    <w:sectPr w:rsidR="00205D9D" w:rsidRPr="00B11AA7" w:rsidSect="008542F6">
      <w:headerReference w:type="even" r:id="rId11"/>
      <w:headerReference w:type="default" r:id="rId12"/>
      <w:footerReference w:type="even" r:id="rId13"/>
      <w:footerReference w:type="default" r:id="rId14"/>
      <w:headerReference w:type="first" r:id="rId15"/>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492C3" w14:textId="77777777" w:rsidR="00D87EF8" w:rsidRDefault="00D87EF8" w:rsidP="00B74B4D">
      <w:r>
        <w:separator/>
      </w:r>
    </w:p>
    <w:p w14:paraId="5C1F3C72" w14:textId="77777777" w:rsidR="00D87EF8" w:rsidRDefault="00D87EF8"/>
  </w:endnote>
  <w:endnote w:type="continuationSeparator" w:id="0">
    <w:p w14:paraId="12E2C902" w14:textId="77777777" w:rsidR="00D87EF8" w:rsidRDefault="00D87EF8" w:rsidP="00B74B4D">
      <w:r>
        <w:continuationSeparator/>
      </w:r>
    </w:p>
    <w:p w14:paraId="2145FADD" w14:textId="77777777" w:rsidR="00D87EF8" w:rsidRDefault="00D87E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A93AE"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_____________________________________________________________________________________________________</w:t>
    </w:r>
  </w:p>
  <w:p w14:paraId="5F2057DF"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DEFENSORIA PÚBLICA DO ESTADO DO PARANÁ</w:t>
    </w:r>
  </w:p>
  <w:p w14:paraId="76D7E1CC" w14:textId="4D10BD8B" w:rsidR="00F01E6F" w:rsidRDefault="00F01E6F" w:rsidP="00661A4C">
    <w:pPr>
      <w:pStyle w:val="Rodap"/>
      <w:suppressLineNumbers/>
      <w:jc w:val="center"/>
      <w:rPr>
        <w:rFonts w:cs="Arial"/>
        <w:i/>
        <w:color w:val="000000"/>
        <w:sz w:val="16"/>
        <w:szCs w:val="16"/>
      </w:rPr>
    </w:pPr>
    <w:r w:rsidRPr="002E6B42">
      <w:rPr>
        <w:rFonts w:cs="Arial"/>
        <w:i/>
        <w:color w:val="000000"/>
        <w:sz w:val="16"/>
        <w:szCs w:val="16"/>
      </w:rPr>
      <w:t>Rua Mateus Leme, n</w:t>
    </w:r>
    <w:r w:rsidR="0046245C">
      <w:rPr>
        <w:rFonts w:cs="Arial"/>
        <w:i/>
        <w:color w:val="000000"/>
        <w:sz w:val="16"/>
        <w:szCs w:val="16"/>
      </w:rPr>
      <w:t>°</w:t>
    </w:r>
    <w:r w:rsidRPr="002E6B42">
      <w:rPr>
        <w:rFonts w:cs="Arial"/>
        <w:i/>
        <w:color w:val="000000"/>
        <w:sz w:val="16"/>
        <w:szCs w:val="16"/>
      </w:rPr>
      <w:t xml:space="preserve"> 1908 – Centro Cívico – Curitiba/Paraná. CEP 80.530-010. Telefone: (41) 3313-7300</w:t>
    </w:r>
  </w:p>
  <w:p w14:paraId="52FE3C81" w14:textId="77777777" w:rsidR="00F01E6F" w:rsidRPr="002E6B42" w:rsidRDefault="00F01E6F" w:rsidP="00661A4C">
    <w:pPr>
      <w:pStyle w:val="Rodap"/>
      <w:suppressLineNumbers/>
      <w:jc w:val="center"/>
      <w:rPr>
        <w:rFonts w:cs="Arial"/>
        <w:i/>
        <w:color w:val="000000"/>
        <w:sz w:val="16"/>
        <w:szCs w:val="16"/>
      </w:rPr>
    </w:pPr>
  </w:p>
  <w:p w14:paraId="7E640231" w14:textId="77777777" w:rsidR="00F01E6F" w:rsidRPr="00661A4C" w:rsidRDefault="00F01E6F" w:rsidP="00EA18B9">
    <w:pPr>
      <w:pStyle w:val="Rodap"/>
      <w:jc w:val="right"/>
      <w:rPr>
        <w:rFonts w:cs="Arial"/>
      </w:rPr>
    </w:pPr>
    <w:r w:rsidRPr="002E6B42">
      <w:rPr>
        <w:rFonts w:cs="Arial"/>
      </w:rPr>
      <w:t xml:space="preserve">Página </w:t>
    </w:r>
    <w:r w:rsidRPr="002E6B42">
      <w:rPr>
        <w:rFonts w:cs="Arial"/>
        <w:b/>
        <w:bCs/>
        <w:szCs w:val="24"/>
      </w:rPr>
      <w:fldChar w:fldCharType="begin"/>
    </w:r>
    <w:r w:rsidRPr="002E6B42">
      <w:rPr>
        <w:rFonts w:cs="Arial"/>
        <w:b/>
        <w:bCs/>
      </w:rPr>
      <w:instrText>PAGE</w:instrText>
    </w:r>
    <w:r w:rsidRPr="002E6B42">
      <w:rPr>
        <w:rFonts w:cs="Arial"/>
        <w:b/>
        <w:bCs/>
        <w:szCs w:val="24"/>
      </w:rPr>
      <w:fldChar w:fldCharType="separate"/>
    </w:r>
    <w:r>
      <w:rPr>
        <w:rFonts w:cs="Arial"/>
        <w:b/>
        <w:bCs/>
        <w:szCs w:val="24"/>
      </w:rPr>
      <w:t>1</w:t>
    </w:r>
    <w:r w:rsidRPr="002E6B42">
      <w:rPr>
        <w:rFonts w:cs="Arial"/>
        <w:b/>
        <w:bCs/>
        <w:szCs w:val="24"/>
      </w:rPr>
      <w:fldChar w:fldCharType="end"/>
    </w:r>
    <w:r w:rsidRPr="002E6B42">
      <w:rPr>
        <w:rFonts w:cs="Arial"/>
      </w:rPr>
      <w:t xml:space="preserve"> de </w:t>
    </w:r>
    <w:r w:rsidRPr="002E6B42">
      <w:rPr>
        <w:rFonts w:cs="Arial"/>
        <w:b/>
        <w:bCs/>
        <w:szCs w:val="24"/>
      </w:rPr>
      <w:fldChar w:fldCharType="begin"/>
    </w:r>
    <w:r w:rsidRPr="002E6B42">
      <w:rPr>
        <w:rFonts w:cs="Arial"/>
        <w:b/>
        <w:bCs/>
      </w:rPr>
      <w:instrText>NUMPAGES</w:instrText>
    </w:r>
    <w:r w:rsidRPr="002E6B42">
      <w:rPr>
        <w:rFonts w:cs="Arial"/>
        <w:b/>
        <w:bCs/>
        <w:szCs w:val="24"/>
      </w:rPr>
      <w:fldChar w:fldCharType="separate"/>
    </w:r>
    <w:r>
      <w:rPr>
        <w:rFonts w:cs="Arial"/>
        <w:b/>
        <w:bCs/>
        <w:szCs w:val="24"/>
      </w:rPr>
      <w:t>9</w:t>
    </w:r>
    <w:r w:rsidRPr="002E6B42">
      <w:rPr>
        <w:rFonts w:cs="Arial"/>
        <w:b/>
        <w:bCs/>
        <w:szCs w:val="24"/>
      </w:rPr>
      <w:fldChar w:fldCharType="end"/>
    </w:r>
  </w:p>
  <w:p w14:paraId="5796D157" w14:textId="77777777" w:rsidR="00693CB5" w:rsidRDefault="00693C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8A56C"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_____________________________________________________________________________________________________</w:t>
    </w:r>
  </w:p>
  <w:p w14:paraId="462ED522" w14:textId="77777777" w:rsidR="00F01E6F" w:rsidRPr="002E6B42" w:rsidRDefault="00F01E6F" w:rsidP="00661A4C">
    <w:pPr>
      <w:pStyle w:val="Rodap"/>
      <w:suppressLineNumbers/>
      <w:jc w:val="center"/>
      <w:rPr>
        <w:rFonts w:cs="Arial"/>
        <w:b/>
        <w:color w:val="000000"/>
        <w:sz w:val="16"/>
        <w:szCs w:val="16"/>
      </w:rPr>
    </w:pPr>
    <w:r w:rsidRPr="002E6B42">
      <w:rPr>
        <w:rFonts w:cs="Arial"/>
        <w:b/>
        <w:color w:val="000000"/>
        <w:sz w:val="16"/>
        <w:szCs w:val="16"/>
      </w:rPr>
      <w:t>DEFENSORIA PÚBLICA DO ESTADO DO PARANÁ</w:t>
    </w:r>
  </w:p>
  <w:p w14:paraId="0DB35C56" w14:textId="595E12D1" w:rsidR="00F01E6F" w:rsidRDefault="00F01E6F" w:rsidP="00661A4C">
    <w:pPr>
      <w:pStyle w:val="Rodap"/>
      <w:suppressLineNumbers/>
      <w:jc w:val="center"/>
      <w:rPr>
        <w:rFonts w:cs="Arial"/>
        <w:i/>
        <w:color w:val="000000"/>
        <w:sz w:val="16"/>
        <w:szCs w:val="16"/>
      </w:rPr>
    </w:pPr>
    <w:r w:rsidRPr="002E6B42">
      <w:rPr>
        <w:rFonts w:cs="Arial"/>
        <w:i/>
        <w:color w:val="000000"/>
        <w:sz w:val="16"/>
        <w:szCs w:val="16"/>
      </w:rPr>
      <w:t>Rua Mateus Leme, n</w:t>
    </w:r>
    <w:r w:rsidR="0046245C">
      <w:rPr>
        <w:rFonts w:cs="Arial"/>
        <w:i/>
        <w:color w:val="000000"/>
        <w:sz w:val="16"/>
        <w:szCs w:val="16"/>
      </w:rPr>
      <w:t>°</w:t>
    </w:r>
    <w:r w:rsidRPr="002E6B42">
      <w:rPr>
        <w:rFonts w:cs="Arial"/>
        <w:i/>
        <w:color w:val="000000"/>
        <w:sz w:val="16"/>
        <w:szCs w:val="16"/>
      </w:rPr>
      <w:t xml:space="preserve"> 1908 – Centro Cívico – Curitiba/Paraná. CEP 80.530-010. Telefone: (41) 3313-7300</w:t>
    </w:r>
  </w:p>
  <w:p w14:paraId="34EA00B2" w14:textId="77777777" w:rsidR="00F01E6F" w:rsidRPr="002E6B42" w:rsidRDefault="00F01E6F" w:rsidP="00661A4C">
    <w:pPr>
      <w:pStyle w:val="Rodap"/>
      <w:suppressLineNumbers/>
      <w:jc w:val="center"/>
      <w:rPr>
        <w:rFonts w:cs="Arial"/>
        <w:i/>
        <w:color w:val="000000"/>
        <w:sz w:val="16"/>
        <w:szCs w:val="16"/>
      </w:rPr>
    </w:pPr>
  </w:p>
  <w:p w14:paraId="5E48DE2D" w14:textId="75A665AD" w:rsidR="00693CB5" w:rsidRPr="000651BF" w:rsidRDefault="00F01E6F" w:rsidP="0061299D">
    <w:pPr>
      <w:pStyle w:val="Rodap"/>
      <w:jc w:val="right"/>
      <w:rPr>
        <w:rFonts w:cs="Arial"/>
        <w:sz w:val="20"/>
      </w:rPr>
    </w:pPr>
    <w:r w:rsidRPr="000651BF">
      <w:rPr>
        <w:rFonts w:cs="Arial"/>
        <w:sz w:val="20"/>
      </w:rPr>
      <w:t xml:space="preserve">Página </w:t>
    </w:r>
    <w:r w:rsidRPr="000651BF">
      <w:rPr>
        <w:rFonts w:cs="Arial"/>
        <w:b/>
        <w:bCs/>
        <w:sz w:val="20"/>
      </w:rPr>
      <w:fldChar w:fldCharType="begin"/>
    </w:r>
    <w:r w:rsidRPr="000651BF">
      <w:rPr>
        <w:rFonts w:cs="Arial"/>
        <w:b/>
        <w:bCs/>
        <w:sz w:val="20"/>
      </w:rPr>
      <w:instrText>PAGE</w:instrText>
    </w:r>
    <w:r w:rsidRPr="000651BF">
      <w:rPr>
        <w:rFonts w:cs="Arial"/>
        <w:b/>
        <w:bCs/>
        <w:sz w:val="20"/>
      </w:rPr>
      <w:fldChar w:fldCharType="separate"/>
    </w:r>
    <w:r w:rsidRPr="000651BF">
      <w:rPr>
        <w:rFonts w:cs="Arial"/>
        <w:b/>
        <w:bCs/>
        <w:sz w:val="20"/>
      </w:rPr>
      <w:t>1</w:t>
    </w:r>
    <w:r w:rsidRPr="000651BF">
      <w:rPr>
        <w:rFonts w:cs="Arial"/>
        <w:b/>
        <w:bCs/>
        <w:sz w:val="20"/>
      </w:rPr>
      <w:fldChar w:fldCharType="end"/>
    </w:r>
    <w:r w:rsidRPr="000651BF">
      <w:rPr>
        <w:rFonts w:cs="Arial"/>
        <w:sz w:val="20"/>
      </w:rPr>
      <w:t xml:space="preserve"> de </w:t>
    </w:r>
    <w:r w:rsidRPr="000651BF">
      <w:rPr>
        <w:rFonts w:cs="Arial"/>
        <w:b/>
        <w:bCs/>
        <w:sz w:val="20"/>
      </w:rPr>
      <w:fldChar w:fldCharType="begin"/>
    </w:r>
    <w:r w:rsidRPr="000651BF">
      <w:rPr>
        <w:rFonts w:cs="Arial"/>
        <w:b/>
        <w:bCs/>
        <w:sz w:val="20"/>
      </w:rPr>
      <w:instrText>NUMPAGES</w:instrText>
    </w:r>
    <w:r w:rsidRPr="000651BF">
      <w:rPr>
        <w:rFonts w:cs="Arial"/>
        <w:b/>
        <w:bCs/>
        <w:sz w:val="20"/>
      </w:rPr>
      <w:fldChar w:fldCharType="separate"/>
    </w:r>
    <w:r w:rsidRPr="000651BF">
      <w:rPr>
        <w:rFonts w:cs="Arial"/>
        <w:b/>
        <w:bCs/>
        <w:sz w:val="20"/>
      </w:rPr>
      <w:t>8</w:t>
    </w:r>
    <w:r w:rsidRPr="000651BF">
      <w:rPr>
        <w:rFonts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A8922" w14:textId="77777777" w:rsidR="00D87EF8" w:rsidRDefault="00D87EF8">
      <w:r>
        <w:separator/>
      </w:r>
    </w:p>
  </w:footnote>
  <w:footnote w:type="continuationSeparator" w:id="0">
    <w:p w14:paraId="0A76FEB7" w14:textId="77777777" w:rsidR="00D87EF8" w:rsidRDefault="00D87EF8">
      <w:r>
        <w:continuationSeparator/>
      </w:r>
    </w:p>
  </w:footnote>
  <w:footnote w:id="1">
    <w:p w14:paraId="277DC805" w14:textId="4E156A13" w:rsidR="00FC2F13" w:rsidRPr="00245C4D" w:rsidRDefault="00FC2F13" w:rsidP="00FC2F13">
      <w:pPr>
        <w:pStyle w:val="Textodenotaderodap"/>
        <w:rPr>
          <w:sz w:val="20"/>
        </w:rPr>
      </w:pPr>
      <w:r w:rsidRPr="00245C4D">
        <w:rPr>
          <w:rStyle w:val="Refdenotaderodap"/>
          <w:sz w:val="20"/>
        </w:rPr>
        <w:footnoteRef/>
      </w:r>
      <w:r w:rsidRPr="00245C4D">
        <w:rPr>
          <w:sz w:val="20"/>
        </w:rPr>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CDFDA" w14:textId="07349FA2" w:rsidR="00F01E6F" w:rsidRPr="0024470F" w:rsidRDefault="00000000" w:rsidP="00661A4C">
    <w:pPr>
      <w:jc w:val="right"/>
      <w:rPr>
        <w:rFonts w:cs="Arial"/>
      </w:rPr>
    </w:pPr>
    <w:r>
      <w:rPr>
        <w:noProof/>
      </w:rPr>
      <w:pict w14:anchorId="60827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93641" o:spid="_x0000_s1035" type="#_x0000_t136" style="position:absolute;left:0;text-align:left;margin-left:0;margin-top:0;width:497.35pt;height:142.1pt;rotation:315;z-index:-251648000;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r w:rsidR="00F01E6F" w:rsidRPr="0024470F">
      <w:rPr>
        <w:noProof/>
      </w:rPr>
      <w:drawing>
        <wp:anchor distT="0" distB="0" distL="114300" distR="114300" simplePos="0" relativeHeight="251658240" behindDoc="0" locked="0" layoutInCell="1" allowOverlap="1" wp14:anchorId="62043DA5" wp14:editId="57BDDF06">
          <wp:simplePos x="0" y="0"/>
          <wp:positionH relativeFrom="column">
            <wp:posOffset>43815</wp:posOffset>
          </wp:positionH>
          <wp:positionV relativeFrom="paragraph">
            <wp:posOffset>-28575</wp:posOffset>
          </wp:positionV>
          <wp:extent cx="933450" cy="1038225"/>
          <wp:effectExtent l="0" t="0" r="0" b="0"/>
          <wp:wrapThrough wrapText="bothSides">
            <wp:wrapPolygon edited="0">
              <wp:start x="9257" y="0"/>
              <wp:lineTo x="5290" y="0"/>
              <wp:lineTo x="0" y="3963"/>
              <wp:lineTo x="0" y="8323"/>
              <wp:lineTo x="1763" y="12683"/>
              <wp:lineTo x="0" y="17439"/>
              <wp:lineTo x="0" y="21402"/>
              <wp:lineTo x="21159" y="21402"/>
              <wp:lineTo x="21159" y="18628"/>
              <wp:lineTo x="18073" y="12683"/>
              <wp:lineTo x="21159" y="10701"/>
              <wp:lineTo x="21159" y="9116"/>
              <wp:lineTo x="20718" y="3963"/>
              <wp:lineTo x="15869" y="396"/>
              <wp:lineTo x="11902" y="0"/>
              <wp:lineTo x="9257" y="0"/>
            </wp:wrapPolygon>
          </wp:wrapThrough>
          <wp:docPr id="3" name="Imagem 3" descr="C:\Users\janaina.santos\Pictures\logo\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janaina.santos\Pictures\logo\Untitled-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347227" w14:textId="77777777" w:rsidR="00F01E6F" w:rsidRPr="0024470F" w:rsidRDefault="00F01E6F" w:rsidP="00661A4C">
    <w:pPr>
      <w:jc w:val="right"/>
      <w:rPr>
        <w:rFonts w:cs="Arial"/>
      </w:rPr>
    </w:pPr>
  </w:p>
  <w:p w14:paraId="330C38B5" w14:textId="77777777" w:rsidR="00F01E6F" w:rsidRPr="0024470F" w:rsidRDefault="00F01E6F" w:rsidP="00661A4C">
    <w:pPr>
      <w:jc w:val="right"/>
      <w:rPr>
        <w:rFonts w:cs="Arial"/>
      </w:rPr>
    </w:pPr>
  </w:p>
  <w:p w14:paraId="76E83903" w14:textId="77777777" w:rsidR="00F01E6F" w:rsidRPr="0024470F" w:rsidRDefault="00F01E6F" w:rsidP="0024470F">
    <w:pPr>
      <w:tabs>
        <w:tab w:val="left" w:pos="630"/>
      </w:tabs>
      <w:jc w:val="right"/>
      <w:rPr>
        <w:rFonts w:cs="Arial"/>
      </w:rPr>
    </w:pPr>
  </w:p>
  <w:p w14:paraId="45E0304F" w14:textId="77777777" w:rsidR="00F01E6F" w:rsidRPr="006970C5" w:rsidRDefault="00F01E6F" w:rsidP="00661A4C">
    <w:pPr>
      <w:suppressLineNumbers/>
      <w:jc w:val="right"/>
      <w:rPr>
        <w:rFonts w:cs="Arial"/>
        <w:b/>
      </w:rPr>
    </w:pPr>
    <w:r w:rsidRPr="006970C5">
      <w:rPr>
        <w:rFonts w:cs="Arial"/>
        <w:b/>
      </w:rPr>
      <w:t>Defensoria Pública do Estado do Paraná</w:t>
    </w:r>
  </w:p>
  <w:p w14:paraId="44AA293B" w14:textId="77777777" w:rsidR="00F01E6F" w:rsidRDefault="00F01E6F" w:rsidP="00661A4C">
    <w:pPr>
      <w:suppressLineNumbers/>
      <w:ind w:left="-425"/>
      <w:jc w:val="right"/>
      <w:rPr>
        <w:rFonts w:cs="Arial"/>
      </w:rPr>
    </w:pPr>
    <w:r>
      <w:rPr>
        <w:rFonts w:cs="Arial"/>
      </w:rPr>
      <w:t>Coordenadoria Geral de Administração</w:t>
    </w:r>
  </w:p>
  <w:p w14:paraId="4EFC90CD" w14:textId="77777777" w:rsidR="00F01E6F" w:rsidRDefault="00F01E6F" w:rsidP="00661A4C">
    <w:pPr>
      <w:suppressLineNumbers/>
      <w:ind w:left="-425"/>
      <w:jc w:val="right"/>
      <w:rPr>
        <w:rFonts w:cs="Arial"/>
      </w:rPr>
    </w:pPr>
    <w:r>
      <w:rPr>
        <w:rFonts w:cs="Arial"/>
      </w:rPr>
      <w:t>Departamento de Contratos</w:t>
    </w:r>
  </w:p>
  <w:p w14:paraId="4A4BF68B" w14:textId="77777777" w:rsidR="00F01E6F" w:rsidRPr="00C74B3E" w:rsidRDefault="00F01E6F" w:rsidP="00661A4C">
    <w:pPr>
      <w:suppressLineNumbers/>
      <w:pBdr>
        <w:bottom w:val="single" w:sz="4" w:space="1" w:color="000000"/>
      </w:pBdr>
      <w:tabs>
        <w:tab w:val="center" w:pos="4419"/>
        <w:tab w:val="right" w:pos="8838"/>
      </w:tabs>
      <w:jc w:val="center"/>
      <w:rPr>
        <w:rFonts w:ascii="Bookman Old Style" w:hAnsi="Bookman Old Style"/>
        <w:sz w:val="2"/>
      </w:rPr>
    </w:pPr>
  </w:p>
  <w:p w14:paraId="5F3E05D1" w14:textId="77777777" w:rsidR="00F01E6F" w:rsidRPr="00C74B3E" w:rsidRDefault="00F01E6F" w:rsidP="00661A4C">
    <w:pPr>
      <w:suppressLineNumbers/>
      <w:tabs>
        <w:tab w:val="center" w:pos="4419"/>
        <w:tab w:val="right" w:pos="8838"/>
      </w:tabs>
      <w:jc w:val="center"/>
      <w:rPr>
        <w:rFonts w:ascii="Bookman Old Style" w:hAnsi="Bookman Old Style"/>
        <w:b/>
        <w:sz w:val="4"/>
      </w:rPr>
    </w:pPr>
  </w:p>
  <w:p w14:paraId="6971FC2A" w14:textId="77777777" w:rsidR="00F01E6F" w:rsidRPr="0024470F" w:rsidRDefault="00F01E6F">
    <w:pPr>
      <w:pStyle w:val="Cabealho"/>
      <w:rPr>
        <w:sz w:val="10"/>
      </w:rPr>
    </w:pPr>
  </w:p>
  <w:p w14:paraId="474CDED6" w14:textId="77777777" w:rsidR="00693CB5" w:rsidRDefault="00693C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1AA8F" w14:textId="22C15286" w:rsidR="0061299D" w:rsidRPr="006970C5" w:rsidRDefault="00000000" w:rsidP="0061299D">
    <w:pPr>
      <w:tabs>
        <w:tab w:val="left" w:pos="335"/>
      </w:tabs>
      <w:rPr>
        <w:rFonts w:cs="Arial"/>
        <w:b/>
        <w:sz w:val="20"/>
      </w:rPr>
    </w:pPr>
    <w:r>
      <w:rPr>
        <w:noProof/>
      </w:rPr>
      <w:pict w14:anchorId="7DB1A2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93642" o:spid="_x0000_s1036" type="#_x0000_t136" style="position:absolute;left:0;text-align:left;margin-left:0;margin-top:0;width:497.35pt;height:142.1pt;rotation:315;z-index:-251645952;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r w:rsidR="0061299D">
      <w:rPr>
        <w:noProof/>
        <w:szCs w:val="24"/>
        <w:lang w:eastAsia="pt-BR"/>
      </w:rPr>
      <w:drawing>
        <wp:anchor distT="0" distB="0" distL="114300" distR="114300" simplePos="0" relativeHeight="251664384" behindDoc="0" locked="0" layoutInCell="1" allowOverlap="1" wp14:anchorId="690EF530" wp14:editId="7DE11C4F">
          <wp:simplePos x="0" y="0"/>
          <wp:positionH relativeFrom="margin">
            <wp:posOffset>114935</wp:posOffset>
          </wp:positionH>
          <wp:positionV relativeFrom="paragraph">
            <wp:posOffset>-26035</wp:posOffset>
          </wp:positionV>
          <wp:extent cx="1517650" cy="628015"/>
          <wp:effectExtent l="0" t="0" r="6350" b="63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r w:rsidR="0061299D">
      <w:rPr>
        <w:rFonts w:cs="Arial"/>
        <w:b/>
        <w:sz w:val="20"/>
      </w:rPr>
      <w:tab/>
    </w:r>
  </w:p>
  <w:p w14:paraId="6ACF7942" w14:textId="77777777" w:rsidR="00767964" w:rsidRDefault="00767964" w:rsidP="00767964">
    <w:pPr>
      <w:suppressLineNumbers/>
      <w:ind w:left="5575"/>
      <w:rPr>
        <w:rFonts w:cs="Arial"/>
        <w:sz w:val="20"/>
      </w:rPr>
    </w:pPr>
    <w:r>
      <w:rPr>
        <w:rFonts w:cs="Arial"/>
        <w:sz w:val="20"/>
      </w:rPr>
      <w:t>Coordenadoria-Geral de Administração</w:t>
    </w:r>
  </w:p>
  <w:p w14:paraId="346BC8B2" w14:textId="77777777" w:rsidR="00767964" w:rsidRDefault="00767964" w:rsidP="00767964">
    <w:pPr>
      <w:suppressLineNumbers/>
      <w:ind w:left="5486" w:firstLine="89"/>
      <w:rPr>
        <w:rFonts w:cs="Arial"/>
        <w:sz w:val="20"/>
      </w:rPr>
    </w:pPr>
    <w:r>
      <w:rPr>
        <w:rFonts w:cs="Arial"/>
        <w:sz w:val="20"/>
      </w:rPr>
      <w:t>Departamento de Contratos</w:t>
    </w:r>
  </w:p>
  <w:p w14:paraId="3029334D" w14:textId="77777777" w:rsidR="0061299D" w:rsidRPr="006970C5" w:rsidRDefault="0061299D" w:rsidP="0061299D">
    <w:pPr>
      <w:jc w:val="right"/>
      <w:rPr>
        <w:rFonts w:cs="Arial"/>
        <w:b/>
        <w:sz w:val="20"/>
      </w:rPr>
    </w:pPr>
  </w:p>
  <w:p w14:paraId="37A1D47C" w14:textId="77777777" w:rsidR="0061299D" w:rsidRPr="005A0F73" w:rsidRDefault="0061299D" w:rsidP="0061299D">
    <w:pPr>
      <w:jc w:val="right"/>
      <w:rPr>
        <w:rFonts w:cs="Arial"/>
        <w:b/>
        <w:szCs w:val="24"/>
      </w:rPr>
    </w:pPr>
  </w:p>
  <w:p w14:paraId="5E63F53D" w14:textId="77777777" w:rsidR="0061299D" w:rsidRPr="00C74B3E" w:rsidRDefault="0061299D" w:rsidP="0061299D">
    <w:pPr>
      <w:suppressLineNumbers/>
      <w:pBdr>
        <w:bottom w:val="single" w:sz="4" w:space="1" w:color="000000"/>
      </w:pBdr>
      <w:tabs>
        <w:tab w:val="center" w:pos="4419"/>
        <w:tab w:val="right" w:pos="8838"/>
      </w:tabs>
      <w:jc w:val="center"/>
      <w:rPr>
        <w:rFonts w:ascii="Bookman Old Style" w:hAnsi="Bookman Old Style"/>
        <w:sz w:val="2"/>
      </w:rPr>
    </w:pPr>
  </w:p>
  <w:p w14:paraId="3BC3FEB3" w14:textId="77777777" w:rsidR="0061299D" w:rsidRPr="00C74B3E" w:rsidRDefault="0061299D" w:rsidP="0061299D">
    <w:pPr>
      <w:suppressLineNumbers/>
      <w:tabs>
        <w:tab w:val="center" w:pos="4419"/>
        <w:tab w:val="right" w:pos="8838"/>
      </w:tabs>
      <w:jc w:val="center"/>
      <w:rPr>
        <w:rFonts w:ascii="Bookman Old Style" w:hAnsi="Bookman Old Style"/>
        <w:b/>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A93B8" w14:textId="1648291B" w:rsidR="00F01E6F" w:rsidRDefault="00000000">
    <w:pPr>
      <w:pStyle w:val="Cabealho"/>
    </w:pPr>
    <w:r>
      <w:rPr>
        <w:noProof/>
      </w:rPr>
      <w:pict w14:anchorId="15591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93640" o:spid="_x0000_s1034" type="#_x0000_t136" style="position:absolute;left:0;text-align:left;margin-left:0;margin-top:0;width:497.35pt;height:142.1pt;rotation:315;z-index:-251650048;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98E05E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C22A48"/>
    <w:multiLevelType w:val="multilevel"/>
    <w:tmpl w:val="1F846D58"/>
    <w:lvl w:ilvl="0">
      <w:start w:val="1"/>
      <w:numFmt w:val="decimal"/>
      <w:lvlText w:val="18.%1."/>
      <w:lvlJc w:val="left"/>
      <w:pPr>
        <w:ind w:left="0" w:firstLine="0"/>
      </w:pPr>
      <w:rPr>
        <w:rFonts w:hint="default"/>
      </w:rPr>
    </w:lvl>
    <w:lvl w:ilvl="1">
      <w:start w:val="1"/>
      <w:numFmt w:val="decimal"/>
      <w:lvlText w:val="18.%1.%2."/>
      <w:lvlJc w:val="left"/>
      <w:pPr>
        <w:ind w:left="0" w:firstLine="0"/>
      </w:pPr>
      <w:rPr>
        <w:rFonts w:hint="default"/>
      </w:rPr>
    </w:lvl>
    <w:lvl w:ilvl="2">
      <w:start w:val="1"/>
      <w:numFmt w:val="decimal"/>
      <w:lvlText w:val="18.%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5A8407B"/>
    <w:multiLevelType w:val="multilevel"/>
    <w:tmpl w:val="E1342738"/>
    <w:lvl w:ilvl="0">
      <w:start w:val="1"/>
      <w:numFmt w:val="decimal"/>
      <w:lvlText w:val="9.%1."/>
      <w:lvlJc w:val="left"/>
      <w:pPr>
        <w:ind w:left="0" w:firstLine="0"/>
      </w:pPr>
      <w:rPr>
        <w:rFonts w:hint="default"/>
      </w:rPr>
    </w:lvl>
    <w:lvl w:ilvl="1">
      <w:start w:val="1"/>
      <w:numFmt w:val="decimal"/>
      <w:lvlText w:val="9.%1.%2."/>
      <w:lvlJc w:val="left"/>
      <w:pPr>
        <w:ind w:left="0" w:firstLine="0"/>
      </w:pPr>
      <w:rPr>
        <w:rFonts w:hint="default"/>
      </w:rPr>
    </w:lvl>
    <w:lvl w:ilvl="2">
      <w:start w:val="1"/>
      <w:numFmt w:val="decimal"/>
      <w:lvlText w:val="9.%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66F11CE"/>
    <w:multiLevelType w:val="multilevel"/>
    <w:tmpl w:val="72B294B6"/>
    <w:lvl w:ilvl="0">
      <w:start w:val="1"/>
      <w:numFmt w:val="decimal"/>
      <w:lvlText w:val="16.%1."/>
      <w:lvlJc w:val="left"/>
      <w:pPr>
        <w:ind w:left="0" w:firstLine="0"/>
      </w:pPr>
      <w:rPr>
        <w:rFonts w:hint="default"/>
      </w:rPr>
    </w:lvl>
    <w:lvl w:ilvl="1">
      <w:start w:val="1"/>
      <w:numFmt w:val="decimal"/>
      <w:lvlText w:val="16.%1.%2."/>
      <w:lvlJc w:val="left"/>
      <w:pPr>
        <w:ind w:left="0" w:firstLine="0"/>
      </w:pPr>
      <w:rPr>
        <w:rFonts w:hint="default"/>
      </w:rPr>
    </w:lvl>
    <w:lvl w:ilvl="2">
      <w:start w:val="1"/>
      <w:numFmt w:val="decimal"/>
      <w:lvlText w:val="16.%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0E8C4ADB"/>
    <w:multiLevelType w:val="multilevel"/>
    <w:tmpl w:val="33886782"/>
    <w:lvl w:ilvl="0">
      <w:start w:val="1"/>
      <w:numFmt w:val="decimal"/>
      <w:lvlText w:val="8.%1."/>
      <w:lvlJc w:val="left"/>
      <w:pPr>
        <w:ind w:left="0" w:firstLine="0"/>
      </w:pPr>
      <w:rPr>
        <w:rFonts w:hint="default"/>
      </w:rPr>
    </w:lvl>
    <w:lvl w:ilvl="1">
      <w:start w:val="1"/>
      <w:numFmt w:val="decimal"/>
      <w:lvlText w:val="8.%1.%2."/>
      <w:lvlJc w:val="left"/>
      <w:pPr>
        <w:ind w:left="0" w:firstLine="0"/>
      </w:pPr>
      <w:rPr>
        <w:rFonts w:hint="default"/>
      </w:rPr>
    </w:lvl>
    <w:lvl w:ilvl="2">
      <w:start w:val="1"/>
      <w:numFmt w:val="decimal"/>
      <w:lvlText w:val="8.%1.%2.%3."/>
      <w:lvlJc w:val="left"/>
      <w:pPr>
        <w:ind w:left="0" w:firstLine="0"/>
      </w:pPr>
      <w:rPr>
        <w:rFonts w:hint="default"/>
      </w:rPr>
    </w:lvl>
    <w:lvl w:ilvl="3">
      <w:start w:val="1"/>
      <w:numFmt w:val="decimal"/>
      <w:lvlText w:val="8.%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E947C05"/>
    <w:multiLevelType w:val="hybridMultilevel"/>
    <w:tmpl w:val="725462F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90447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8870D2"/>
    <w:multiLevelType w:val="multilevel"/>
    <w:tmpl w:val="E64C9492"/>
    <w:lvl w:ilvl="0">
      <w:start w:val="1"/>
      <w:numFmt w:val="decimal"/>
      <w:lvlText w:val="4.%1."/>
      <w:lvlJc w:val="left"/>
      <w:pPr>
        <w:ind w:left="0" w:firstLine="0"/>
      </w:pPr>
      <w:rPr>
        <w:rFonts w:hint="default"/>
      </w:rPr>
    </w:lvl>
    <w:lvl w:ilvl="1">
      <w:start w:val="1"/>
      <w:numFmt w:val="none"/>
      <w:lvlRestart w:val="0"/>
      <w:lvlText w:val="4.1.1"/>
      <w:lvlJc w:val="left"/>
      <w:pPr>
        <w:ind w:left="0" w:firstLine="0"/>
      </w:pPr>
      <w:rPr>
        <w:rFonts w:hint="default"/>
      </w:rPr>
    </w:lvl>
    <w:lvl w:ilvl="2">
      <w:start w:val="1"/>
      <w:numFmt w:val="decimal"/>
      <w:lvlText w:val="%1.%2.%3."/>
      <w:lvlJc w:val="left"/>
      <w:pPr>
        <w:tabs>
          <w:tab w:val="num" w:pos="2415"/>
        </w:tabs>
        <w:ind w:left="0" w:firstLine="0"/>
      </w:pPr>
      <w:rPr>
        <w:rFonts w:hint="default"/>
      </w:rPr>
    </w:lvl>
    <w:lvl w:ilvl="3">
      <w:start w:val="1"/>
      <w:numFmt w:val="decimal"/>
      <w:lvlText w:val="%1.%2.%3.%4."/>
      <w:lvlJc w:val="left"/>
      <w:pPr>
        <w:tabs>
          <w:tab w:val="num" w:pos="2772"/>
        </w:tabs>
        <w:ind w:left="0" w:firstLine="0"/>
      </w:pPr>
      <w:rPr>
        <w:rFonts w:hint="default"/>
      </w:rPr>
    </w:lvl>
    <w:lvl w:ilvl="4">
      <w:start w:val="1"/>
      <w:numFmt w:val="decimal"/>
      <w:lvlText w:val="%1.%2.%3.%4.%5."/>
      <w:lvlJc w:val="left"/>
      <w:pPr>
        <w:tabs>
          <w:tab w:val="num" w:pos="3129"/>
        </w:tabs>
        <w:ind w:left="0" w:firstLine="0"/>
      </w:pPr>
      <w:rPr>
        <w:rFonts w:hint="default"/>
      </w:rPr>
    </w:lvl>
    <w:lvl w:ilvl="5">
      <w:start w:val="1"/>
      <w:numFmt w:val="decimal"/>
      <w:lvlText w:val="%1.%2.%3.%4.%5.%6."/>
      <w:lvlJc w:val="left"/>
      <w:pPr>
        <w:tabs>
          <w:tab w:val="num" w:pos="3486"/>
        </w:tabs>
        <w:ind w:left="0" w:firstLine="0"/>
      </w:pPr>
      <w:rPr>
        <w:rFonts w:hint="default"/>
      </w:rPr>
    </w:lvl>
    <w:lvl w:ilvl="6">
      <w:start w:val="1"/>
      <w:numFmt w:val="decimal"/>
      <w:lvlText w:val="%1.%2.%3.%4.%5.%6.%7."/>
      <w:lvlJc w:val="left"/>
      <w:pPr>
        <w:tabs>
          <w:tab w:val="num" w:pos="3843"/>
        </w:tabs>
        <w:ind w:left="0" w:firstLine="0"/>
      </w:pPr>
      <w:rPr>
        <w:rFonts w:hint="default"/>
      </w:rPr>
    </w:lvl>
    <w:lvl w:ilvl="7">
      <w:start w:val="1"/>
      <w:numFmt w:val="decimal"/>
      <w:lvlText w:val="%1.%2.%3.%4.%5.%6.%7.%8."/>
      <w:lvlJc w:val="left"/>
      <w:pPr>
        <w:tabs>
          <w:tab w:val="num" w:pos="4200"/>
        </w:tabs>
        <w:ind w:left="0" w:firstLine="0"/>
      </w:pPr>
      <w:rPr>
        <w:rFonts w:hint="default"/>
      </w:rPr>
    </w:lvl>
    <w:lvl w:ilvl="8">
      <w:start w:val="1"/>
      <w:numFmt w:val="decimal"/>
      <w:lvlText w:val="%1.%2.%3.%4.%5.%6.%7.%8.%9."/>
      <w:lvlJc w:val="left"/>
      <w:pPr>
        <w:tabs>
          <w:tab w:val="num" w:pos="4557"/>
        </w:tabs>
        <w:ind w:left="0" w:firstLine="0"/>
      </w:pPr>
      <w:rPr>
        <w:rFonts w:hint="default"/>
      </w:rPr>
    </w:lvl>
  </w:abstractNum>
  <w:abstractNum w:abstractNumId="8" w15:restartNumberingAfterBreak="0">
    <w:nsid w:val="17EE42C1"/>
    <w:multiLevelType w:val="multilevel"/>
    <w:tmpl w:val="00028F4A"/>
    <w:lvl w:ilvl="0">
      <w:start w:val="1"/>
      <w:numFmt w:val="decimal"/>
      <w:lvlText w:val="15.%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18273860"/>
    <w:multiLevelType w:val="multilevel"/>
    <w:tmpl w:val="01989F84"/>
    <w:lvl w:ilvl="0">
      <w:start w:val="1"/>
      <w:numFmt w:val="decimal"/>
      <w:lvlText w:val="7.%1."/>
      <w:lvlJc w:val="left"/>
      <w:pPr>
        <w:ind w:left="0" w:firstLine="0"/>
      </w:pPr>
      <w:rPr>
        <w:rFonts w:hint="default"/>
      </w:rPr>
    </w:lvl>
    <w:lvl w:ilvl="1">
      <w:start w:val="1"/>
      <w:numFmt w:val="decimal"/>
      <w:lvlText w:val="7.%1.%2."/>
      <w:lvlJc w:val="left"/>
      <w:pPr>
        <w:ind w:left="0" w:firstLine="0"/>
      </w:pPr>
      <w:rPr>
        <w:rFonts w:hint="default"/>
      </w:rPr>
    </w:lvl>
    <w:lvl w:ilvl="2">
      <w:start w:val="1"/>
      <w:numFmt w:val="decimal"/>
      <w:lvlText w:val="7.%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B0B396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85B7F"/>
    <w:multiLevelType w:val="multilevel"/>
    <w:tmpl w:val="85AC90D8"/>
    <w:lvl w:ilvl="0">
      <w:start w:val="1"/>
      <w:numFmt w:val="decimal"/>
      <w:lvlText w:val="10.%1."/>
      <w:lvlJc w:val="left"/>
      <w:pPr>
        <w:ind w:left="0" w:firstLine="0"/>
      </w:pPr>
      <w:rPr>
        <w:rFonts w:hint="default"/>
      </w:rPr>
    </w:lvl>
    <w:lvl w:ilvl="1">
      <w:start w:val="1"/>
      <w:numFmt w:val="decimal"/>
      <w:lvlText w:val="10.%1.%2."/>
      <w:lvlJc w:val="left"/>
      <w:pPr>
        <w:ind w:left="0" w:firstLine="0"/>
      </w:pPr>
      <w:rPr>
        <w:rFonts w:hint="default"/>
      </w:rPr>
    </w:lvl>
    <w:lvl w:ilvl="2">
      <w:start w:val="1"/>
      <w:numFmt w:val="decimal"/>
      <w:lvlText w:val="10.%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1F803297"/>
    <w:multiLevelType w:val="multilevel"/>
    <w:tmpl w:val="F440D104"/>
    <w:lvl w:ilvl="0">
      <w:start w:val="1"/>
      <w:numFmt w:val="decimal"/>
      <w:lvlText w:val="19.%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 w15:restartNumberingAfterBreak="0">
    <w:nsid w:val="2018000E"/>
    <w:multiLevelType w:val="multilevel"/>
    <w:tmpl w:val="E2266E1C"/>
    <w:lvl w:ilvl="0">
      <w:start w:val="1"/>
      <w:numFmt w:val="decimal"/>
      <w:lvlText w:val="10.%1."/>
      <w:lvlJc w:val="left"/>
      <w:pPr>
        <w:ind w:left="0" w:firstLine="0"/>
      </w:pPr>
      <w:rPr>
        <w:rFonts w:hint="default"/>
      </w:rPr>
    </w:lvl>
    <w:lvl w:ilvl="1">
      <w:start w:val="1"/>
      <w:numFmt w:val="decimal"/>
      <w:lvlText w:val="10.%1.%2."/>
      <w:lvlJc w:val="left"/>
      <w:pPr>
        <w:ind w:left="0" w:firstLine="0"/>
      </w:pPr>
      <w:rPr>
        <w:rFonts w:hint="default"/>
      </w:rPr>
    </w:lvl>
    <w:lvl w:ilvl="2">
      <w:start w:val="1"/>
      <w:numFmt w:val="decimal"/>
      <w:lvlText w:val="8.%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AB929C0"/>
    <w:multiLevelType w:val="multilevel"/>
    <w:tmpl w:val="78E680B2"/>
    <w:lvl w:ilvl="0">
      <w:start w:val="1"/>
      <w:numFmt w:val="decimal"/>
      <w:lvlText w:val="8.%1."/>
      <w:lvlJc w:val="left"/>
      <w:pPr>
        <w:ind w:left="0" w:firstLine="0"/>
      </w:pPr>
      <w:rPr>
        <w:rFonts w:hint="default"/>
      </w:rPr>
    </w:lvl>
    <w:lvl w:ilvl="1">
      <w:start w:val="1"/>
      <w:numFmt w:val="decimal"/>
      <w:lvlRestart w:val="0"/>
      <w:lvlText w:val="8.8.%1."/>
      <w:lvlJc w:val="left"/>
      <w:pPr>
        <w:tabs>
          <w:tab w:val="num" w:pos="2409"/>
        </w:tabs>
        <w:ind w:left="0" w:firstLine="0"/>
      </w:pPr>
      <w:rPr>
        <w:rFonts w:hint="default"/>
      </w:rPr>
    </w:lvl>
    <w:lvl w:ilvl="2">
      <w:start w:val="1"/>
      <w:numFmt w:val="decimal"/>
      <w:lvlText w:val="8.%1.%3."/>
      <w:lvlJc w:val="left"/>
      <w:pPr>
        <w:ind w:left="0" w:firstLine="0"/>
      </w:pPr>
      <w:rPr>
        <w:rFonts w:hint="default"/>
      </w:rPr>
    </w:lvl>
    <w:lvl w:ilvl="3">
      <w:start w:val="1"/>
      <w:numFmt w:val="decimal"/>
      <w:lvlText w:val="4.%1.%2%3.%4."/>
      <w:lvlJc w:val="left"/>
      <w:pPr>
        <w:ind w:left="0" w:firstLine="0"/>
      </w:pPr>
      <w:rPr>
        <w:rFonts w:hint="default"/>
      </w:rPr>
    </w:lvl>
    <w:lvl w:ilvl="4">
      <w:start w:val="1"/>
      <w:numFmt w:val="decimal"/>
      <w:lvlText w:val="%1.%2.%3.%4.%5."/>
      <w:lvlJc w:val="left"/>
      <w:pPr>
        <w:tabs>
          <w:tab w:val="num" w:pos="3837"/>
        </w:tabs>
        <w:ind w:left="0" w:firstLine="0"/>
      </w:pPr>
      <w:rPr>
        <w:rFonts w:hint="default"/>
      </w:rPr>
    </w:lvl>
    <w:lvl w:ilvl="5">
      <w:start w:val="1"/>
      <w:numFmt w:val="decimal"/>
      <w:lvlText w:val="%1.%2.%3.%4.%5.%6."/>
      <w:lvlJc w:val="left"/>
      <w:pPr>
        <w:tabs>
          <w:tab w:val="num" w:pos="4194"/>
        </w:tabs>
        <w:ind w:left="0" w:firstLine="0"/>
      </w:pPr>
      <w:rPr>
        <w:rFonts w:hint="default"/>
      </w:rPr>
    </w:lvl>
    <w:lvl w:ilvl="6">
      <w:start w:val="1"/>
      <w:numFmt w:val="decimal"/>
      <w:lvlText w:val="%1.%2.%3.%4.%5.%6.%7."/>
      <w:lvlJc w:val="left"/>
      <w:pPr>
        <w:tabs>
          <w:tab w:val="num" w:pos="4551"/>
        </w:tabs>
        <w:ind w:left="0" w:firstLine="0"/>
      </w:pPr>
      <w:rPr>
        <w:rFonts w:hint="default"/>
      </w:rPr>
    </w:lvl>
    <w:lvl w:ilvl="7">
      <w:start w:val="1"/>
      <w:numFmt w:val="decimal"/>
      <w:lvlText w:val="%1.%2.%3.%4.%5.%6.%7.%8."/>
      <w:lvlJc w:val="left"/>
      <w:pPr>
        <w:tabs>
          <w:tab w:val="num" w:pos="4908"/>
        </w:tabs>
        <w:ind w:left="0" w:firstLine="0"/>
      </w:pPr>
      <w:rPr>
        <w:rFonts w:hint="default"/>
      </w:rPr>
    </w:lvl>
    <w:lvl w:ilvl="8">
      <w:start w:val="1"/>
      <w:numFmt w:val="decimal"/>
      <w:lvlText w:val="%1.%2.%3.%4.%5.%6.%7.%8.%9."/>
      <w:lvlJc w:val="left"/>
      <w:pPr>
        <w:tabs>
          <w:tab w:val="num" w:pos="5265"/>
        </w:tabs>
        <w:ind w:left="0" w:firstLine="0"/>
      </w:pPr>
      <w:rPr>
        <w:rFonts w:hint="default"/>
      </w:rPr>
    </w:lvl>
  </w:abstractNum>
  <w:abstractNum w:abstractNumId="15" w15:restartNumberingAfterBreak="0">
    <w:nsid w:val="2B615395"/>
    <w:multiLevelType w:val="multilevel"/>
    <w:tmpl w:val="0B5AF210"/>
    <w:lvl w:ilvl="0">
      <w:start w:val="1"/>
      <w:numFmt w:val="decimal"/>
      <w:lvlText w:val="21.%1."/>
      <w:lvlJc w:val="left"/>
      <w:pPr>
        <w:ind w:left="0" w:firstLine="0"/>
      </w:pPr>
      <w:rPr>
        <w:rFonts w:hint="default"/>
      </w:rPr>
    </w:lvl>
    <w:lvl w:ilvl="1">
      <w:start w:val="1"/>
      <w:numFmt w:val="lowerLetter"/>
      <w:lvlText w:val="%2."/>
      <w:lvlJc w:val="left"/>
      <w:pPr>
        <w:ind w:left="1077" w:firstLine="0"/>
      </w:pPr>
      <w:rPr>
        <w:rFonts w:hint="default"/>
      </w:rPr>
    </w:lvl>
    <w:lvl w:ilvl="2">
      <w:start w:val="1"/>
      <w:numFmt w:val="lowerRoman"/>
      <w:lvlText w:val="%3."/>
      <w:lvlJc w:val="right"/>
      <w:pPr>
        <w:ind w:left="2154" w:firstLine="0"/>
      </w:pPr>
      <w:rPr>
        <w:rFonts w:hint="default"/>
      </w:rPr>
    </w:lvl>
    <w:lvl w:ilvl="3">
      <w:start w:val="1"/>
      <w:numFmt w:val="decimal"/>
      <w:lvlText w:val="%4."/>
      <w:lvlJc w:val="left"/>
      <w:pPr>
        <w:ind w:left="3231" w:firstLine="0"/>
      </w:pPr>
      <w:rPr>
        <w:rFonts w:hint="default"/>
      </w:rPr>
    </w:lvl>
    <w:lvl w:ilvl="4">
      <w:start w:val="1"/>
      <w:numFmt w:val="lowerLetter"/>
      <w:lvlText w:val="%5."/>
      <w:lvlJc w:val="left"/>
      <w:pPr>
        <w:ind w:left="4308" w:firstLine="0"/>
      </w:pPr>
      <w:rPr>
        <w:rFonts w:hint="default"/>
      </w:rPr>
    </w:lvl>
    <w:lvl w:ilvl="5">
      <w:start w:val="1"/>
      <w:numFmt w:val="lowerRoman"/>
      <w:lvlText w:val="%6."/>
      <w:lvlJc w:val="right"/>
      <w:pPr>
        <w:ind w:left="5385" w:firstLine="0"/>
      </w:pPr>
      <w:rPr>
        <w:rFonts w:hint="default"/>
      </w:rPr>
    </w:lvl>
    <w:lvl w:ilvl="6">
      <w:start w:val="1"/>
      <w:numFmt w:val="decimal"/>
      <w:lvlText w:val="%7."/>
      <w:lvlJc w:val="left"/>
      <w:pPr>
        <w:ind w:left="6462" w:firstLine="0"/>
      </w:pPr>
      <w:rPr>
        <w:rFonts w:hint="default"/>
      </w:rPr>
    </w:lvl>
    <w:lvl w:ilvl="7">
      <w:start w:val="1"/>
      <w:numFmt w:val="lowerLetter"/>
      <w:lvlText w:val="%8."/>
      <w:lvlJc w:val="left"/>
      <w:pPr>
        <w:ind w:left="7539" w:firstLine="0"/>
      </w:pPr>
      <w:rPr>
        <w:rFonts w:hint="default"/>
      </w:rPr>
    </w:lvl>
    <w:lvl w:ilvl="8">
      <w:start w:val="1"/>
      <w:numFmt w:val="lowerRoman"/>
      <w:lvlText w:val="%9."/>
      <w:lvlJc w:val="right"/>
      <w:pPr>
        <w:ind w:left="8616" w:firstLine="0"/>
      </w:pPr>
      <w:rPr>
        <w:rFonts w:hint="default"/>
      </w:rPr>
    </w:lvl>
  </w:abstractNum>
  <w:abstractNum w:abstractNumId="16" w15:restartNumberingAfterBreak="0">
    <w:nsid w:val="2F591E6B"/>
    <w:multiLevelType w:val="multilevel"/>
    <w:tmpl w:val="DC844AAA"/>
    <w:lvl w:ilvl="0">
      <w:start w:val="1"/>
      <w:numFmt w:val="decimal"/>
      <w:lvlText w:val="6.%1."/>
      <w:lvlJc w:val="left"/>
      <w:pPr>
        <w:ind w:left="0" w:firstLine="0"/>
      </w:pPr>
      <w:rPr>
        <w:rFonts w:hint="default"/>
      </w:rPr>
    </w:lvl>
    <w:lvl w:ilvl="1">
      <w:start w:val="1"/>
      <w:numFmt w:val="decimal"/>
      <w:lvlText w:val="6.%1.%2."/>
      <w:lvlJc w:val="left"/>
      <w:pPr>
        <w:tabs>
          <w:tab w:val="num" w:pos="1701"/>
        </w:tabs>
        <w:ind w:left="0" w:firstLine="0"/>
      </w:pPr>
      <w:rPr>
        <w:rFonts w:hint="default"/>
      </w:rPr>
    </w:lvl>
    <w:lvl w:ilvl="2">
      <w:start w:val="1"/>
      <w:numFmt w:val="decimal"/>
      <w:lvlText w:val="%1.%2.%3."/>
      <w:lvlJc w:val="left"/>
      <w:pPr>
        <w:tabs>
          <w:tab w:val="num" w:pos="2415"/>
        </w:tabs>
        <w:ind w:left="0" w:firstLine="0"/>
      </w:pPr>
      <w:rPr>
        <w:rFonts w:hint="default"/>
      </w:rPr>
    </w:lvl>
    <w:lvl w:ilvl="3">
      <w:start w:val="1"/>
      <w:numFmt w:val="decimal"/>
      <w:lvlText w:val="%1.%2.%3.%4."/>
      <w:lvlJc w:val="left"/>
      <w:pPr>
        <w:tabs>
          <w:tab w:val="num" w:pos="2772"/>
        </w:tabs>
        <w:ind w:left="0" w:firstLine="0"/>
      </w:pPr>
      <w:rPr>
        <w:rFonts w:hint="default"/>
      </w:rPr>
    </w:lvl>
    <w:lvl w:ilvl="4">
      <w:start w:val="1"/>
      <w:numFmt w:val="decimal"/>
      <w:lvlText w:val="%1.%2.%3.%4.%5."/>
      <w:lvlJc w:val="left"/>
      <w:pPr>
        <w:tabs>
          <w:tab w:val="num" w:pos="3129"/>
        </w:tabs>
        <w:ind w:left="0" w:firstLine="0"/>
      </w:pPr>
      <w:rPr>
        <w:rFonts w:hint="default"/>
      </w:rPr>
    </w:lvl>
    <w:lvl w:ilvl="5">
      <w:start w:val="1"/>
      <w:numFmt w:val="decimal"/>
      <w:lvlText w:val="%1.%2.%3.%4.%5.%6."/>
      <w:lvlJc w:val="left"/>
      <w:pPr>
        <w:tabs>
          <w:tab w:val="num" w:pos="3486"/>
        </w:tabs>
        <w:ind w:left="0" w:firstLine="0"/>
      </w:pPr>
      <w:rPr>
        <w:rFonts w:hint="default"/>
      </w:rPr>
    </w:lvl>
    <w:lvl w:ilvl="6">
      <w:start w:val="1"/>
      <w:numFmt w:val="decimal"/>
      <w:lvlText w:val="%1.%2.%3.%4.%5.%6.%7."/>
      <w:lvlJc w:val="left"/>
      <w:pPr>
        <w:tabs>
          <w:tab w:val="num" w:pos="3843"/>
        </w:tabs>
        <w:ind w:left="0" w:firstLine="0"/>
      </w:pPr>
      <w:rPr>
        <w:rFonts w:hint="default"/>
      </w:rPr>
    </w:lvl>
    <w:lvl w:ilvl="7">
      <w:start w:val="1"/>
      <w:numFmt w:val="decimal"/>
      <w:lvlText w:val="%1.%2.%3.%4.%5.%6.%7.%8."/>
      <w:lvlJc w:val="left"/>
      <w:pPr>
        <w:tabs>
          <w:tab w:val="num" w:pos="4200"/>
        </w:tabs>
        <w:ind w:left="0" w:firstLine="0"/>
      </w:pPr>
      <w:rPr>
        <w:rFonts w:hint="default"/>
      </w:rPr>
    </w:lvl>
    <w:lvl w:ilvl="8">
      <w:start w:val="1"/>
      <w:numFmt w:val="decimal"/>
      <w:lvlText w:val="%1.%2.%3.%4.%5.%6.%7.%8.%9."/>
      <w:lvlJc w:val="left"/>
      <w:pPr>
        <w:tabs>
          <w:tab w:val="num" w:pos="4557"/>
        </w:tabs>
        <w:ind w:left="0" w:firstLine="0"/>
      </w:pPr>
      <w:rPr>
        <w:rFonts w:hint="default"/>
      </w:rPr>
    </w:lvl>
  </w:abstractNum>
  <w:abstractNum w:abstractNumId="17" w15:restartNumberingAfterBreak="0">
    <w:nsid w:val="453D6A65"/>
    <w:multiLevelType w:val="multilevel"/>
    <w:tmpl w:val="A84AADE2"/>
    <w:lvl w:ilvl="0">
      <w:start w:val="1"/>
      <w:numFmt w:val="decimal"/>
      <w:lvlText w:val="4.%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7153F92"/>
    <w:multiLevelType w:val="hybridMultilevel"/>
    <w:tmpl w:val="1A160B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AE9020F"/>
    <w:multiLevelType w:val="hybridMultilevel"/>
    <w:tmpl w:val="40DA66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26F2F0C"/>
    <w:multiLevelType w:val="multilevel"/>
    <w:tmpl w:val="0912621E"/>
    <w:lvl w:ilvl="0">
      <w:start w:val="1"/>
      <w:numFmt w:val="decimal"/>
      <w:lvlText w:val="14.%1."/>
      <w:lvlJc w:val="left"/>
      <w:pPr>
        <w:ind w:left="0" w:firstLine="0"/>
      </w:pPr>
      <w:rPr>
        <w:rFonts w:hint="default"/>
      </w:rPr>
    </w:lvl>
    <w:lvl w:ilvl="1">
      <w:start w:val="1"/>
      <w:numFmt w:val="decimal"/>
      <w:lvlText w:val="14.%1.%2."/>
      <w:lvlJc w:val="left"/>
      <w:pPr>
        <w:ind w:left="0" w:firstLine="0"/>
      </w:pPr>
      <w:rPr>
        <w:rFonts w:hint="default"/>
      </w:rPr>
    </w:lvl>
    <w:lvl w:ilvl="2">
      <w:start w:val="1"/>
      <w:numFmt w:val="decimal"/>
      <w:lvlText w:val="14.%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548D5B5A"/>
    <w:multiLevelType w:val="multilevel"/>
    <w:tmpl w:val="7B1C84FC"/>
    <w:lvl w:ilvl="0">
      <w:start w:val="1"/>
      <w:numFmt w:val="decimal"/>
      <w:lvlText w:val="11.%1."/>
      <w:lvlJc w:val="left"/>
      <w:pPr>
        <w:ind w:left="0" w:firstLine="0"/>
      </w:pPr>
      <w:rPr>
        <w:rFonts w:hint="default"/>
      </w:rPr>
    </w:lvl>
    <w:lvl w:ilvl="1">
      <w:start w:val="1"/>
      <w:numFmt w:val="decimal"/>
      <w:lvlText w:val="11.%1.%2."/>
      <w:lvlJc w:val="left"/>
      <w:pPr>
        <w:ind w:left="0" w:firstLine="0"/>
      </w:pPr>
      <w:rPr>
        <w:rFonts w:hint="default"/>
      </w:rPr>
    </w:lvl>
    <w:lvl w:ilvl="2">
      <w:start w:val="1"/>
      <w:numFmt w:val="decimal"/>
      <w:lvlText w:val="11.%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59AB3F19"/>
    <w:multiLevelType w:val="multilevel"/>
    <w:tmpl w:val="7E4472F2"/>
    <w:lvl w:ilvl="0">
      <w:start w:val="1"/>
      <w:numFmt w:val="decimal"/>
      <w:lvlText w:val="17.%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3" w15:restartNumberingAfterBreak="0">
    <w:nsid w:val="59C64CD2"/>
    <w:multiLevelType w:val="multilevel"/>
    <w:tmpl w:val="C130E1D8"/>
    <w:lvl w:ilvl="0">
      <w:start w:val="1"/>
      <w:numFmt w:val="decimal"/>
      <w:lvlText w:val="20.%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65B81995"/>
    <w:multiLevelType w:val="multilevel"/>
    <w:tmpl w:val="74BA9D24"/>
    <w:lvl w:ilvl="0">
      <w:start w:val="1"/>
      <w:numFmt w:val="decimal"/>
      <w:lvlText w:val="8.%1."/>
      <w:lvlJc w:val="left"/>
      <w:pPr>
        <w:ind w:left="0" w:firstLine="0"/>
      </w:pPr>
      <w:rPr>
        <w:rFonts w:hint="default"/>
      </w:rPr>
    </w:lvl>
    <w:lvl w:ilvl="1">
      <w:start w:val="1"/>
      <w:numFmt w:val="decimal"/>
      <w:lvlText w:val="8.2.%2."/>
      <w:lvlJc w:val="left"/>
      <w:pPr>
        <w:tabs>
          <w:tab w:val="num" w:pos="1701"/>
        </w:tabs>
        <w:ind w:left="0" w:firstLine="0"/>
      </w:pPr>
      <w:rPr>
        <w:rFonts w:hint="default"/>
      </w:rPr>
    </w:lvl>
    <w:lvl w:ilvl="2">
      <w:start w:val="1"/>
      <w:numFmt w:val="decimal"/>
      <w:lvlText w:val="%1.%2.%3."/>
      <w:lvlJc w:val="left"/>
      <w:pPr>
        <w:tabs>
          <w:tab w:val="num" w:pos="2415"/>
        </w:tabs>
        <w:ind w:left="0" w:firstLine="0"/>
      </w:pPr>
      <w:rPr>
        <w:rFonts w:hint="default"/>
      </w:rPr>
    </w:lvl>
    <w:lvl w:ilvl="3">
      <w:start w:val="1"/>
      <w:numFmt w:val="decimal"/>
      <w:lvlText w:val="%1.%2.%3.%4."/>
      <w:lvlJc w:val="left"/>
      <w:pPr>
        <w:tabs>
          <w:tab w:val="num" w:pos="2772"/>
        </w:tabs>
        <w:ind w:left="0" w:firstLine="0"/>
      </w:pPr>
      <w:rPr>
        <w:rFonts w:hint="default"/>
      </w:rPr>
    </w:lvl>
    <w:lvl w:ilvl="4">
      <w:start w:val="1"/>
      <w:numFmt w:val="decimal"/>
      <w:lvlText w:val="%1.%2.%3.%4.%5."/>
      <w:lvlJc w:val="left"/>
      <w:pPr>
        <w:tabs>
          <w:tab w:val="num" w:pos="3129"/>
        </w:tabs>
        <w:ind w:left="0" w:firstLine="0"/>
      </w:pPr>
      <w:rPr>
        <w:rFonts w:hint="default"/>
      </w:rPr>
    </w:lvl>
    <w:lvl w:ilvl="5">
      <w:start w:val="1"/>
      <w:numFmt w:val="decimal"/>
      <w:lvlText w:val="%1.%2.%3.%4.%5.%6."/>
      <w:lvlJc w:val="left"/>
      <w:pPr>
        <w:tabs>
          <w:tab w:val="num" w:pos="3486"/>
        </w:tabs>
        <w:ind w:left="0" w:firstLine="0"/>
      </w:pPr>
      <w:rPr>
        <w:rFonts w:hint="default"/>
      </w:rPr>
    </w:lvl>
    <w:lvl w:ilvl="6">
      <w:start w:val="1"/>
      <w:numFmt w:val="decimal"/>
      <w:lvlText w:val="%1.%2.%3.%4.%5.%6.%7."/>
      <w:lvlJc w:val="left"/>
      <w:pPr>
        <w:tabs>
          <w:tab w:val="num" w:pos="3843"/>
        </w:tabs>
        <w:ind w:left="0" w:firstLine="0"/>
      </w:pPr>
      <w:rPr>
        <w:rFonts w:hint="default"/>
      </w:rPr>
    </w:lvl>
    <w:lvl w:ilvl="7">
      <w:start w:val="1"/>
      <w:numFmt w:val="decimal"/>
      <w:lvlText w:val="%1.%2.%3.%4.%5.%6.%7.%8."/>
      <w:lvlJc w:val="left"/>
      <w:pPr>
        <w:tabs>
          <w:tab w:val="num" w:pos="4200"/>
        </w:tabs>
        <w:ind w:left="0" w:firstLine="0"/>
      </w:pPr>
      <w:rPr>
        <w:rFonts w:hint="default"/>
      </w:rPr>
    </w:lvl>
    <w:lvl w:ilvl="8">
      <w:start w:val="1"/>
      <w:numFmt w:val="decimal"/>
      <w:lvlText w:val="%1.%2.%3.%4.%5.%6.%7.%8.%9."/>
      <w:lvlJc w:val="left"/>
      <w:pPr>
        <w:tabs>
          <w:tab w:val="num" w:pos="4557"/>
        </w:tabs>
        <w:ind w:left="0" w:firstLine="0"/>
      </w:pPr>
      <w:rPr>
        <w:rFonts w:hint="default"/>
      </w:rPr>
    </w:lvl>
  </w:abstractNum>
  <w:abstractNum w:abstractNumId="25" w15:restartNumberingAfterBreak="0">
    <w:nsid w:val="6B236119"/>
    <w:multiLevelType w:val="multilevel"/>
    <w:tmpl w:val="63427804"/>
    <w:lvl w:ilvl="0">
      <w:start w:val="1"/>
      <w:numFmt w:val="decimal"/>
      <w:lvlText w:val="6.%1."/>
      <w:lvlJc w:val="left"/>
      <w:pPr>
        <w:ind w:left="0" w:firstLine="0"/>
      </w:pPr>
      <w:rPr>
        <w:rFonts w:hint="default"/>
      </w:rPr>
    </w:lvl>
    <w:lvl w:ilvl="1">
      <w:start w:val="1"/>
      <w:numFmt w:val="decimal"/>
      <w:lvlText w:val="6.%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6CD90C0C"/>
    <w:multiLevelType w:val="multilevel"/>
    <w:tmpl w:val="D186B6DA"/>
    <w:lvl w:ilvl="0">
      <w:start w:val="1"/>
      <w:numFmt w:val="decimal"/>
      <w:lvlText w:val="2.%1."/>
      <w:lvlJc w:val="left"/>
      <w:pPr>
        <w:ind w:left="0" w:firstLine="0"/>
      </w:pPr>
      <w:rPr>
        <w:rFonts w:hint="default"/>
      </w:rPr>
    </w:lvl>
    <w:lvl w:ilvl="1">
      <w:start w:val="1"/>
      <w:numFmt w:val="decimal"/>
      <w:lvlText w:val="%1.%2."/>
      <w:lvlJc w:val="left"/>
      <w:pPr>
        <w:ind w:left="357" w:firstLine="0"/>
      </w:pPr>
      <w:rPr>
        <w:rFonts w:hint="default"/>
      </w:rPr>
    </w:lvl>
    <w:lvl w:ilvl="2">
      <w:start w:val="1"/>
      <w:numFmt w:val="decimal"/>
      <w:lvlText w:val="%1.%2.%3."/>
      <w:lvlJc w:val="left"/>
      <w:pPr>
        <w:ind w:left="714"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27" w15:restartNumberingAfterBreak="0">
    <w:nsid w:val="6F0C0176"/>
    <w:multiLevelType w:val="multilevel"/>
    <w:tmpl w:val="19007B64"/>
    <w:lvl w:ilvl="0">
      <w:start w:val="1"/>
      <w:numFmt w:val="decimal"/>
      <w:lvlText w:val="5.%1."/>
      <w:lvlJc w:val="left"/>
      <w:pPr>
        <w:ind w:left="0" w:firstLine="0"/>
      </w:pPr>
      <w:rPr>
        <w:rFonts w:hint="default"/>
      </w:rPr>
    </w:lvl>
    <w:lvl w:ilvl="1">
      <w:start w:val="1"/>
      <w:numFmt w:val="decimal"/>
      <w:lvlText w:val="5.%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70053A5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DE3763"/>
    <w:multiLevelType w:val="multilevel"/>
    <w:tmpl w:val="FCB413CC"/>
    <w:lvl w:ilvl="0">
      <w:start w:val="1"/>
      <w:numFmt w:val="decimal"/>
      <w:lvlText w:val="5.%1."/>
      <w:lvlJc w:val="left"/>
      <w:pPr>
        <w:ind w:left="0" w:firstLine="0"/>
      </w:pPr>
      <w:rPr>
        <w:rFonts w:hint="default"/>
      </w:rPr>
    </w:lvl>
    <w:lvl w:ilvl="1">
      <w:start w:val="1"/>
      <w:numFmt w:val="decimal"/>
      <w:lvlText w:val="5.%1.%2."/>
      <w:lvlJc w:val="left"/>
      <w:pPr>
        <w:ind w:left="357" w:firstLine="0"/>
      </w:pPr>
      <w:rPr>
        <w:rFonts w:hint="default"/>
      </w:rPr>
    </w:lvl>
    <w:lvl w:ilvl="2">
      <w:start w:val="1"/>
      <w:numFmt w:val="decimal"/>
      <w:lvlText w:val="%1.%2.%3."/>
      <w:lvlJc w:val="left"/>
      <w:pPr>
        <w:ind w:left="714"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num w:numId="1" w16cid:durableId="690179473">
    <w:abstractNumId w:val="0"/>
  </w:num>
  <w:num w:numId="2" w16cid:durableId="261693013">
    <w:abstractNumId w:val="22"/>
  </w:num>
  <w:num w:numId="3" w16cid:durableId="2123844843">
    <w:abstractNumId w:val="12"/>
  </w:num>
  <w:num w:numId="4" w16cid:durableId="1696927715">
    <w:abstractNumId w:val="15"/>
  </w:num>
  <w:num w:numId="5" w16cid:durableId="1689404951">
    <w:abstractNumId w:val="16"/>
  </w:num>
  <w:num w:numId="6" w16cid:durableId="808548258">
    <w:abstractNumId w:val="20"/>
  </w:num>
  <w:num w:numId="7" w16cid:durableId="26029877">
    <w:abstractNumId w:val="19"/>
  </w:num>
  <w:num w:numId="8" w16cid:durableId="657151595">
    <w:abstractNumId w:val="10"/>
    <w:lvlOverride w:ilvl="0">
      <w:lvl w:ilvl="0">
        <w:start w:val="1"/>
        <w:numFmt w:val="decimal"/>
        <w:lvlText w:val="12.%1."/>
        <w:lvlJc w:val="left"/>
        <w:pPr>
          <w:ind w:left="0" w:firstLine="0"/>
        </w:pPr>
        <w:rPr>
          <w:rFonts w:hint="default"/>
        </w:rPr>
      </w:lvl>
    </w:lvlOverride>
    <w:lvlOverride w:ilvl="1">
      <w:lvl w:ilvl="1">
        <w:start w:val="1"/>
        <w:numFmt w:val="decimal"/>
        <w:lvlText w:val="12.%1.%2."/>
        <w:lvlJc w:val="left"/>
        <w:pPr>
          <w:ind w:left="0" w:firstLine="0"/>
        </w:pPr>
        <w:rPr>
          <w:rFonts w:hint="default"/>
        </w:rPr>
      </w:lvl>
    </w:lvlOverride>
    <w:lvlOverride w:ilvl="2">
      <w:lvl w:ilvl="2">
        <w:start w:val="1"/>
        <w:numFmt w:val="decimal"/>
        <w:lvlText w:val="12.%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9" w16cid:durableId="1928617416">
    <w:abstractNumId w:val="2"/>
  </w:num>
  <w:num w:numId="10" w16cid:durableId="1472553466">
    <w:abstractNumId w:val="26"/>
  </w:num>
  <w:num w:numId="11" w16cid:durableId="1932618886">
    <w:abstractNumId w:val="26"/>
    <w:lvlOverride w:ilvl="0">
      <w:lvl w:ilvl="0">
        <w:start w:val="1"/>
        <w:numFmt w:val="decimal"/>
        <w:lvlText w:val="2.%1."/>
        <w:lvlJc w:val="left"/>
        <w:pPr>
          <w:ind w:left="0" w:firstLine="0"/>
        </w:pPr>
        <w:rPr>
          <w:rFonts w:hint="default"/>
        </w:rPr>
      </w:lvl>
    </w:lvlOverride>
    <w:lvlOverride w:ilvl="1">
      <w:lvl w:ilvl="1">
        <w:start w:val="1"/>
        <w:numFmt w:val="decimal"/>
        <w:lvlText w:val="2.%1.%2."/>
        <w:lvlJc w:val="left"/>
        <w:pPr>
          <w:ind w:left="357" w:firstLine="0"/>
        </w:pPr>
        <w:rPr>
          <w:rFonts w:hint="default"/>
        </w:rPr>
      </w:lvl>
    </w:lvlOverride>
    <w:lvlOverride w:ilvl="2">
      <w:lvl w:ilvl="2">
        <w:start w:val="1"/>
        <w:numFmt w:val="decimal"/>
        <w:lvlText w:val="2.%1.%2.%3."/>
        <w:lvlJc w:val="left"/>
        <w:pPr>
          <w:ind w:left="714" w:firstLine="0"/>
        </w:pPr>
        <w:rPr>
          <w:rFonts w:hint="default"/>
        </w:rPr>
      </w:lvl>
    </w:lvlOverride>
    <w:lvlOverride w:ilvl="3">
      <w:lvl w:ilvl="3">
        <w:start w:val="1"/>
        <w:numFmt w:val="decimal"/>
        <w:lvlText w:val="%1.%2.%3.%4."/>
        <w:lvlJc w:val="left"/>
        <w:pPr>
          <w:ind w:left="1071" w:firstLine="0"/>
        </w:pPr>
        <w:rPr>
          <w:rFonts w:hint="default"/>
        </w:rPr>
      </w:lvl>
    </w:lvlOverride>
    <w:lvlOverride w:ilvl="4">
      <w:lvl w:ilvl="4">
        <w:start w:val="1"/>
        <w:numFmt w:val="decimal"/>
        <w:lvlText w:val="%1.%2.%3.%4.%5."/>
        <w:lvlJc w:val="left"/>
        <w:pPr>
          <w:ind w:left="1428" w:firstLine="0"/>
        </w:pPr>
        <w:rPr>
          <w:rFonts w:hint="default"/>
        </w:rPr>
      </w:lvl>
    </w:lvlOverride>
    <w:lvlOverride w:ilvl="5">
      <w:lvl w:ilvl="5">
        <w:start w:val="1"/>
        <w:numFmt w:val="decimal"/>
        <w:lvlText w:val="%1.%2.%3.%4.%5.%6."/>
        <w:lvlJc w:val="left"/>
        <w:pPr>
          <w:ind w:left="1785" w:firstLine="0"/>
        </w:pPr>
        <w:rPr>
          <w:rFonts w:hint="default"/>
        </w:rPr>
      </w:lvl>
    </w:lvlOverride>
    <w:lvlOverride w:ilvl="6">
      <w:lvl w:ilvl="6">
        <w:start w:val="1"/>
        <w:numFmt w:val="decimal"/>
        <w:lvlText w:val="%1.%2.%3.%4.%5.%6.%7."/>
        <w:lvlJc w:val="left"/>
        <w:pPr>
          <w:ind w:left="2142" w:firstLine="0"/>
        </w:pPr>
        <w:rPr>
          <w:rFonts w:hint="default"/>
        </w:rPr>
      </w:lvl>
    </w:lvlOverride>
    <w:lvlOverride w:ilvl="7">
      <w:lvl w:ilvl="7">
        <w:start w:val="1"/>
        <w:numFmt w:val="decimal"/>
        <w:lvlText w:val="%1.%2.%3.%4.%5.%6.%7.%8."/>
        <w:lvlJc w:val="left"/>
        <w:pPr>
          <w:ind w:left="2499" w:firstLine="0"/>
        </w:pPr>
        <w:rPr>
          <w:rFonts w:hint="default"/>
        </w:rPr>
      </w:lvl>
    </w:lvlOverride>
    <w:lvlOverride w:ilvl="8">
      <w:lvl w:ilvl="8">
        <w:start w:val="1"/>
        <w:numFmt w:val="decimal"/>
        <w:lvlText w:val="%1.%2.%3.%4.%5.%6.%7.%8.%9."/>
        <w:lvlJc w:val="left"/>
        <w:pPr>
          <w:ind w:left="2856" w:firstLine="0"/>
        </w:pPr>
        <w:rPr>
          <w:rFonts w:hint="default"/>
        </w:rPr>
      </w:lvl>
    </w:lvlOverride>
  </w:num>
  <w:num w:numId="12" w16cid:durableId="234124871">
    <w:abstractNumId w:val="29"/>
  </w:num>
  <w:num w:numId="13" w16cid:durableId="1742020771">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7.%1%2.%3."/>
        <w:lvlJc w:val="left"/>
        <w:pPr>
          <w:tabs>
            <w:tab w:val="num" w:pos="2415"/>
          </w:tabs>
          <w:ind w:left="0" w:firstLine="0"/>
        </w:pPr>
        <w:rPr>
          <w:rFonts w:hint="default"/>
        </w:rPr>
      </w:lvl>
    </w:lvlOverride>
    <w:lvlOverride w:ilvl="3">
      <w:lvl w:ilvl="3">
        <w:start w:val="1"/>
        <w:numFmt w:val="decimal"/>
        <w:lvlText w:val="4.%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14" w16cid:durableId="2098868864">
    <w:abstractNumId w:val="7"/>
    <w:lvlOverride w:ilvl="0">
      <w:lvl w:ilvl="0">
        <w:start w:val="1"/>
        <w:numFmt w:val="decimal"/>
        <w:lvlText w:val="4.%1."/>
        <w:lvlJc w:val="left"/>
        <w:pPr>
          <w:ind w:left="0" w:firstLine="0"/>
        </w:pPr>
        <w:rPr>
          <w:rFonts w:hint="default"/>
        </w:rPr>
      </w:lvl>
    </w:lvlOverride>
    <w:lvlOverride w:ilvl="1">
      <w:lvl w:ilvl="1">
        <w:start w:val="1"/>
        <w:numFmt w:val="none"/>
        <w:lvlRestart w:val="0"/>
        <w:lvlText w:val="7.6.1"/>
        <w:lvlJc w:val="left"/>
        <w:pPr>
          <w:tabs>
            <w:tab w:val="num" w:pos="2409"/>
          </w:tabs>
          <w:ind w:left="357" w:firstLine="0"/>
        </w:pPr>
        <w:rPr>
          <w:rFonts w:hint="default"/>
        </w:rPr>
      </w:lvl>
    </w:lvlOverride>
    <w:lvlOverride w:ilvl="2">
      <w:lvl w:ilvl="2">
        <w:start w:val="1"/>
        <w:numFmt w:val="decimal"/>
        <w:lvlText w:val="%1.%2.%3."/>
        <w:lvlJc w:val="left"/>
        <w:pPr>
          <w:tabs>
            <w:tab w:val="num" w:pos="3123"/>
          </w:tabs>
          <w:ind w:left="714" w:firstLine="0"/>
        </w:pPr>
        <w:rPr>
          <w:rFonts w:hint="default"/>
        </w:rPr>
      </w:lvl>
    </w:lvlOverride>
    <w:lvlOverride w:ilvl="3">
      <w:lvl w:ilvl="3">
        <w:start w:val="1"/>
        <w:numFmt w:val="decimal"/>
        <w:lvlText w:val="%1.%2.%3.%4."/>
        <w:lvlJc w:val="left"/>
        <w:pPr>
          <w:tabs>
            <w:tab w:val="num" w:pos="3480"/>
          </w:tabs>
          <w:ind w:left="1071" w:firstLine="0"/>
        </w:pPr>
        <w:rPr>
          <w:rFonts w:hint="default"/>
        </w:rPr>
      </w:lvl>
    </w:lvlOverride>
    <w:lvlOverride w:ilvl="4">
      <w:lvl w:ilvl="4">
        <w:start w:val="1"/>
        <w:numFmt w:val="decimal"/>
        <w:lvlText w:val="%1.%2.%3.%4.%5."/>
        <w:lvlJc w:val="left"/>
        <w:pPr>
          <w:tabs>
            <w:tab w:val="num" w:pos="3837"/>
          </w:tabs>
          <w:ind w:left="1428" w:firstLine="0"/>
        </w:pPr>
        <w:rPr>
          <w:rFonts w:hint="default"/>
        </w:rPr>
      </w:lvl>
    </w:lvlOverride>
    <w:lvlOverride w:ilvl="5">
      <w:lvl w:ilvl="5">
        <w:start w:val="1"/>
        <w:numFmt w:val="decimal"/>
        <w:lvlText w:val="%1.%2.%3.%4.%5.%6."/>
        <w:lvlJc w:val="left"/>
        <w:pPr>
          <w:tabs>
            <w:tab w:val="num" w:pos="4194"/>
          </w:tabs>
          <w:ind w:left="1785" w:firstLine="0"/>
        </w:pPr>
        <w:rPr>
          <w:rFonts w:hint="default"/>
        </w:rPr>
      </w:lvl>
    </w:lvlOverride>
    <w:lvlOverride w:ilvl="6">
      <w:lvl w:ilvl="6">
        <w:start w:val="1"/>
        <w:numFmt w:val="decimal"/>
        <w:lvlText w:val="%1.%2.%3.%4.%5.%6.%7."/>
        <w:lvlJc w:val="left"/>
        <w:pPr>
          <w:tabs>
            <w:tab w:val="num" w:pos="4551"/>
          </w:tabs>
          <w:ind w:left="2142" w:firstLine="0"/>
        </w:pPr>
        <w:rPr>
          <w:rFonts w:hint="default"/>
        </w:rPr>
      </w:lvl>
    </w:lvlOverride>
    <w:lvlOverride w:ilvl="7">
      <w:lvl w:ilvl="7">
        <w:start w:val="1"/>
        <w:numFmt w:val="decimal"/>
        <w:lvlText w:val="%1.%2.%3.%4.%5.%6.%7.%8."/>
        <w:lvlJc w:val="left"/>
        <w:pPr>
          <w:tabs>
            <w:tab w:val="num" w:pos="4908"/>
          </w:tabs>
          <w:ind w:left="2499" w:firstLine="0"/>
        </w:pPr>
        <w:rPr>
          <w:rFonts w:hint="default"/>
        </w:rPr>
      </w:lvl>
    </w:lvlOverride>
    <w:lvlOverride w:ilvl="8">
      <w:lvl w:ilvl="8">
        <w:start w:val="1"/>
        <w:numFmt w:val="decimal"/>
        <w:lvlText w:val="%1.%2.%3.%4.%5.%6.%7.%8.%9."/>
        <w:lvlJc w:val="left"/>
        <w:pPr>
          <w:tabs>
            <w:tab w:val="num" w:pos="5265"/>
          </w:tabs>
          <w:ind w:left="2856" w:firstLine="0"/>
        </w:pPr>
        <w:rPr>
          <w:rFonts w:hint="default"/>
        </w:rPr>
      </w:lvl>
    </w:lvlOverride>
  </w:num>
  <w:num w:numId="15" w16cid:durableId="2058627471">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2409"/>
          </w:tabs>
          <w:ind w:left="0" w:firstLine="0"/>
        </w:pPr>
        <w:rPr>
          <w:rFonts w:hint="default"/>
        </w:rPr>
      </w:lvl>
    </w:lvlOverride>
    <w:lvlOverride w:ilvl="2">
      <w:lvl w:ilvl="2">
        <w:start w:val="1"/>
        <w:numFmt w:val="decimal"/>
        <w:lvlText w:val="4.%1.%3."/>
        <w:lvlJc w:val="left"/>
        <w:pPr>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16" w16cid:durableId="512188884">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2409"/>
          </w:tabs>
          <w:ind w:left="0" w:firstLine="0"/>
        </w:pPr>
        <w:rPr>
          <w:rFonts w:hint="default"/>
        </w:rPr>
      </w:lvl>
    </w:lvlOverride>
    <w:lvlOverride w:ilvl="2">
      <w:lvl w:ilvl="2">
        <w:start w:val="1"/>
        <w:numFmt w:val="decimal"/>
        <w:lvlText w:val="%1.%2.%3."/>
        <w:lvlJc w:val="left"/>
        <w:pPr>
          <w:tabs>
            <w:tab w:val="num" w:pos="3123"/>
          </w:tabs>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17" w16cid:durableId="294406450">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4.%1%2.%3."/>
        <w:lvlJc w:val="left"/>
        <w:pPr>
          <w:ind w:left="0" w:firstLine="0"/>
        </w:pPr>
        <w:rPr>
          <w:rFonts w:hint="default"/>
        </w:rPr>
      </w:lvl>
    </w:lvlOverride>
    <w:lvlOverride w:ilvl="3">
      <w:lvl w:ilvl="3">
        <w:start w:val="1"/>
        <w:numFmt w:val="decimal"/>
        <w:lvlText w:val="4.%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18" w16cid:durableId="647593280">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2409"/>
          </w:tabs>
          <w:ind w:left="0" w:firstLine="0"/>
        </w:pPr>
        <w:rPr>
          <w:rFonts w:hint="default"/>
        </w:rPr>
      </w:lvl>
    </w:lvlOverride>
    <w:lvlOverride w:ilvl="2">
      <w:lvl w:ilvl="2">
        <w:start w:val="1"/>
        <w:numFmt w:val="decimal"/>
        <w:lvlText w:val="%1.%2.%3."/>
        <w:lvlJc w:val="left"/>
        <w:pPr>
          <w:tabs>
            <w:tab w:val="num" w:pos="3123"/>
          </w:tabs>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19" w16cid:durableId="1597709967">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7.%1%2.%3."/>
        <w:lvlJc w:val="left"/>
        <w:pPr>
          <w:tabs>
            <w:tab w:val="num" w:pos="2415"/>
          </w:tabs>
          <w:ind w:left="0" w:firstLine="0"/>
        </w:pPr>
        <w:rPr>
          <w:rFonts w:hint="default"/>
        </w:rPr>
      </w:lvl>
    </w:lvlOverride>
    <w:lvlOverride w:ilvl="3">
      <w:lvl w:ilvl="3">
        <w:start w:val="1"/>
        <w:numFmt w:val="decimal"/>
        <w:lvlText w:val="4.%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20" w16cid:durableId="176431977">
    <w:abstractNumId w:val="7"/>
    <w:lvlOverride w:ilvl="0">
      <w:lvl w:ilvl="0">
        <w:start w:val="1"/>
        <w:numFmt w:val="decimal"/>
        <w:lvlText w:val="7.%1."/>
        <w:lvlJc w:val="left"/>
        <w:pPr>
          <w:ind w:left="0" w:firstLine="0"/>
        </w:pPr>
        <w:rPr>
          <w:rFonts w:hint="default"/>
        </w:rPr>
      </w:lvl>
    </w:lvlOverride>
    <w:lvlOverride w:ilvl="1">
      <w:lvl w:ilvl="1">
        <w:start w:val="1"/>
        <w:numFmt w:val="none"/>
        <w:lvlRestart w:val="0"/>
        <w:lvlText w:val="7.6.1"/>
        <w:lvlJc w:val="left"/>
        <w:pPr>
          <w:tabs>
            <w:tab w:val="num" w:pos="1701"/>
          </w:tabs>
          <w:ind w:left="0" w:firstLine="0"/>
        </w:pPr>
        <w:rPr>
          <w:rFonts w:hint="default"/>
        </w:rPr>
      </w:lvl>
    </w:lvlOverride>
    <w:lvlOverride w:ilvl="2">
      <w:lvl w:ilvl="2">
        <w:start w:val="1"/>
        <w:numFmt w:val="decimal"/>
        <w:lvlText w:val="4.%1%2.%3."/>
        <w:lvlJc w:val="left"/>
        <w:pPr>
          <w:tabs>
            <w:tab w:val="num" w:pos="2415"/>
          </w:tabs>
          <w:ind w:left="0" w:firstLine="0"/>
        </w:pPr>
        <w:rPr>
          <w:rFonts w:hint="default"/>
        </w:rPr>
      </w:lvl>
    </w:lvlOverride>
    <w:lvlOverride w:ilvl="3">
      <w:lvl w:ilvl="3">
        <w:start w:val="1"/>
        <w:numFmt w:val="decimal"/>
        <w:lvlText w:val="7.%1.%2%3.%4."/>
        <w:lvlJc w:val="left"/>
        <w:pPr>
          <w:tabs>
            <w:tab w:val="num" w:pos="2772"/>
          </w:tabs>
          <w:ind w:left="0" w:firstLine="0"/>
        </w:pPr>
        <w:rPr>
          <w:rFonts w:hint="default"/>
        </w:rPr>
      </w:lvl>
    </w:lvlOverride>
    <w:lvlOverride w:ilvl="4">
      <w:lvl w:ilvl="4">
        <w:start w:val="1"/>
        <w:numFmt w:val="decimal"/>
        <w:lvlText w:val="%1.%2.%3.%4.%5."/>
        <w:lvlJc w:val="left"/>
        <w:pPr>
          <w:tabs>
            <w:tab w:val="num" w:pos="3129"/>
          </w:tabs>
          <w:ind w:left="0" w:firstLine="0"/>
        </w:pPr>
        <w:rPr>
          <w:rFonts w:hint="default"/>
        </w:rPr>
      </w:lvl>
    </w:lvlOverride>
    <w:lvlOverride w:ilvl="5">
      <w:lvl w:ilvl="5">
        <w:start w:val="1"/>
        <w:numFmt w:val="decimal"/>
        <w:lvlText w:val="%1.%2.%3.%4.%5.%6."/>
        <w:lvlJc w:val="left"/>
        <w:pPr>
          <w:tabs>
            <w:tab w:val="num" w:pos="3486"/>
          </w:tabs>
          <w:ind w:left="0" w:firstLine="0"/>
        </w:pPr>
        <w:rPr>
          <w:rFonts w:hint="default"/>
        </w:rPr>
      </w:lvl>
    </w:lvlOverride>
    <w:lvlOverride w:ilvl="6">
      <w:lvl w:ilvl="6">
        <w:start w:val="1"/>
        <w:numFmt w:val="decimal"/>
        <w:lvlText w:val="%1.%2.%3.%4.%5.%6.%7."/>
        <w:lvlJc w:val="left"/>
        <w:pPr>
          <w:tabs>
            <w:tab w:val="num" w:pos="3843"/>
          </w:tabs>
          <w:ind w:left="0" w:firstLine="0"/>
        </w:pPr>
        <w:rPr>
          <w:rFonts w:hint="default"/>
        </w:rPr>
      </w:lvl>
    </w:lvlOverride>
    <w:lvlOverride w:ilvl="7">
      <w:lvl w:ilvl="7">
        <w:start w:val="1"/>
        <w:numFmt w:val="decimal"/>
        <w:lvlText w:val="%1.%2.%3.%4.%5.%6.%7.%8."/>
        <w:lvlJc w:val="left"/>
        <w:pPr>
          <w:tabs>
            <w:tab w:val="num" w:pos="4200"/>
          </w:tabs>
          <w:ind w:left="0" w:firstLine="0"/>
        </w:pPr>
        <w:rPr>
          <w:rFonts w:hint="default"/>
        </w:rPr>
      </w:lvl>
    </w:lvlOverride>
    <w:lvlOverride w:ilvl="8">
      <w:lvl w:ilvl="8">
        <w:start w:val="1"/>
        <w:numFmt w:val="decimal"/>
        <w:lvlText w:val="%1.%2.%3.%4.%5.%6.%7.%8.%9."/>
        <w:lvlJc w:val="left"/>
        <w:pPr>
          <w:tabs>
            <w:tab w:val="num" w:pos="4557"/>
          </w:tabs>
          <w:ind w:left="0" w:firstLine="0"/>
        </w:pPr>
        <w:rPr>
          <w:rFonts w:hint="default"/>
        </w:rPr>
      </w:lvl>
    </w:lvlOverride>
  </w:num>
  <w:num w:numId="21" w16cid:durableId="2130589745">
    <w:abstractNumId w:val="27"/>
  </w:num>
  <w:num w:numId="22" w16cid:durableId="297536674">
    <w:abstractNumId w:val="21"/>
  </w:num>
  <w:num w:numId="23" w16cid:durableId="1155142174">
    <w:abstractNumId w:val="17"/>
  </w:num>
  <w:num w:numId="24" w16cid:durableId="1814980397">
    <w:abstractNumId w:val="1"/>
  </w:num>
  <w:num w:numId="25" w16cid:durableId="1875842535">
    <w:abstractNumId w:val="24"/>
  </w:num>
  <w:num w:numId="26" w16cid:durableId="226109319">
    <w:abstractNumId w:val="8"/>
  </w:num>
  <w:num w:numId="27" w16cid:durableId="1193374097">
    <w:abstractNumId w:val="3"/>
  </w:num>
  <w:num w:numId="28" w16cid:durableId="237635362">
    <w:abstractNumId w:val="23"/>
  </w:num>
  <w:num w:numId="29" w16cid:durableId="1762020709">
    <w:abstractNumId w:val="25"/>
  </w:num>
  <w:num w:numId="30" w16cid:durableId="1235697228">
    <w:abstractNumId w:val="7"/>
    <w:lvlOverride w:ilvl="0">
      <w:lvl w:ilvl="0">
        <w:start w:val="1"/>
        <w:numFmt w:val="decimal"/>
        <w:lvlText w:val="7.%1."/>
        <w:lvlJc w:val="left"/>
        <w:pPr>
          <w:ind w:left="0" w:firstLine="0"/>
        </w:pPr>
        <w:rPr>
          <w:rFonts w:hint="default"/>
        </w:rPr>
      </w:lvl>
    </w:lvlOverride>
    <w:lvlOverride w:ilvl="1">
      <w:lvl w:ilvl="1">
        <w:start w:val="1"/>
        <w:numFmt w:val="decimal"/>
        <w:lvlRestart w:val="0"/>
        <w:lvlText w:val="7.%1.%2"/>
        <w:lvlJc w:val="left"/>
        <w:pPr>
          <w:tabs>
            <w:tab w:val="num" w:pos="2409"/>
          </w:tabs>
          <w:ind w:left="0" w:firstLine="0"/>
        </w:pPr>
        <w:rPr>
          <w:rFonts w:hint="default"/>
        </w:rPr>
      </w:lvl>
    </w:lvlOverride>
    <w:lvlOverride w:ilvl="2">
      <w:lvl w:ilvl="2">
        <w:start w:val="1"/>
        <w:numFmt w:val="decimal"/>
        <w:lvlText w:val="4.%1.%3."/>
        <w:lvlJc w:val="left"/>
        <w:pPr>
          <w:ind w:left="0" w:firstLine="0"/>
        </w:pPr>
        <w:rPr>
          <w:rFonts w:hint="default"/>
        </w:rPr>
      </w:lvl>
    </w:lvlOverride>
    <w:lvlOverride w:ilvl="3">
      <w:lvl w:ilvl="3">
        <w:start w:val="1"/>
        <w:numFmt w:val="decimal"/>
        <w:lvlText w:val="4.%1.%2%3.%4."/>
        <w:lvlJc w:val="left"/>
        <w:pPr>
          <w:ind w:left="0" w:firstLine="0"/>
        </w:pPr>
        <w:rPr>
          <w:rFonts w:hint="default"/>
        </w:rPr>
      </w:lvl>
    </w:lvlOverride>
    <w:lvlOverride w:ilvl="4">
      <w:lvl w:ilvl="4">
        <w:start w:val="1"/>
        <w:numFmt w:val="decimal"/>
        <w:lvlText w:val="%1.%2.%3.%4.%5."/>
        <w:lvlJc w:val="left"/>
        <w:pPr>
          <w:tabs>
            <w:tab w:val="num" w:pos="3837"/>
          </w:tabs>
          <w:ind w:left="0" w:firstLine="0"/>
        </w:pPr>
        <w:rPr>
          <w:rFonts w:hint="default"/>
        </w:rPr>
      </w:lvl>
    </w:lvlOverride>
    <w:lvlOverride w:ilvl="5">
      <w:lvl w:ilvl="5">
        <w:start w:val="1"/>
        <w:numFmt w:val="decimal"/>
        <w:lvlText w:val="%1.%2.%3.%4.%5.%6."/>
        <w:lvlJc w:val="left"/>
        <w:pPr>
          <w:tabs>
            <w:tab w:val="num" w:pos="4194"/>
          </w:tabs>
          <w:ind w:left="0" w:firstLine="0"/>
        </w:pPr>
        <w:rPr>
          <w:rFonts w:hint="default"/>
        </w:rPr>
      </w:lvl>
    </w:lvlOverride>
    <w:lvlOverride w:ilvl="6">
      <w:lvl w:ilvl="6">
        <w:start w:val="1"/>
        <w:numFmt w:val="decimal"/>
        <w:lvlText w:val="%1.%2.%3.%4.%5.%6.%7."/>
        <w:lvlJc w:val="left"/>
        <w:pPr>
          <w:tabs>
            <w:tab w:val="num" w:pos="4551"/>
          </w:tabs>
          <w:ind w:left="0" w:firstLine="0"/>
        </w:pPr>
        <w:rPr>
          <w:rFonts w:hint="default"/>
        </w:rPr>
      </w:lvl>
    </w:lvlOverride>
    <w:lvlOverride w:ilvl="7">
      <w:lvl w:ilvl="7">
        <w:start w:val="1"/>
        <w:numFmt w:val="decimal"/>
        <w:lvlText w:val="%1.%2.%3.%4.%5.%6.%7.%8."/>
        <w:lvlJc w:val="left"/>
        <w:pPr>
          <w:tabs>
            <w:tab w:val="num" w:pos="4908"/>
          </w:tabs>
          <w:ind w:left="0" w:firstLine="0"/>
        </w:pPr>
        <w:rPr>
          <w:rFonts w:hint="default"/>
        </w:rPr>
      </w:lvl>
    </w:lvlOverride>
    <w:lvlOverride w:ilvl="8">
      <w:lvl w:ilvl="8">
        <w:start w:val="1"/>
        <w:numFmt w:val="decimal"/>
        <w:lvlText w:val="%1.%2.%3.%4.%5.%6.%7.%8.%9."/>
        <w:lvlJc w:val="left"/>
        <w:pPr>
          <w:tabs>
            <w:tab w:val="num" w:pos="5265"/>
          </w:tabs>
          <w:ind w:left="0" w:firstLine="0"/>
        </w:pPr>
        <w:rPr>
          <w:rFonts w:hint="default"/>
        </w:rPr>
      </w:lvl>
    </w:lvlOverride>
  </w:num>
  <w:num w:numId="31" w16cid:durableId="319161915">
    <w:abstractNumId w:val="14"/>
  </w:num>
  <w:num w:numId="32" w16cid:durableId="998923682">
    <w:abstractNumId w:val="18"/>
  </w:num>
  <w:num w:numId="33" w16cid:durableId="2102990506">
    <w:abstractNumId w:val="5"/>
  </w:num>
  <w:num w:numId="34" w16cid:durableId="412775512">
    <w:abstractNumId w:val="27"/>
    <w:lvlOverride w:ilvl="0">
      <w:lvl w:ilvl="0">
        <w:start w:val="1"/>
        <w:numFmt w:val="decimal"/>
        <w:lvlText w:val="7.%1."/>
        <w:lvlJc w:val="left"/>
        <w:pPr>
          <w:ind w:left="0" w:firstLine="0"/>
        </w:pPr>
        <w:rPr>
          <w:rFonts w:hint="default"/>
        </w:rPr>
      </w:lvl>
    </w:lvlOverride>
    <w:lvlOverride w:ilvl="1">
      <w:lvl w:ilvl="1">
        <w:start w:val="1"/>
        <w:numFmt w:val="decimal"/>
        <w:lvlText w:val="7.%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5" w16cid:durableId="1007905799">
    <w:abstractNumId w:val="9"/>
  </w:num>
  <w:num w:numId="36" w16cid:durableId="175964516">
    <w:abstractNumId w:val="6"/>
  </w:num>
  <w:num w:numId="37" w16cid:durableId="960040207">
    <w:abstractNumId w:val="13"/>
  </w:num>
  <w:num w:numId="38" w16cid:durableId="2033799883">
    <w:abstractNumId w:val="4"/>
  </w:num>
  <w:num w:numId="39" w16cid:durableId="505676358">
    <w:abstractNumId w:val="28"/>
  </w:num>
  <w:num w:numId="40" w16cid:durableId="299847372">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savePreviewPicture/>
  <w:hdrShapeDefaults>
    <o:shapedefaults v:ext="edit" spidmax="2050" style="mso-position-horizontal:center;mso-position-horizontal-relative:margin;mso-position-vertical:center;mso-position-vertical-relative:margin" o:allowincell="f" fillcolor="none [3213]" stroke="f">
      <v:fill color="none [3213]" opacity=".5"/>
      <v:stroke on="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C18"/>
    <w:rsid w:val="00002DDE"/>
    <w:rsid w:val="000066C4"/>
    <w:rsid w:val="00023085"/>
    <w:rsid w:val="000304F6"/>
    <w:rsid w:val="00033225"/>
    <w:rsid w:val="00036EF9"/>
    <w:rsid w:val="00037595"/>
    <w:rsid w:val="00053090"/>
    <w:rsid w:val="000558B1"/>
    <w:rsid w:val="0005719A"/>
    <w:rsid w:val="00060D0E"/>
    <w:rsid w:val="00064B97"/>
    <w:rsid w:val="000651BF"/>
    <w:rsid w:val="00074ECE"/>
    <w:rsid w:val="000767C5"/>
    <w:rsid w:val="00076867"/>
    <w:rsid w:val="0007765B"/>
    <w:rsid w:val="0008347D"/>
    <w:rsid w:val="00090B32"/>
    <w:rsid w:val="000A1E20"/>
    <w:rsid w:val="000A4635"/>
    <w:rsid w:val="000A7B3F"/>
    <w:rsid w:val="000B55D7"/>
    <w:rsid w:val="000B5818"/>
    <w:rsid w:val="000B64C1"/>
    <w:rsid w:val="000C12E8"/>
    <w:rsid w:val="000C4167"/>
    <w:rsid w:val="000C580A"/>
    <w:rsid w:val="000D29A2"/>
    <w:rsid w:val="000E1B04"/>
    <w:rsid w:val="000E5C5B"/>
    <w:rsid w:val="000F52DE"/>
    <w:rsid w:val="000F5ECB"/>
    <w:rsid w:val="00100F8A"/>
    <w:rsid w:val="00100FC8"/>
    <w:rsid w:val="00104135"/>
    <w:rsid w:val="00111A50"/>
    <w:rsid w:val="001146E3"/>
    <w:rsid w:val="001147ED"/>
    <w:rsid w:val="00133C2E"/>
    <w:rsid w:val="00140801"/>
    <w:rsid w:val="00145338"/>
    <w:rsid w:val="0014598F"/>
    <w:rsid w:val="001526CE"/>
    <w:rsid w:val="00164D82"/>
    <w:rsid w:val="00167A30"/>
    <w:rsid w:val="00167CA7"/>
    <w:rsid w:val="0017315F"/>
    <w:rsid w:val="00173748"/>
    <w:rsid w:val="00177B18"/>
    <w:rsid w:val="0018316F"/>
    <w:rsid w:val="001855FD"/>
    <w:rsid w:val="00186CA1"/>
    <w:rsid w:val="001877E6"/>
    <w:rsid w:val="00196DF3"/>
    <w:rsid w:val="001A7582"/>
    <w:rsid w:val="001B0D31"/>
    <w:rsid w:val="001B11FC"/>
    <w:rsid w:val="001B2CC9"/>
    <w:rsid w:val="001C5B9E"/>
    <w:rsid w:val="001C66A1"/>
    <w:rsid w:val="001D27F6"/>
    <w:rsid w:val="001D284C"/>
    <w:rsid w:val="001D5CC2"/>
    <w:rsid w:val="001E4413"/>
    <w:rsid w:val="001F5A48"/>
    <w:rsid w:val="00203D01"/>
    <w:rsid w:val="00205D9D"/>
    <w:rsid w:val="00215A4E"/>
    <w:rsid w:val="00216008"/>
    <w:rsid w:val="002277DF"/>
    <w:rsid w:val="00231E16"/>
    <w:rsid w:val="00235EBF"/>
    <w:rsid w:val="0024470F"/>
    <w:rsid w:val="00245C4D"/>
    <w:rsid w:val="00246B11"/>
    <w:rsid w:val="00250EBA"/>
    <w:rsid w:val="002533CA"/>
    <w:rsid w:val="0026124E"/>
    <w:rsid w:val="00272AD4"/>
    <w:rsid w:val="0027382B"/>
    <w:rsid w:val="00280E90"/>
    <w:rsid w:val="002915AA"/>
    <w:rsid w:val="00291DD5"/>
    <w:rsid w:val="00291E3A"/>
    <w:rsid w:val="002A0215"/>
    <w:rsid w:val="002A4067"/>
    <w:rsid w:val="002A54BC"/>
    <w:rsid w:val="002B2CC6"/>
    <w:rsid w:val="002B6993"/>
    <w:rsid w:val="002C4A18"/>
    <w:rsid w:val="002D6730"/>
    <w:rsid w:val="002E7635"/>
    <w:rsid w:val="002F0543"/>
    <w:rsid w:val="002F178B"/>
    <w:rsid w:val="002F7A27"/>
    <w:rsid w:val="00300B02"/>
    <w:rsid w:val="00300BD8"/>
    <w:rsid w:val="00304EF6"/>
    <w:rsid w:val="00305302"/>
    <w:rsid w:val="003056B5"/>
    <w:rsid w:val="00307601"/>
    <w:rsid w:val="003212C7"/>
    <w:rsid w:val="00324DD0"/>
    <w:rsid w:val="00327235"/>
    <w:rsid w:val="0033159A"/>
    <w:rsid w:val="00331D46"/>
    <w:rsid w:val="00333A25"/>
    <w:rsid w:val="00333E7C"/>
    <w:rsid w:val="00340FD6"/>
    <w:rsid w:val="003578A4"/>
    <w:rsid w:val="00363AAD"/>
    <w:rsid w:val="0036497D"/>
    <w:rsid w:val="00367F0F"/>
    <w:rsid w:val="00372E84"/>
    <w:rsid w:val="003805FF"/>
    <w:rsid w:val="003919B4"/>
    <w:rsid w:val="003C19B1"/>
    <w:rsid w:val="003D280A"/>
    <w:rsid w:val="003F79F7"/>
    <w:rsid w:val="00411ACB"/>
    <w:rsid w:val="00413B9D"/>
    <w:rsid w:val="00415243"/>
    <w:rsid w:val="00415A30"/>
    <w:rsid w:val="004303F9"/>
    <w:rsid w:val="00432058"/>
    <w:rsid w:val="00444B6A"/>
    <w:rsid w:val="0044651D"/>
    <w:rsid w:val="0046245C"/>
    <w:rsid w:val="00462D6F"/>
    <w:rsid w:val="00466E79"/>
    <w:rsid w:val="00476E2B"/>
    <w:rsid w:val="00476E93"/>
    <w:rsid w:val="0048009C"/>
    <w:rsid w:val="00481A8C"/>
    <w:rsid w:val="00482E61"/>
    <w:rsid w:val="004A11D0"/>
    <w:rsid w:val="004A6CFC"/>
    <w:rsid w:val="004A7510"/>
    <w:rsid w:val="004B072D"/>
    <w:rsid w:val="004B12A0"/>
    <w:rsid w:val="004B51B2"/>
    <w:rsid w:val="004B74E3"/>
    <w:rsid w:val="004C2CA9"/>
    <w:rsid w:val="004D039C"/>
    <w:rsid w:val="004E2C29"/>
    <w:rsid w:val="004E3BBF"/>
    <w:rsid w:val="004E3DD6"/>
    <w:rsid w:val="004E4DB5"/>
    <w:rsid w:val="004F08FD"/>
    <w:rsid w:val="004F4096"/>
    <w:rsid w:val="004F4A18"/>
    <w:rsid w:val="005015CE"/>
    <w:rsid w:val="00503B02"/>
    <w:rsid w:val="00504A84"/>
    <w:rsid w:val="00510327"/>
    <w:rsid w:val="00511D4C"/>
    <w:rsid w:val="00514678"/>
    <w:rsid w:val="00516C7A"/>
    <w:rsid w:val="00521C70"/>
    <w:rsid w:val="00525D8C"/>
    <w:rsid w:val="005356A3"/>
    <w:rsid w:val="005376D9"/>
    <w:rsid w:val="005426BA"/>
    <w:rsid w:val="005429DD"/>
    <w:rsid w:val="00547F38"/>
    <w:rsid w:val="00550682"/>
    <w:rsid w:val="00551274"/>
    <w:rsid w:val="0055228A"/>
    <w:rsid w:val="00561675"/>
    <w:rsid w:val="00562EA7"/>
    <w:rsid w:val="00567D6C"/>
    <w:rsid w:val="00571379"/>
    <w:rsid w:val="00575081"/>
    <w:rsid w:val="005760FB"/>
    <w:rsid w:val="00586B68"/>
    <w:rsid w:val="0059759A"/>
    <w:rsid w:val="005A22A6"/>
    <w:rsid w:val="005D0C32"/>
    <w:rsid w:val="005E0AE7"/>
    <w:rsid w:val="005E48E5"/>
    <w:rsid w:val="005E4A26"/>
    <w:rsid w:val="005F3317"/>
    <w:rsid w:val="0060376C"/>
    <w:rsid w:val="00604BB4"/>
    <w:rsid w:val="00611F9B"/>
    <w:rsid w:val="0061299D"/>
    <w:rsid w:val="006157F5"/>
    <w:rsid w:val="00615993"/>
    <w:rsid w:val="006220A9"/>
    <w:rsid w:val="00624B41"/>
    <w:rsid w:val="00626438"/>
    <w:rsid w:val="00640BBE"/>
    <w:rsid w:val="00647D91"/>
    <w:rsid w:val="006546C7"/>
    <w:rsid w:val="00656CEB"/>
    <w:rsid w:val="00657456"/>
    <w:rsid w:val="00661A4C"/>
    <w:rsid w:val="006644DB"/>
    <w:rsid w:val="0066491F"/>
    <w:rsid w:val="00670EF9"/>
    <w:rsid w:val="006778DD"/>
    <w:rsid w:val="00684D79"/>
    <w:rsid w:val="00693CB5"/>
    <w:rsid w:val="006A2404"/>
    <w:rsid w:val="006A44C3"/>
    <w:rsid w:val="006A6656"/>
    <w:rsid w:val="006B289F"/>
    <w:rsid w:val="006C3475"/>
    <w:rsid w:val="006C4E6D"/>
    <w:rsid w:val="006C5EAE"/>
    <w:rsid w:val="006C714F"/>
    <w:rsid w:val="006C76FD"/>
    <w:rsid w:val="006D139F"/>
    <w:rsid w:val="006D437A"/>
    <w:rsid w:val="006D4841"/>
    <w:rsid w:val="006D5E21"/>
    <w:rsid w:val="006D6652"/>
    <w:rsid w:val="006E67FE"/>
    <w:rsid w:val="006F5589"/>
    <w:rsid w:val="006F630B"/>
    <w:rsid w:val="006F68B5"/>
    <w:rsid w:val="006F7B19"/>
    <w:rsid w:val="007046BF"/>
    <w:rsid w:val="007071CF"/>
    <w:rsid w:val="00716D43"/>
    <w:rsid w:val="00725D4B"/>
    <w:rsid w:val="00730F52"/>
    <w:rsid w:val="00744079"/>
    <w:rsid w:val="00753DB7"/>
    <w:rsid w:val="007609EB"/>
    <w:rsid w:val="00766860"/>
    <w:rsid w:val="00767964"/>
    <w:rsid w:val="00770E89"/>
    <w:rsid w:val="00772F05"/>
    <w:rsid w:val="00777A47"/>
    <w:rsid w:val="007805A6"/>
    <w:rsid w:val="007810EE"/>
    <w:rsid w:val="007839D3"/>
    <w:rsid w:val="00785376"/>
    <w:rsid w:val="00786FB3"/>
    <w:rsid w:val="007871FB"/>
    <w:rsid w:val="007910FE"/>
    <w:rsid w:val="00791E6E"/>
    <w:rsid w:val="007A764F"/>
    <w:rsid w:val="007A79DA"/>
    <w:rsid w:val="007B0C71"/>
    <w:rsid w:val="007B2E8B"/>
    <w:rsid w:val="007B3BC0"/>
    <w:rsid w:val="007B489C"/>
    <w:rsid w:val="007B511D"/>
    <w:rsid w:val="007C0550"/>
    <w:rsid w:val="007C0CC3"/>
    <w:rsid w:val="007E0851"/>
    <w:rsid w:val="007F1E6A"/>
    <w:rsid w:val="007F2443"/>
    <w:rsid w:val="007F24BA"/>
    <w:rsid w:val="007F2603"/>
    <w:rsid w:val="00800033"/>
    <w:rsid w:val="0080318D"/>
    <w:rsid w:val="008037FB"/>
    <w:rsid w:val="00805180"/>
    <w:rsid w:val="008122C6"/>
    <w:rsid w:val="00812FC4"/>
    <w:rsid w:val="00813D19"/>
    <w:rsid w:val="00814B38"/>
    <w:rsid w:val="00814CFF"/>
    <w:rsid w:val="00815841"/>
    <w:rsid w:val="00815C7E"/>
    <w:rsid w:val="008254C4"/>
    <w:rsid w:val="0082710C"/>
    <w:rsid w:val="00836F91"/>
    <w:rsid w:val="0084614B"/>
    <w:rsid w:val="0084631D"/>
    <w:rsid w:val="008464D5"/>
    <w:rsid w:val="0085422C"/>
    <w:rsid w:val="008542F6"/>
    <w:rsid w:val="00864DDF"/>
    <w:rsid w:val="00865AF7"/>
    <w:rsid w:val="00870886"/>
    <w:rsid w:val="008715B5"/>
    <w:rsid w:val="008806D5"/>
    <w:rsid w:val="00881EFC"/>
    <w:rsid w:val="008949ED"/>
    <w:rsid w:val="008963C7"/>
    <w:rsid w:val="008A08E9"/>
    <w:rsid w:val="008B105C"/>
    <w:rsid w:val="008C07AC"/>
    <w:rsid w:val="008C2968"/>
    <w:rsid w:val="008C48B2"/>
    <w:rsid w:val="008C5DFA"/>
    <w:rsid w:val="008C64B5"/>
    <w:rsid w:val="008C7B39"/>
    <w:rsid w:val="008E77F7"/>
    <w:rsid w:val="008F2B7B"/>
    <w:rsid w:val="009035E5"/>
    <w:rsid w:val="00912BEE"/>
    <w:rsid w:val="0091400E"/>
    <w:rsid w:val="009141F8"/>
    <w:rsid w:val="00917D2F"/>
    <w:rsid w:val="00920901"/>
    <w:rsid w:val="0093337D"/>
    <w:rsid w:val="009355D0"/>
    <w:rsid w:val="00937A27"/>
    <w:rsid w:val="00943025"/>
    <w:rsid w:val="009521A4"/>
    <w:rsid w:val="009571BB"/>
    <w:rsid w:val="009610BF"/>
    <w:rsid w:val="00961A57"/>
    <w:rsid w:val="0097296A"/>
    <w:rsid w:val="009907DB"/>
    <w:rsid w:val="0099415C"/>
    <w:rsid w:val="00995491"/>
    <w:rsid w:val="0099761D"/>
    <w:rsid w:val="009B28AD"/>
    <w:rsid w:val="009B4A33"/>
    <w:rsid w:val="009B4B33"/>
    <w:rsid w:val="009C1FE5"/>
    <w:rsid w:val="009D319B"/>
    <w:rsid w:val="009D3954"/>
    <w:rsid w:val="009D5D7B"/>
    <w:rsid w:val="009E6CF6"/>
    <w:rsid w:val="009F1220"/>
    <w:rsid w:val="009F1B5D"/>
    <w:rsid w:val="00A00EF0"/>
    <w:rsid w:val="00A01143"/>
    <w:rsid w:val="00A037EE"/>
    <w:rsid w:val="00A04D53"/>
    <w:rsid w:val="00A1041C"/>
    <w:rsid w:val="00A1089D"/>
    <w:rsid w:val="00A1499E"/>
    <w:rsid w:val="00A250C4"/>
    <w:rsid w:val="00A31879"/>
    <w:rsid w:val="00A33458"/>
    <w:rsid w:val="00A34608"/>
    <w:rsid w:val="00A40E17"/>
    <w:rsid w:val="00A4122E"/>
    <w:rsid w:val="00A430DC"/>
    <w:rsid w:val="00A631BA"/>
    <w:rsid w:val="00A70F7E"/>
    <w:rsid w:val="00A77EF0"/>
    <w:rsid w:val="00A83862"/>
    <w:rsid w:val="00A839D4"/>
    <w:rsid w:val="00A86AC4"/>
    <w:rsid w:val="00A94311"/>
    <w:rsid w:val="00AA12E1"/>
    <w:rsid w:val="00AA6533"/>
    <w:rsid w:val="00AA760E"/>
    <w:rsid w:val="00AB6AFC"/>
    <w:rsid w:val="00AC21C2"/>
    <w:rsid w:val="00AC5470"/>
    <w:rsid w:val="00AC6F6C"/>
    <w:rsid w:val="00AD33C9"/>
    <w:rsid w:val="00AD4A94"/>
    <w:rsid w:val="00AD5051"/>
    <w:rsid w:val="00AD5B23"/>
    <w:rsid w:val="00AD65FB"/>
    <w:rsid w:val="00AD6629"/>
    <w:rsid w:val="00AF504E"/>
    <w:rsid w:val="00AF7899"/>
    <w:rsid w:val="00B10A70"/>
    <w:rsid w:val="00B11AA7"/>
    <w:rsid w:val="00B319D2"/>
    <w:rsid w:val="00B336F8"/>
    <w:rsid w:val="00B34FA6"/>
    <w:rsid w:val="00B42AEE"/>
    <w:rsid w:val="00B45BDB"/>
    <w:rsid w:val="00B6340A"/>
    <w:rsid w:val="00B636E7"/>
    <w:rsid w:val="00B71533"/>
    <w:rsid w:val="00B74139"/>
    <w:rsid w:val="00B74474"/>
    <w:rsid w:val="00B74B4D"/>
    <w:rsid w:val="00B767E7"/>
    <w:rsid w:val="00B80346"/>
    <w:rsid w:val="00B83C58"/>
    <w:rsid w:val="00BA17DF"/>
    <w:rsid w:val="00BA6398"/>
    <w:rsid w:val="00BB4759"/>
    <w:rsid w:val="00BB57EF"/>
    <w:rsid w:val="00BC37D9"/>
    <w:rsid w:val="00BC4D77"/>
    <w:rsid w:val="00BC5D59"/>
    <w:rsid w:val="00BE2ABF"/>
    <w:rsid w:val="00BE3F8F"/>
    <w:rsid w:val="00BF0550"/>
    <w:rsid w:val="00BF2EB1"/>
    <w:rsid w:val="00BF3516"/>
    <w:rsid w:val="00BF67DD"/>
    <w:rsid w:val="00C00675"/>
    <w:rsid w:val="00C00BB8"/>
    <w:rsid w:val="00C018AC"/>
    <w:rsid w:val="00C076AE"/>
    <w:rsid w:val="00C21A0B"/>
    <w:rsid w:val="00C30C9F"/>
    <w:rsid w:val="00C31B73"/>
    <w:rsid w:val="00C32C83"/>
    <w:rsid w:val="00C334D5"/>
    <w:rsid w:val="00C34713"/>
    <w:rsid w:val="00C3699C"/>
    <w:rsid w:val="00C43F7D"/>
    <w:rsid w:val="00C61570"/>
    <w:rsid w:val="00C71E54"/>
    <w:rsid w:val="00C76E1E"/>
    <w:rsid w:val="00C812CC"/>
    <w:rsid w:val="00C828CE"/>
    <w:rsid w:val="00C84F54"/>
    <w:rsid w:val="00C85345"/>
    <w:rsid w:val="00C85B68"/>
    <w:rsid w:val="00C97FF7"/>
    <w:rsid w:val="00CA2224"/>
    <w:rsid w:val="00CB48A5"/>
    <w:rsid w:val="00CB7A2B"/>
    <w:rsid w:val="00CC2BDE"/>
    <w:rsid w:val="00CC4525"/>
    <w:rsid w:val="00CC54A5"/>
    <w:rsid w:val="00CD3A8A"/>
    <w:rsid w:val="00CE335C"/>
    <w:rsid w:val="00CE6B81"/>
    <w:rsid w:val="00CF0179"/>
    <w:rsid w:val="00D03E31"/>
    <w:rsid w:val="00D1532D"/>
    <w:rsid w:val="00D22EFC"/>
    <w:rsid w:val="00D23183"/>
    <w:rsid w:val="00D26326"/>
    <w:rsid w:val="00D27C6A"/>
    <w:rsid w:val="00D350E6"/>
    <w:rsid w:val="00D60288"/>
    <w:rsid w:val="00D609CB"/>
    <w:rsid w:val="00D61F9E"/>
    <w:rsid w:val="00D63147"/>
    <w:rsid w:val="00D72A7B"/>
    <w:rsid w:val="00D775D3"/>
    <w:rsid w:val="00D807E3"/>
    <w:rsid w:val="00D85575"/>
    <w:rsid w:val="00D87EBA"/>
    <w:rsid w:val="00D87EF8"/>
    <w:rsid w:val="00D91358"/>
    <w:rsid w:val="00D956AA"/>
    <w:rsid w:val="00DA3D25"/>
    <w:rsid w:val="00DB09D7"/>
    <w:rsid w:val="00DB2F3B"/>
    <w:rsid w:val="00DB36F0"/>
    <w:rsid w:val="00DB451D"/>
    <w:rsid w:val="00DB45ED"/>
    <w:rsid w:val="00DB4E18"/>
    <w:rsid w:val="00DB5C18"/>
    <w:rsid w:val="00DC6519"/>
    <w:rsid w:val="00DD0165"/>
    <w:rsid w:val="00DD3059"/>
    <w:rsid w:val="00DE54F3"/>
    <w:rsid w:val="00DF1202"/>
    <w:rsid w:val="00DF1DE3"/>
    <w:rsid w:val="00DF4B0D"/>
    <w:rsid w:val="00E017CA"/>
    <w:rsid w:val="00E0309F"/>
    <w:rsid w:val="00E273A5"/>
    <w:rsid w:val="00E33A94"/>
    <w:rsid w:val="00E36859"/>
    <w:rsid w:val="00E3741B"/>
    <w:rsid w:val="00E40CE0"/>
    <w:rsid w:val="00E44FC5"/>
    <w:rsid w:val="00E50416"/>
    <w:rsid w:val="00E50BB9"/>
    <w:rsid w:val="00E51EBE"/>
    <w:rsid w:val="00E51F5D"/>
    <w:rsid w:val="00E57805"/>
    <w:rsid w:val="00E64648"/>
    <w:rsid w:val="00E65B43"/>
    <w:rsid w:val="00E67735"/>
    <w:rsid w:val="00E80250"/>
    <w:rsid w:val="00E82E93"/>
    <w:rsid w:val="00E8502C"/>
    <w:rsid w:val="00E8728E"/>
    <w:rsid w:val="00EA18B9"/>
    <w:rsid w:val="00EB1402"/>
    <w:rsid w:val="00EB3D9E"/>
    <w:rsid w:val="00EC122F"/>
    <w:rsid w:val="00EC294E"/>
    <w:rsid w:val="00EC3B7C"/>
    <w:rsid w:val="00EC60F5"/>
    <w:rsid w:val="00ED291D"/>
    <w:rsid w:val="00EE197E"/>
    <w:rsid w:val="00EE3113"/>
    <w:rsid w:val="00EE4AD8"/>
    <w:rsid w:val="00EF43D6"/>
    <w:rsid w:val="00EF733D"/>
    <w:rsid w:val="00F01E6F"/>
    <w:rsid w:val="00F109BF"/>
    <w:rsid w:val="00F120EA"/>
    <w:rsid w:val="00F15521"/>
    <w:rsid w:val="00F16F13"/>
    <w:rsid w:val="00F209AC"/>
    <w:rsid w:val="00F23344"/>
    <w:rsid w:val="00F317B1"/>
    <w:rsid w:val="00F34540"/>
    <w:rsid w:val="00F36153"/>
    <w:rsid w:val="00F44AA4"/>
    <w:rsid w:val="00F46A4B"/>
    <w:rsid w:val="00F46C19"/>
    <w:rsid w:val="00F47942"/>
    <w:rsid w:val="00F5393F"/>
    <w:rsid w:val="00F5552A"/>
    <w:rsid w:val="00F6073D"/>
    <w:rsid w:val="00F6226A"/>
    <w:rsid w:val="00F66CD9"/>
    <w:rsid w:val="00F67C47"/>
    <w:rsid w:val="00F72113"/>
    <w:rsid w:val="00F741D6"/>
    <w:rsid w:val="00F750D7"/>
    <w:rsid w:val="00F77C26"/>
    <w:rsid w:val="00F80D77"/>
    <w:rsid w:val="00F9682A"/>
    <w:rsid w:val="00F96F4A"/>
    <w:rsid w:val="00FA4D2C"/>
    <w:rsid w:val="00FB45FF"/>
    <w:rsid w:val="00FB61C1"/>
    <w:rsid w:val="00FB6C75"/>
    <w:rsid w:val="00FC2F13"/>
    <w:rsid w:val="00FC4659"/>
    <w:rsid w:val="00FC53AF"/>
    <w:rsid w:val="00FC65B4"/>
    <w:rsid w:val="00FD5FF2"/>
    <w:rsid w:val="00FE1BBB"/>
    <w:rsid w:val="00FE49E8"/>
    <w:rsid w:val="00FE4C8C"/>
    <w:rsid w:val="00FF0871"/>
    <w:rsid w:val="00FF30C1"/>
    <w:rsid w:val="00FF65A5"/>
    <w:rsid w:val="00FF65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margin;mso-position-vertical:center;mso-position-vertical-relative:margin" o:allowincell="f" fillcolor="none [3213]" stroke="f">
      <v:fill color="none [3213]" opacity=".5"/>
      <v:stroke on="f"/>
    </o:shapedefaults>
    <o:shapelayout v:ext="edit">
      <o:idmap v:ext="edit" data="2"/>
    </o:shapelayout>
  </w:shapeDefaults>
  <w:decimalSymbol w:val=","/>
  <w:listSeparator w:val=";"/>
  <w14:docId w14:val="79DF70F9"/>
  <w15:docId w15:val="{8C250B42-2F7F-4882-AFE9-478F02EB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22E"/>
    <w:pPr>
      <w:suppressAutoHyphens/>
      <w:spacing w:after="0" w:line="240" w:lineRule="auto"/>
      <w:jc w:val="both"/>
    </w:pPr>
    <w:rPr>
      <w:rFonts w:ascii="Arial" w:eastAsia="Times New Roman" w:hAnsi="Arial" w:cs="Times New Roman"/>
      <w:sz w:val="24"/>
      <w:szCs w:val="20"/>
      <w:lang w:eastAsia="ar-SA"/>
    </w:rPr>
  </w:style>
  <w:style w:type="paragraph" w:styleId="Ttulo1">
    <w:name w:val="heading 1"/>
    <w:basedOn w:val="Normal"/>
    <w:next w:val="Normal"/>
    <w:link w:val="Ttulo1Char"/>
    <w:uiPriority w:val="9"/>
    <w:qFormat/>
    <w:rsid w:val="00FC4659"/>
    <w:pPr>
      <w:suppressAutoHyphens w:val="0"/>
      <w:spacing w:line="276" w:lineRule="auto"/>
      <w:outlineLvl w:val="0"/>
    </w:pPr>
    <w:rPr>
      <w:rFonts w:cs="Arial"/>
      <w:b/>
      <w:szCs w:val="24"/>
    </w:rPr>
  </w:style>
  <w:style w:type="paragraph" w:styleId="Ttulo2">
    <w:name w:val="heading 2"/>
    <w:basedOn w:val="Normal"/>
    <w:next w:val="Normal"/>
    <w:link w:val="Ttulo2Char"/>
    <w:uiPriority w:val="9"/>
    <w:unhideWhenUsed/>
    <w:qFormat/>
    <w:rsid w:val="00FC4659"/>
    <w:pPr>
      <w:suppressAutoHyphens w:val="0"/>
      <w:spacing w:line="276" w:lineRule="auto"/>
      <w:outlineLvl w:val="1"/>
    </w:pPr>
    <w:rPr>
      <w:rFonts w:cs="Arial"/>
      <w:szCs w:val="24"/>
    </w:rPr>
  </w:style>
  <w:style w:type="paragraph" w:styleId="Ttulo3">
    <w:name w:val="heading 3"/>
    <w:basedOn w:val="Normal"/>
    <w:next w:val="Normal"/>
    <w:link w:val="Ttulo3Char"/>
    <w:unhideWhenUsed/>
    <w:qFormat/>
    <w:rsid w:val="00FC4659"/>
    <w:pPr>
      <w:suppressAutoHyphens w:val="0"/>
      <w:spacing w:line="276" w:lineRule="auto"/>
      <w:ind w:left="709"/>
      <w:outlineLvl w:val="2"/>
    </w:pPr>
    <w:rPr>
      <w:rFonts w:cs="Arial"/>
      <w:szCs w:val="24"/>
    </w:rPr>
  </w:style>
  <w:style w:type="paragraph" w:styleId="Ttulo4">
    <w:name w:val="heading 4"/>
    <w:basedOn w:val="Normal"/>
    <w:next w:val="Normal"/>
    <w:link w:val="Ttulo4Char"/>
    <w:uiPriority w:val="9"/>
    <w:unhideWhenUsed/>
    <w:qFormat/>
    <w:rsid w:val="00AD65FB"/>
    <w:pPr>
      <w:tabs>
        <w:tab w:val="left" w:pos="2127"/>
        <w:tab w:val="left" w:pos="2410"/>
      </w:tabs>
      <w:suppressAutoHyphens w:val="0"/>
      <w:spacing w:line="276" w:lineRule="auto"/>
      <w:ind w:left="1418"/>
      <w:outlineLvl w:val="3"/>
    </w:pPr>
    <w:rPr>
      <w:rFonts w:cs="Arial"/>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rsid w:val="00B74B4D"/>
  </w:style>
  <w:style w:type="character" w:customStyle="1" w:styleId="TextodenotaderodapChar">
    <w:name w:val="Texto de nota de rodapé Char"/>
    <w:basedOn w:val="Fontepargpadro"/>
    <w:link w:val="Textodenotaderodap"/>
    <w:uiPriority w:val="99"/>
    <w:qFormat/>
    <w:rsid w:val="00B74B4D"/>
    <w:rPr>
      <w:rFonts w:ascii="Times New Roman" w:eastAsia="Times New Roman" w:hAnsi="Times New Roman" w:cs="Times New Roman"/>
      <w:sz w:val="20"/>
      <w:szCs w:val="20"/>
      <w:lang w:eastAsia="ar-SA"/>
    </w:rPr>
  </w:style>
  <w:style w:type="character" w:styleId="Refdenotaderodap">
    <w:name w:val="footnote reference"/>
    <w:basedOn w:val="Fontepargpadro"/>
    <w:rsid w:val="00B74B4D"/>
    <w:rPr>
      <w:vertAlign w:val="superscript"/>
    </w:rPr>
  </w:style>
  <w:style w:type="character" w:styleId="Hyperlink">
    <w:name w:val="Hyperlink"/>
    <w:basedOn w:val="Fontepargpadro"/>
    <w:uiPriority w:val="99"/>
    <w:unhideWhenUsed/>
    <w:rsid w:val="00B74B4D"/>
    <w:rPr>
      <w:color w:val="0563C1" w:themeColor="hyperlink"/>
      <w:u w:val="single"/>
    </w:rPr>
  </w:style>
  <w:style w:type="table" w:styleId="Tabelacomgrade">
    <w:name w:val="Table Grid"/>
    <w:basedOn w:val="Tabelanormal"/>
    <w:uiPriority w:val="59"/>
    <w:rsid w:val="00B74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74B4D"/>
    <w:pPr>
      <w:ind w:left="720"/>
      <w:contextualSpacing/>
    </w:pPr>
  </w:style>
  <w:style w:type="paragraph" w:customStyle="1" w:styleId="TR-Corpo">
    <w:name w:val="TR - Corpo"/>
    <w:basedOn w:val="Normal"/>
    <w:qFormat/>
    <w:rsid w:val="00B74B4D"/>
    <w:pPr>
      <w:suppressAutoHyphens w:val="0"/>
      <w:spacing w:after="160"/>
    </w:pPr>
    <w:rPr>
      <w:rFonts w:eastAsiaTheme="minorHAnsi" w:cstheme="minorBidi"/>
      <w:szCs w:val="22"/>
      <w:lang w:eastAsia="en-US"/>
    </w:rPr>
  </w:style>
  <w:style w:type="paragraph" w:styleId="Textodebalo">
    <w:name w:val="Balloon Text"/>
    <w:basedOn w:val="Normal"/>
    <w:link w:val="TextodebaloChar"/>
    <w:uiPriority w:val="99"/>
    <w:semiHidden/>
    <w:unhideWhenUsed/>
    <w:rsid w:val="00661A4C"/>
    <w:rPr>
      <w:rFonts w:ascii="Segoe UI" w:hAnsi="Segoe UI" w:cs="Segoe UI"/>
      <w:sz w:val="18"/>
      <w:szCs w:val="18"/>
    </w:rPr>
  </w:style>
  <w:style w:type="character" w:customStyle="1" w:styleId="TextodebaloChar">
    <w:name w:val="Texto de balão Char"/>
    <w:basedOn w:val="Fontepargpadro"/>
    <w:link w:val="Textodebalo"/>
    <w:uiPriority w:val="99"/>
    <w:semiHidden/>
    <w:rsid w:val="00661A4C"/>
    <w:rPr>
      <w:rFonts w:ascii="Segoe UI" w:eastAsia="Times New Roman" w:hAnsi="Segoe UI" w:cs="Segoe UI"/>
      <w:sz w:val="18"/>
      <w:szCs w:val="18"/>
      <w:lang w:eastAsia="ar-SA"/>
    </w:rPr>
  </w:style>
  <w:style w:type="paragraph" w:styleId="Cabealho">
    <w:name w:val="header"/>
    <w:basedOn w:val="Normal"/>
    <w:link w:val="CabealhoChar"/>
    <w:uiPriority w:val="99"/>
    <w:unhideWhenUsed/>
    <w:rsid w:val="00661A4C"/>
    <w:pPr>
      <w:tabs>
        <w:tab w:val="center" w:pos="4252"/>
        <w:tab w:val="right" w:pos="8504"/>
      </w:tabs>
    </w:pPr>
  </w:style>
  <w:style w:type="character" w:customStyle="1" w:styleId="CabealhoChar">
    <w:name w:val="Cabeçalho Char"/>
    <w:basedOn w:val="Fontepargpadro"/>
    <w:link w:val="Cabealho"/>
    <w:uiPriority w:val="99"/>
    <w:rsid w:val="00661A4C"/>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661A4C"/>
    <w:pPr>
      <w:tabs>
        <w:tab w:val="center" w:pos="4252"/>
        <w:tab w:val="right" w:pos="8504"/>
      </w:tabs>
    </w:pPr>
  </w:style>
  <w:style w:type="character" w:customStyle="1" w:styleId="RodapChar">
    <w:name w:val="Rodapé Char"/>
    <w:basedOn w:val="Fontepargpadro"/>
    <w:link w:val="Rodap"/>
    <w:uiPriority w:val="99"/>
    <w:rsid w:val="00661A4C"/>
    <w:rPr>
      <w:rFonts w:ascii="Times New Roman" w:eastAsia="Times New Roman" w:hAnsi="Times New Roman" w:cs="Times New Roman"/>
      <w:sz w:val="20"/>
      <w:szCs w:val="20"/>
      <w:lang w:eastAsia="ar-SA"/>
    </w:rPr>
  </w:style>
  <w:style w:type="character" w:styleId="MenoPendente">
    <w:name w:val="Unresolved Mention"/>
    <w:basedOn w:val="Fontepargpadro"/>
    <w:uiPriority w:val="99"/>
    <w:semiHidden/>
    <w:unhideWhenUsed/>
    <w:rsid w:val="00640BBE"/>
    <w:rPr>
      <w:color w:val="605E5C"/>
      <w:shd w:val="clear" w:color="auto" w:fill="E1DFDD"/>
    </w:rPr>
  </w:style>
  <w:style w:type="character" w:customStyle="1" w:styleId="Ttulo1Char">
    <w:name w:val="Título 1 Char"/>
    <w:basedOn w:val="Fontepargpadro"/>
    <w:link w:val="Ttulo1"/>
    <w:uiPriority w:val="9"/>
    <w:rsid w:val="00FC4659"/>
    <w:rPr>
      <w:rFonts w:ascii="Arial" w:eastAsia="Times New Roman" w:hAnsi="Arial" w:cs="Arial"/>
      <w:b/>
      <w:sz w:val="24"/>
      <w:szCs w:val="24"/>
      <w:lang w:eastAsia="ar-SA"/>
    </w:rPr>
  </w:style>
  <w:style w:type="character" w:customStyle="1" w:styleId="Ttulo2Char">
    <w:name w:val="Título 2 Char"/>
    <w:basedOn w:val="Fontepargpadro"/>
    <w:link w:val="Ttulo2"/>
    <w:uiPriority w:val="9"/>
    <w:qFormat/>
    <w:rsid w:val="00FC4659"/>
    <w:rPr>
      <w:rFonts w:ascii="Arial" w:eastAsia="Times New Roman" w:hAnsi="Arial" w:cs="Arial"/>
      <w:sz w:val="24"/>
      <w:szCs w:val="24"/>
      <w:lang w:eastAsia="ar-SA"/>
    </w:rPr>
  </w:style>
  <w:style w:type="character" w:customStyle="1" w:styleId="Ttulo3Char">
    <w:name w:val="Título 3 Char"/>
    <w:basedOn w:val="Fontepargpadro"/>
    <w:link w:val="Ttulo3"/>
    <w:qFormat/>
    <w:rsid w:val="00FC4659"/>
    <w:rPr>
      <w:rFonts w:ascii="Arial" w:eastAsia="Times New Roman" w:hAnsi="Arial" w:cs="Arial"/>
      <w:sz w:val="24"/>
      <w:szCs w:val="24"/>
      <w:lang w:eastAsia="ar-SA"/>
    </w:rPr>
  </w:style>
  <w:style w:type="paragraph" w:styleId="Commarcadores">
    <w:name w:val="List Bullet"/>
    <w:basedOn w:val="Normal"/>
    <w:uiPriority w:val="99"/>
    <w:unhideWhenUsed/>
    <w:rsid w:val="000E1B04"/>
    <w:pPr>
      <w:numPr>
        <w:numId w:val="1"/>
      </w:numPr>
      <w:contextualSpacing/>
    </w:pPr>
  </w:style>
  <w:style w:type="character" w:customStyle="1" w:styleId="Ttulo4Char">
    <w:name w:val="Título 4 Char"/>
    <w:basedOn w:val="Fontepargpadro"/>
    <w:link w:val="Ttulo4"/>
    <w:uiPriority w:val="9"/>
    <w:rsid w:val="00AD65FB"/>
    <w:rPr>
      <w:rFonts w:ascii="Arial" w:eastAsia="Times New Roman" w:hAnsi="Arial" w:cs="Arial"/>
      <w:sz w:val="24"/>
      <w:szCs w:val="24"/>
      <w:lang w:eastAsia="ar-SA"/>
    </w:rPr>
  </w:style>
  <w:style w:type="paragraph" w:customStyle="1" w:styleId="xxx">
    <w:name w:val="x.x.x"/>
    <w:basedOn w:val="Ttulo3"/>
    <w:rsid w:val="00FC2F13"/>
    <w:pPr>
      <w:suppressLineNumbers/>
      <w:suppressAutoHyphens/>
      <w:contextualSpacing/>
    </w:pPr>
    <w:rPr>
      <w:lang w:eastAsia="pt-BR"/>
    </w:rPr>
  </w:style>
  <w:style w:type="paragraph" w:customStyle="1" w:styleId="xx">
    <w:name w:val="x.x."/>
    <w:basedOn w:val="Ttulo2"/>
    <w:link w:val="xxChar"/>
    <w:rsid w:val="00FC2F13"/>
  </w:style>
  <w:style w:type="character" w:customStyle="1" w:styleId="xxChar">
    <w:name w:val="x.x. Char"/>
    <w:basedOn w:val="Fontepargpadro"/>
    <w:link w:val="xx"/>
    <w:rsid w:val="00FC2F13"/>
    <w:rPr>
      <w:rFonts w:ascii="Arial" w:eastAsia="Times New Roman" w:hAnsi="Arial" w:cs="Arial"/>
      <w:sz w:val="24"/>
      <w:szCs w:val="24"/>
      <w:lang w:eastAsia="ar-SA"/>
    </w:rPr>
  </w:style>
  <w:style w:type="paragraph" w:styleId="SemEspaamento">
    <w:name w:val="No Spacing"/>
    <w:uiPriority w:val="1"/>
    <w:rsid w:val="00815C7E"/>
    <w:pPr>
      <w:suppressAutoHyphens/>
      <w:spacing w:after="0" w:line="240" w:lineRule="auto"/>
      <w:jc w:val="both"/>
    </w:pPr>
    <w:rPr>
      <w:rFonts w:ascii="Arial" w:eastAsia="Times New Roman" w:hAnsi="Arial" w:cs="Times New Roman"/>
      <w:sz w:val="24"/>
      <w:szCs w:val="20"/>
      <w:lang w:eastAsia="ar-SA"/>
    </w:rPr>
  </w:style>
  <w:style w:type="paragraph" w:styleId="Textodecomentrio">
    <w:name w:val="annotation text"/>
    <w:basedOn w:val="Normal"/>
    <w:link w:val="TextodecomentrioChar"/>
    <w:uiPriority w:val="99"/>
    <w:semiHidden/>
    <w:unhideWhenUsed/>
    <w:rsid w:val="00EB3D9E"/>
    <w:rPr>
      <w:sz w:val="20"/>
    </w:rPr>
  </w:style>
  <w:style w:type="character" w:customStyle="1" w:styleId="TextodecomentrioChar">
    <w:name w:val="Texto de comentário Char"/>
    <w:basedOn w:val="Fontepargpadro"/>
    <w:link w:val="Textodecomentrio"/>
    <w:uiPriority w:val="99"/>
    <w:semiHidden/>
    <w:rsid w:val="00EB3D9E"/>
    <w:rPr>
      <w:rFonts w:ascii="Arial" w:eastAsia="Times New Roman" w:hAnsi="Arial" w:cs="Times New Roman"/>
      <w:sz w:val="20"/>
      <w:szCs w:val="20"/>
      <w:lang w:eastAsia="ar-SA"/>
    </w:rPr>
  </w:style>
  <w:style w:type="character" w:styleId="Refdecomentrio">
    <w:name w:val="annotation reference"/>
    <w:uiPriority w:val="99"/>
    <w:semiHidden/>
    <w:unhideWhenUsed/>
    <w:rsid w:val="00EB3D9E"/>
    <w:rPr>
      <w:sz w:val="16"/>
      <w:szCs w:val="16"/>
    </w:rPr>
  </w:style>
  <w:style w:type="paragraph" w:styleId="Assuntodocomentrio">
    <w:name w:val="annotation subject"/>
    <w:basedOn w:val="Textodecomentrio"/>
    <w:next w:val="Textodecomentrio"/>
    <w:link w:val="AssuntodocomentrioChar"/>
    <w:uiPriority w:val="99"/>
    <w:semiHidden/>
    <w:unhideWhenUsed/>
    <w:rsid w:val="00503B02"/>
    <w:rPr>
      <w:b/>
      <w:bCs/>
    </w:rPr>
  </w:style>
  <w:style w:type="character" w:customStyle="1" w:styleId="AssuntodocomentrioChar">
    <w:name w:val="Assunto do comentário Char"/>
    <w:basedOn w:val="TextodecomentrioChar"/>
    <w:link w:val="Assuntodocomentrio"/>
    <w:uiPriority w:val="99"/>
    <w:semiHidden/>
    <w:rsid w:val="00503B02"/>
    <w:rPr>
      <w:rFonts w:ascii="Arial" w:eastAsia="Times New Roman" w:hAnsi="Arial" w:cs="Times New Roman"/>
      <w:b/>
      <w:bCs/>
      <w:sz w:val="20"/>
      <w:szCs w:val="20"/>
      <w:lang w:eastAsia="ar-SA"/>
    </w:rPr>
  </w:style>
  <w:style w:type="paragraph" w:styleId="Reviso">
    <w:name w:val="Revision"/>
    <w:hidden/>
    <w:uiPriority w:val="99"/>
    <w:semiHidden/>
    <w:rsid w:val="00F9682A"/>
    <w:pPr>
      <w:spacing w:after="0" w:line="240" w:lineRule="auto"/>
    </w:pPr>
    <w:rPr>
      <w:rFonts w:ascii="Arial" w:eastAsia="Times New Roman" w:hAnsi="Arial" w:cs="Times New Roman"/>
      <w:sz w:val="24"/>
      <w:szCs w:val="20"/>
      <w:lang w:eastAsia="ar-SA"/>
    </w:rPr>
  </w:style>
  <w:style w:type="character" w:styleId="Forte">
    <w:name w:val="Strong"/>
    <w:basedOn w:val="Fontepargpadro"/>
    <w:uiPriority w:val="22"/>
    <w:qFormat/>
    <w:rsid w:val="00215A4E"/>
    <w:rPr>
      <w:b/>
      <w:bCs/>
    </w:rPr>
  </w:style>
  <w:style w:type="character" w:customStyle="1" w:styleId="Nvel2-RedChar">
    <w:name w:val="Nível 2 -Red Char"/>
    <w:basedOn w:val="Fontepargpadro"/>
    <w:link w:val="Nvel2-Red"/>
    <w:qFormat/>
    <w:rsid w:val="00A83862"/>
    <w:rPr>
      <w:rFonts w:ascii="Arial" w:eastAsiaTheme="minorEastAsia" w:hAnsi="Arial" w:cs="Arial"/>
      <w:i/>
      <w:iCs/>
      <w:color w:val="FF0000"/>
      <w:sz w:val="20"/>
      <w:szCs w:val="20"/>
      <w:lang w:eastAsia="pt-BR"/>
    </w:rPr>
  </w:style>
  <w:style w:type="character" w:customStyle="1" w:styleId="Nvel3-RChar">
    <w:name w:val="Nível 3-R Char"/>
    <w:basedOn w:val="Fontepargpadro"/>
    <w:link w:val="Nvel3-R"/>
    <w:qFormat/>
    <w:rsid w:val="00A83862"/>
    <w:rPr>
      <w:rFonts w:ascii="Arial" w:eastAsiaTheme="minorEastAsia" w:hAnsi="Arial" w:cs="Arial"/>
      <w:i/>
      <w:iCs/>
      <w:color w:val="FF0000"/>
      <w:sz w:val="20"/>
      <w:szCs w:val="20"/>
      <w:lang w:eastAsia="pt-BR"/>
    </w:rPr>
  </w:style>
  <w:style w:type="character" w:customStyle="1" w:styleId="Nivel2Char">
    <w:name w:val="Nivel 2 Char"/>
    <w:basedOn w:val="Fontepargpadro"/>
    <w:link w:val="Nivel2"/>
    <w:qFormat/>
    <w:locked/>
    <w:rsid w:val="00A83862"/>
    <w:rPr>
      <w:rFonts w:ascii="Arial" w:eastAsiaTheme="minorEastAsia" w:hAnsi="Arial" w:cs="Arial"/>
      <w:color w:val="000000"/>
      <w:sz w:val="20"/>
      <w:szCs w:val="20"/>
      <w:lang w:eastAsia="pt-BR"/>
    </w:rPr>
  </w:style>
  <w:style w:type="character" w:customStyle="1" w:styleId="Nivel3Char">
    <w:name w:val="Nivel 3 Char"/>
    <w:basedOn w:val="Fontepargpadro"/>
    <w:link w:val="Nivel3"/>
    <w:qFormat/>
    <w:rsid w:val="00A83862"/>
    <w:rPr>
      <w:rFonts w:ascii="Arial" w:eastAsiaTheme="minorEastAsia" w:hAnsi="Arial" w:cs="Arial"/>
      <w:color w:val="000000"/>
      <w:sz w:val="20"/>
      <w:szCs w:val="20"/>
      <w:lang w:eastAsia="pt-BR"/>
    </w:rPr>
  </w:style>
  <w:style w:type="character" w:customStyle="1" w:styleId="Nivel4Char">
    <w:name w:val="Nivel 4 Char"/>
    <w:basedOn w:val="Fontepargpadro"/>
    <w:link w:val="Nivel4"/>
    <w:qFormat/>
    <w:rsid w:val="00A83862"/>
    <w:rPr>
      <w:rFonts w:ascii="Arial" w:eastAsiaTheme="minorEastAsia" w:hAnsi="Arial" w:cs="Arial"/>
      <w:sz w:val="20"/>
      <w:szCs w:val="20"/>
      <w:lang w:eastAsia="pt-BR"/>
    </w:rPr>
  </w:style>
  <w:style w:type="paragraph" w:customStyle="1" w:styleId="Nivel2">
    <w:name w:val="Nivel 2"/>
    <w:basedOn w:val="Normal"/>
    <w:link w:val="Nivel2Char"/>
    <w:qFormat/>
    <w:rsid w:val="00A83862"/>
    <w:pPr>
      <w:suppressAutoHyphens w:val="0"/>
      <w:spacing w:before="120" w:after="120" w:line="276" w:lineRule="auto"/>
    </w:pPr>
    <w:rPr>
      <w:rFonts w:eastAsiaTheme="minorEastAsia" w:cs="Arial"/>
      <w:color w:val="000000"/>
      <w:sz w:val="20"/>
      <w:lang w:eastAsia="pt-BR"/>
    </w:rPr>
  </w:style>
  <w:style w:type="paragraph" w:customStyle="1" w:styleId="Nivel3">
    <w:name w:val="Nivel 3"/>
    <w:basedOn w:val="Normal"/>
    <w:link w:val="Nivel3Char"/>
    <w:qFormat/>
    <w:rsid w:val="00A83862"/>
    <w:pPr>
      <w:suppressAutoHyphens w:val="0"/>
      <w:spacing w:before="120" w:after="120" w:line="276" w:lineRule="auto"/>
    </w:pPr>
    <w:rPr>
      <w:rFonts w:eastAsiaTheme="minorEastAsia" w:cs="Arial"/>
      <w:color w:val="000000"/>
      <w:sz w:val="20"/>
      <w:lang w:eastAsia="pt-BR"/>
    </w:rPr>
  </w:style>
  <w:style w:type="paragraph" w:customStyle="1" w:styleId="Nivel4">
    <w:name w:val="Nivel 4"/>
    <w:basedOn w:val="Nivel3"/>
    <w:link w:val="Nivel4Char"/>
    <w:qFormat/>
    <w:rsid w:val="00A83862"/>
    <w:rPr>
      <w:color w:val="auto"/>
    </w:rPr>
  </w:style>
  <w:style w:type="paragraph" w:customStyle="1" w:styleId="Nvel2-Red">
    <w:name w:val="Nível 2 -Red"/>
    <w:basedOn w:val="Nivel2"/>
    <w:link w:val="Nvel2-RedChar"/>
    <w:qFormat/>
    <w:rsid w:val="00A83862"/>
    <w:rPr>
      <w:i/>
      <w:iCs/>
      <w:color w:val="FF0000"/>
    </w:rPr>
  </w:style>
  <w:style w:type="paragraph" w:customStyle="1" w:styleId="Nvel3-R">
    <w:name w:val="Nível 3-R"/>
    <w:basedOn w:val="Nivel3"/>
    <w:link w:val="Nvel3-RChar"/>
    <w:qFormat/>
    <w:rsid w:val="00A83862"/>
    <w:rPr>
      <w:i/>
      <w:iCs/>
      <w:color w:val="FF0000"/>
    </w:rPr>
  </w:style>
  <w:style w:type="character" w:customStyle="1" w:styleId="Caracteresdenotaderodap">
    <w:name w:val="Caracteres de nota de rodapé"/>
    <w:basedOn w:val="Fontepargpadro"/>
    <w:uiPriority w:val="99"/>
    <w:qFormat/>
    <w:rsid w:val="00482E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27285">
      <w:bodyDiv w:val="1"/>
      <w:marLeft w:val="0"/>
      <w:marRight w:val="0"/>
      <w:marTop w:val="0"/>
      <w:marBottom w:val="0"/>
      <w:divBdr>
        <w:top w:val="none" w:sz="0" w:space="0" w:color="auto"/>
        <w:left w:val="none" w:sz="0" w:space="0" w:color="auto"/>
        <w:bottom w:val="none" w:sz="0" w:space="0" w:color="auto"/>
        <w:right w:val="none" w:sz="0" w:space="0" w:color="auto"/>
      </w:divBdr>
    </w:div>
    <w:div w:id="56126270">
      <w:bodyDiv w:val="1"/>
      <w:marLeft w:val="0"/>
      <w:marRight w:val="0"/>
      <w:marTop w:val="0"/>
      <w:marBottom w:val="0"/>
      <w:divBdr>
        <w:top w:val="none" w:sz="0" w:space="0" w:color="auto"/>
        <w:left w:val="none" w:sz="0" w:space="0" w:color="auto"/>
        <w:bottom w:val="none" w:sz="0" w:space="0" w:color="auto"/>
        <w:right w:val="none" w:sz="0" w:space="0" w:color="auto"/>
      </w:divBdr>
    </w:div>
    <w:div w:id="176506036">
      <w:bodyDiv w:val="1"/>
      <w:marLeft w:val="0"/>
      <w:marRight w:val="0"/>
      <w:marTop w:val="0"/>
      <w:marBottom w:val="0"/>
      <w:divBdr>
        <w:top w:val="none" w:sz="0" w:space="0" w:color="auto"/>
        <w:left w:val="none" w:sz="0" w:space="0" w:color="auto"/>
        <w:bottom w:val="none" w:sz="0" w:space="0" w:color="auto"/>
        <w:right w:val="none" w:sz="0" w:space="0" w:color="auto"/>
      </w:divBdr>
    </w:div>
    <w:div w:id="194201313">
      <w:bodyDiv w:val="1"/>
      <w:marLeft w:val="0"/>
      <w:marRight w:val="0"/>
      <w:marTop w:val="0"/>
      <w:marBottom w:val="0"/>
      <w:divBdr>
        <w:top w:val="none" w:sz="0" w:space="0" w:color="auto"/>
        <w:left w:val="none" w:sz="0" w:space="0" w:color="auto"/>
        <w:bottom w:val="none" w:sz="0" w:space="0" w:color="auto"/>
        <w:right w:val="none" w:sz="0" w:space="0" w:color="auto"/>
      </w:divBdr>
    </w:div>
    <w:div w:id="224340124">
      <w:bodyDiv w:val="1"/>
      <w:marLeft w:val="0"/>
      <w:marRight w:val="0"/>
      <w:marTop w:val="0"/>
      <w:marBottom w:val="0"/>
      <w:divBdr>
        <w:top w:val="none" w:sz="0" w:space="0" w:color="auto"/>
        <w:left w:val="none" w:sz="0" w:space="0" w:color="auto"/>
        <w:bottom w:val="none" w:sz="0" w:space="0" w:color="auto"/>
        <w:right w:val="none" w:sz="0" w:space="0" w:color="auto"/>
      </w:divBdr>
    </w:div>
    <w:div w:id="228346966">
      <w:bodyDiv w:val="1"/>
      <w:marLeft w:val="0"/>
      <w:marRight w:val="0"/>
      <w:marTop w:val="0"/>
      <w:marBottom w:val="0"/>
      <w:divBdr>
        <w:top w:val="none" w:sz="0" w:space="0" w:color="auto"/>
        <w:left w:val="none" w:sz="0" w:space="0" w:color="auto"/>
        <w:bottom w:val="none" w:sz="0" w:space="0" w:color="auto"/>
        <w:right w:val="none" w:sz="0" w:space="0" w:color="auto"/>
      </w:divBdr>
    </w:div>
    <w:div w:id="308630361">
      <w:bodyDiv w:val="1"/>
      <w:marLeft w:val="0"/>
      <w:marRight w:val="0"/>
      <w:marTop w:val="0"/>
      <w:marBottom w:val="0"/>
      <w:divBdr>
        <w:top w:val="none" w:sz="0" w:space="0" w:color="auto"/>
        <w:left w:val="none" w:sz="0" w:space="0" w:color="auto"/>
        <w:bottom w:val="none" w:sz="0" w:space="0" w:color="auto"/>
        <w:right w:val="none" w:sz="0" w:space="0" w:color="auto"/>
      </w:divBdr>
    </w:div>
    <w:div w:id="325137669">
      <w:bodyDiv w:val="1"/>
      <w:marLeft w:val="0"/>
      <w:marRight w:val="0"/>
      <w:marTop w:val="0"/>
      <w:marBottom w:val="0"/>
      <w:divBdr>
        <w:top w:val="none" w:sz="0" w:space="0" w:color="auto"/>
        <w:left w:val="none" w:sz="0" w:space="0" w:color="auto"/>
        <w:bottom w:val="none" w:sz="0" w:space="0" w:color="auto"/>
        <w:right w:val="none" w:sz="0" w:space="0" w:color="auto"/>
      </w:divBdr>
    </w:div>
    <w:div w:id="446119651">
      <w:bodyDiv w:val="1"/>
      <w:marLeft w:val="0"/>
      <w:marRight w:val="0"/>
      <w:marTop w:val="0"/>
      <w:marBottom w:val="0"/>
      <w:divBdr>
        <w:top w:val="none" w:sz="0" w:space="0" w:color="auto"/>
        <w:left w:val="none" w:sz="0" w:space="0" w:color="auto"/>
        <w:bottom w:val="none" w:sz="0" w:space="0" w:color="auto"/>
        <w:right w:val="none" w:sz="0" w:space="0" w:color="auto"/>
      </w:divBdr>
    </w:div>
    <w:div w:id="509418978">
      <w:bodyDiv w:val="1"/>
      <w:marLeft w:val="0"/>
      <w:marRight w:val="0"/>
      <w:marTop w:val="0"/>
      <w:marBottom w:val="0"/>
      <w:divBdr>
        <w:top w:val="none" w:sz="0" w:space="0" w:color="auto"/>
        <w:left w:val="none" w:sz="0" w:space="0" w:color="auto"/>
        <w:bottom w:val="none" w:sz="0" w:space="0" w:color="auto"/>
        <w:right w:val="none" w:sz="0" w:space="0" w:color="auto"/>
      </w:divBdr>
    </w:div>
    <w:div w:id="625280300">
      <w:bodyDiv w:val="1"/>
      <w:marLeft w:val="0"/>
      <w:marRight w:val="0"/>
      <w:marTop w:val="0"/>
      <w:marBottom w:val="0"/>
      <w:divBdr>
        <w:top w:val="none" w:sz="0" w:space="0" w:color="auto"/>
        <w:left w:val="none" w:sz="0" w:space="0" w:color="auto"/>
        <w:bottom w:val="none" w:sz="0" w:space="0" w:color="auto"/>
        <w:right w:val="none" w:sz="0" w:space="0" w:color="auto"/>
      </w:divBdr>
    </w:div>
    <w:div w:id="703484731">
      <w:bodyDiv w:val="1"/>
      <w:marLeft w:val="0"/>
      <w:marRight w:val="0"/>
      <w:marTop w:val="0"/>
      <w:marBottom w:val="0"/>
      <w:divBdr>
        <w:top w:val="none" w:sz="0" w:space="0" w:color="auto"/>
        <w:left w:val="none" w:sz="0" w:space="0" w:color="auto"/>
        <w:bottom w:val="none" w:sz="0" w:space="0" w:color="auto"/>
        <w:right w:val="none" w:sz="0" w:space="0" w:color="auto"/>
      </w:divBdr>
    </w:div>
    <w:div w:id="729616619">
      <w:bodyDiv w:val="1"/>
      <w:marLeft w:val="0"/>
      <w:marRight w:val="0"/>
      <w:marTop w:val="0"/>
      <w:marBottom w:val="0"/>
      <w:divBdr>
        <w:top w:val="none" w:sz="0" w:space="0" w:color="auto"/>
        <w:left w:val="none" w:sz="0" w:space="0" w:color="auto"/>
        <w:bottom w:val="none" w:sz="0" w:space="0" w:color="auto"/>
        <w:right w:val="none" w:sz="0" w:space="0" w:color="auto"/>
      </w:divBdr>
    </w:div>
    <w:div w:id="781455727">
      <w:bodyDiv w:val="1"/>
      <w:marLeft w:val="0"/>
      <w:marRight w:val="0"/>
      <w:marTop w:val="0"/>
      <w:marBottom w:val="0"/>
      <w:divBdr>
        <w:top w:val="none" w:sz="0" w:space="0" w:color="auto"/>
        <w:left w:val="none" w:sz="0" w:space="0" w:color="auto"/>
        <w:bottom w:val="none" w:sz="0" w:space="0" w:color="auto"/>
        <w:right w:val="none" w:sz="0" w:space="0" w:color="auto"/>
      </w:divBdr>
    </w:div>
    <w:div w:id="924145609">
      <w:bodyDiv w:val="1"/>
      <w:marLeft w:val="0"/>
      <w:marRight w:val="0"/>
      <w:marTop w:val="0"/>
      <w:marBottom w:val="0"/>
      <w:divBdr>
        <w:top w:val="none" w:sz="0" w:space="0" w:color="auto"/>
        <w:left w:val="none" w:sz="0" w:space="0" w:color="auto"/>
        <w:bottom w:val="none" w:sz="0" w:space="0" w:color="auto"/>
        <w:right w:val="none" w:sz="0" w:space="0" w:color="auto"/>
      </w:divBdr>
    </w:div>
    <w:div w:id="1211116783">
      <w:bodyDiv w:val="1"/>
      <w:marLeft w:val="0"/>
      <w:marRight w:val="0"/>
      <w:marTop w:val="0"/>
      <w:marBottom w:val="0"/>
      <w:divBdr>
        <w:top w:val="none" w:sz="0" w:space="0" w:color="auto"/>
        <w:left w:val="none" w:sz="0" w:space="0" w:color="auto"/>
        <w:bottom w:val="none" w:sz="0" w:space="0" w:color="auto"/>
        <w:right w:val="none" w:sz="0" w:space="0" w:color="auto"/>
      </w:divBdr>
    </w:div>
    <w:div w:id="1239749328">
      <w:bodyDiv w:val="1"/>
      <w:marLeft w:val="0"/>
      <w:marRight w:val="0"/>
      <w:marTop w:val="0"/>
      <w:marBottom w:val="0"/>
      <w:divBdr>
        <w:top w:val="none" w:sz="0" w:space="0" w:color="auto"/>
        <w:left w:val="none" w:sz="0" w:space="0" w:color="auto"/>
        <w:bottom w:val="none" w:sz="0" w:space="0" w:color="auto"/>
        <w:right w:val="none" w:sz="0" w:space="0" w:color="auto"/>
      </w:divBdr>
    </w:div>
    <w:div w:id="1512143547">
      <w:bodyDiv w:val="1"/>
      <w:marLeft w:val="0"/>
      <w:marRight w:val="0"/>
      <w:marTop w:val="0"/>
      <w:marBottom w:val="0"/>
      <w:divBdr>
        <w:top w:val="none" w:sz="0" w:space="0" w:color="auto"/>
        <w:left w:val="none" w:sz="0" w:space="0" w:color="auto"/>
        <w:bottom w:val="none" w:sz="0" w:space="0" w:color="auto"/>
        <w:right w:val="none" w:sz="0" w:space="0" w:color="auto"/>
      </w:divBdr>
    </w:div>
    <w:div w:id="1648438999">
      <w:bodyDiv w:val="1"/>
      <w:marLeft w:val="0"/>
      <w:marRight w:val="0"/>
      <w:marTop w:val="0"/>
      <w:marBottom w:val="0"/>
      <w:divBdr>
        <w:top w:val="none" w:sz="0" w:space="0" w:color="auto"/>
        <w:left w:val="none" w:sz="0" w:space="0" w:color="auto"/>
        <w:bottom w:val="none" w:sz="0" w:space="0" w:color="auto"/>
        <w:right w:val="none" w:sz="0" w:space="0" w:color="auto"/>
      </w:divBdr>
    </w:div>
    <w:div w:id="1649091318">
      <w:bodyDiv w:val="1"/>
      <w:marLeft w:val="0"/>
      <w:marRight w:val="0"/>
      <w:marTop w:val="0"/>
      <w:marBottom w:val="0"/>
      <w:divBdr>
        <w:top w:val="none" w:sz="0" w:space="0" w:color="auto"/>
        <w:left w:val="none" w:sz="0" w:space="0" w:color="auto"/>
        <w:bottom w:val="none" w:sz="0" w:space="0" w:color="auto"/>
        <w:right w:val="none" w:sz="0" w:space="0" w:color="auto"/>
      </w:divBdr>
    </w:div>
    <w:div w:id="1711151080">
      <w:bodyDiv w:val="1"/>
      <w:marLeft w:val="0"/>
      <w:marRight w:val="0"/>
      <w:marTop w:val="0"/>
      <w:marBottom w:val="0"/>
      <w:divBdr>
        <w:top w:val="none" w:sz="0" w:space="0" w:color="auto"/>
        <w:left w:val="none" w:sz="0" w:space="0" w:color="auto"/>
        <w:bottom w:val="none" w:sz="0" w:space="0" w:color="auto"/>
        <w:right w:val="none" w:sz="0" w:space="0" w:color="auto"/>
      </w:divBdr>
    </w:div>
    <w:div w:id="1745683314">
      <w:bodyDiv w:val="1"/>
      <w:marLeft w:val="0"/>
      <w:marRight w:val="0"/>
      <w:marTop w:val="0"/>
      <w:marBottom w:val="0"/>
      <w:divBdr>
        <w:top w:val="none" w:sz="0" w:space="0" w:color="auto"/>
        <w:left w:val="none" w:sz="0" w:space="0" w:color="auto"/>
        <w:bottom w:val="none" w:sz="0" w:space="0" w:color="auto"/>
        <w:right w:val="none" w:sz="0" w:space="0" w:color="auto"/>
      </w:divBdr>
    </w:div>
    <w:div w:id="1816527755">
      <w:bodyDiv w:val="1"/>
      <w:marLeft w:val="0"/>
      <w:marRight w:val="0"/>
      <w:marTop w:val="0"/>
      <w:marBottom w:val="0"/>
      <w:divBdr>
        <w:top w:val="none" w:sz="0" w:space="0" w:color="auto"/>
        <w:left w:val="none" w:sz="0" w:space="0" w:color="auto"/>
        <w:bottom w:val="none" w:sz="0" w:space="0" w:color="auto"/>
        <w:right w:val="none" w:sz="0" w:space="0" w:color="auto"/>
      </w:divBdr>
    </w:div>
    <w:div w:id="1841461510">
      <w:bodyDiv w:val="1"/>
      <w:marLeft w:val="0"/>
      <w:marRight w:val="0"/>
      <w:marTop w:val="0"/>
      <w:marBottom w:val="0"/>
      <w:divBdr>
        <w:top w:val="none" w:sz="0" w:space="0" w:color="auto"/>
        <w:left w:val="none" w:sz="0" w:space="0" w:color="auto"/>
        <w:bottom w:val="none" w:sz="0" w:space="0" w:color="auto"/>
        <w:right w:val="none" w:sz="0" w:space="0" w:color="auto"/>
      </w:divBdr>
    </w:div>
    <w:div w:id="1992783728">
      <w:bodyDiv w:val="1"/>
      <w:marLeft w:val="0"/>
      <w:marRight w:val="0"/>
      <w:marTop w:val="0"/>
      <w:marBottom w:val="0"/>
      <w:divBdr>
        <w:top w:val="none" w:sz="0" w:space="0" w:color="auto"/>
        <w:left w:val="none" w:sz="0" w:space="0" w:color="auto"/>
        <w:bottom w:val="none" w:sz="0" w:space="0" w:color="auto"/>
        <w:right w:val="none" w:sz="0" w:space="0" w:color="auto"/>
      </w:divBdr>
    </w:div>
    <w:div w:id="1996184857">
      <w:bodyDiv w:val="1"/>
      <w:marLeft w:val="0"/>
      <w:marRight w:val="0"/>
      <w:marTop w:val="0"/>
      <w:marBottom w:val="0"/>
      <w:divBdr>
        <w:top w:val="none" w:sz="0" w:space="0" w:color="auto"/>
        <w:left w:val="none" w:sz="0" w:space="0" w:color="auto"/>
        <w:bottom w:val="none" w:sz="0" w:space="0" w:color="auto"/>
        <w:right w:val="none" w:sz="0" w:space="0" w:color="auto"/>
      </w:divBdr>
    </w:div>
    <w:div w:id="2062559567">
      <w:bodyDiv w:val="1"/>
      <w:marLeft w:val="0"/>
      <w:marRight w:val="0"/>
      <w:marTop w:val="0"/>
      <w:marBottom w:val="0"/>
      <w:divBdr>
        <w:top w:val="none" w:sz="0" w:space="0" w:color="auto"/>
        <w:left w:val="none" w:sz="0" w:space="0" w:color="auto"/>
        <w:bottom w:val="none" w:sz="0" w:space="0" w:color="auto"/>
        <w:right w:val="none" w:sz="0" w:space="0" w:color="auto"/>
      </w:divBdr>
    </w:div>
    <w:div w:id="2089619740">
      <w:bodyDiv w:val="1"/>
      <w:marLeft w:val="0"/>
      <w:marRight w:val="0"/>
      <w:marTop w:val="0"/>
      <w:marBottom w:val="0"/>
      <w:divBdr>
        <w:top w:val="none" w:sz="0" w:space="0" w:color="auto"/>
        <w:left w:val="none" w:sz="0" w:space="0" w:color="auto"/>
        <w:bottom w:val="none" w:sz="0" w:space="0" w:color="auto"/>
        <w:right w:val="none" w:sz="0" w:space="0" w:color="auto"/>
      </w:divBdr>
    </w:div>
    <w:div w:id="2105414266">
      <w:bodyDiv w:val="1"/>
      <w:marLeft w:val="0"/>
      <w:marRight w:val="0"/>
      <w:marTop w:val="0"/>
      <w:marBottom w:val="0"/>
      <w:divBdr>
        <w:top w:val="none" w:sz="0" w:space="0" w:color="auto"/>
        <w:left w:val="none" w:sz="0" w:space="0" w:color="auto"/>
        <w:bottom w:val="none" w:sz="0" w:space="0" w:color="auto"/>
        <w:right w:val="none" w:sz="0" w:space="0" w:color="auto"/>
      </w:divBdr>
    </w:div>
    <w:div w:id="2108504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protocolo.pr.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lanalto.gov.br/ccivil_03/_ato2011-2014/2011/lei/l12527.htm" TargetMode="External"/><Relationship Id="rId4" Type="http://schemas.openxmlformats.org/officeDocument/2006/relationships/settings" Target="settings.xml"/><Relationship Id="rId9" Type="http://schemas.openxmlformats.org/officeDocument/2006/relationships/hyperlink" Target="mailto:contratosdpp@defensoria.pr.def.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11FEB-675C-445A-9D6B-5D66B9D89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1265</TotalTime>
  <Pages>17</Pages>
  <Words>6348</Words>
  <Characters>34281</Characters>
  <Application>Microsoft Office Word</Application>
  <DocSecurity>0</DocSecurity>
  <Lines>285</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Jose Ramalho Stroparo</dc:creator>
  <cp:keywords/>
  <dc:description/>
  <cp:lastModifiedBy>Eduardo R</cp:lastModifiedBy>
  <cp:revision>16</cp:revision>
  <cp:lastPrinted>2024-07-09T15:18:00Z</cp:lastPrinted>
  <dcterms:created xsi:type="dcterms:W3CDTF">2024-03-14T15:03:00Z</dcterms:created>
  <dcterms:modified xsi:type="dcterms:W3CDTF">2024-07-09T15:18:00Z</dcterms:modified>
</cp:coreProperties>
</file>