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2893" w14:textId="5863993C" w:rsidR="00C06069" w:rsidRDefault="00435A98" w:rsidP="00D77235">
      <w:pPr>
        <w:pStyle w:val="Ttulo1"/>
        <w:jc w:val="center"/>
      </w:pPr>
      <w:bookmarkStart w:id="0" w:name="_GoBack"/>
      <w:bookmarkEnd w:id="0"/>
      <w:r>
        <w:t>ANEXO</w:t>
      </w:r>
      <w:r w:rsidR="008F0341">
        <w:t xml:space="preserve"> </w:t>
      </w:r>
      <w:r>
        <w:t>I</w:t>
      </w:r>
      <w:r w:rsidR="008F0341">
        <w:t xml:space="preserve"> </w:t>
      </w:r>
      <w:r>
        <w:t>-</w:t>
      </w:r>
      <w:r w:rsidR="008F0341">
        <w:t xml:space="preserve"> </w:t>
      </w:r>
      <w:r>
        <w:t>TERMO</w:t>
      </w:r>
      <w:r w:rsidR="008F0341">
        <w:t xml:space="preserve"> </w:t>
      </w:r>
      <w:r>
        <w:t>DE</w:t>
      </w:r>
      <w:r w:rsidR="008F0341">
        <w:t xml:space="preserve"> </w:t>
      </w:r>
      <w:r>
        <w:t>REFERÊNCIA</w:t>
      </w:r>
    </w:p>
    <w:p w14:paraId="6A364041" w14:textId="77777777" w:rsidR="00C06069" w:rsidRDefault="00C06069" w:rsidP="005915A0">
      <w:pPr>
        <w:pStyle w:val="Ttulo1"/>
        <w:widowControl w:val="0"/>
      </w:pPr>
    </w:p>
    <w:p w14:paraId="3E4BE7F0" w14:textId="23A0BAAD" w:rsidR="005C3DB7" w:rsidRDefault="005C3DB7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1.</w:t>
      </w:r>
      <w:r w:rsidR="008F0341">
        <w:rPr>
          <w:lang w:eastAsia="en-US"/>
        </w:rPr>
        <w:t xml:space="preserve"> </w:t>
      </w:r>
      <w:r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Pr="005C3DB7">
        <w:rPr>
          <w:lang w:eastAsia="en-US"/>
        </w:rPr>
        <w:t>OBJETO</w:t>
      </w:r>
    </w:p>
    <w:p w14:paraId="010DB25D" w14:textId="5D84120D" w:rsid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1.1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</w:t>
      </w:r>
      <w:r w:rsidR="00430FBD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serviços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especializados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fornecimento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água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mineral,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gás,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garrafão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20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litros,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Sedes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capital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Região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Metropolitana.</w:t>
      </w:r>
    </w:p>
    <w:p w14:paraId="05805AE7" w14:textId="77777777" w:rsidR="00D77235" w:rsidRDefault="00D77235" w:rsidP="005915A0">
      <w:pPr>
        <w:pStyle w:val="Ttulo1"/>
        <w:widowControl w:val="0"/>
        <w:rPr>
          <w:lang w:eastAsia="en-US"/>
        </w:rPr>
      </w:pPr>
    </w:p>
    <w:p w14:paraId="282BFD7A" w14:textId="12E49D2F" w:rsidR="005C3DB7" w:rsidRPr="005C3DB7" w:rsidRDefault="005C3DB7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2.</w:t>
      </w:r>
      <w:r w:rsidR="008F0341">
        <w:rPr>
          <w:lang w:eastAsia="en-US"/>
        </w:rPr>
        <w:t xml:space="preserve"> </w:t>
      </w:r>
      <w:r w:rsidRPr="00960773">
        <w:rPr>
          <w:lang w:eastAsia="en-US"/>
        </w:rPr>
        <w:t>DO</w:t>
      </w:r>
      <w:r w:rsidR="008F0341" w:rsidRPr="00960773">
        <w:rPr>
          <w:lang w:eastAsia="en-US"/>
        </w:rPr>
        <w:t xml:space="preserve"> </w:t>
      </w:r>
      <w:r w:rsidRPr="00960773">
        <w:rPr>
          <w:lang w:eastAsia="en-US"/>
        </w:rPr>
        <w:t>DETALHAMENTO</w:t>
      </w:r>
      <w:r w:rsidR="008F0341" w:rsidRPr="00960773">
        <w:rPr>
          <w:lang w:eastAsia="en-US"/>
        </w:rPr>
        <w:t xml:space="preserve"> </w:t>
      </w:r>
      <w:r w:rsidRPr="00960773">
        <w:rPr>
          <w:lang w:eastAsia="en-US"/>
        </w:rPr>
        <w:t>DO</w:t>
      </w:r>
      <w:r w:rsidR="008F0341" w:rsidRPr="00960773">
        <w:rPr>
          <w:lang w:eastAsia="en-US"/>
        </w:rPr>
        <w:t xml:space="preserve"> </w:t>
      </w:r>
      <w:r w:rsidRPr="00960773">
        <w:rPr>
          <w:lang w:eastAsia="en-US"/>
        </w:rPr>
        <w:t>OBJETO</w:t>
      </w:r>
      <w:r w:rsidR="00430FBD" w:rsidRPr="00960773">
        <w:rPr>
          <w:lang w:eastAsia="en-US"/>
        </w:rPr>
        <w:t>, QUANTITATIVO ESTIMADO E VALORES MÁXIMOS</w:t>
      </w:r>
      <w:r w:rsidR="008F0341">
        <w:rPr>
          <w:lang w:eastAsia="en-US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282"/>
        <w:gridCol w:w="3487"/>
        <w:gridCol w:w="1191"/>
        <w:gridCol w:w="2123"/>
        <w:gridCol w:w="1865"/>
      </w:tblGrid>
      <w:tr w:rsidR="00430FBD" w:rsidRPr="005C3DB7" w14:paraId="60D98A61" w14:textId="77777777" w:rsidTr="00393A0B">
        <w:trPr>
          <w:cantSplit/>
          <w:trHeight w:val="794"/>
        </w:trPr>
        <w:tc>
          <w:tcPr>
            <w:tcW w:w="153" w:type="pct"/>
            <w:shd w:val="clear" w:color="auto" w:fill="A6A6A6"/>
            <w:textDirection w:val="btLr"/>
            <w:vAlign w:val="center"/>
          </w:tcPr>
          <w:p w14:paraId="3AA80114" w14:textId="77777777" w:rsidR="00430FBD" w:rsidRPr="007C09EB" w:rsidRDefault="00430FBD" w:rsidP="00430FBD">
            <w:pPr>
              <w:widowControl w:val="0"/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 w:rsidRPr="007C09EB"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153" w:type="pct"/>
            <w:shd w:val="clear" w:color="auto" w:fill="A6A6A6"/>
            <w:textDirection w:val="btLr"/>
            <w:vAlign w:val="center"/>
          </w:tcPr>
          <w:p w14:paraId="5A3E28F4" w14:textId="77777777" w:rsidR="00430FBD" w:rsidRPr="005C3DB7" w:rsidRDefault="00430FBD" w:rsidP="00430FBD">
            <w:pPr>
              <w:widowControl w:val="0"/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 w:rsidRPr="005C3DB7"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889" w:type="pct"/>
            <w:shd w:val="clear" w:color="auto" w:fill="A6A6A6"/>
            <w:vAlign w:val="center"/>
          </w:tcPr>
          <w:p w14:paraId="1DB60224" w14:textId="77777777" w:rsidR="00430FBD" w:rsidRPr="005C3DB7" w:rsidRDefault="00430FBD" w:rsidP="005915A0">
            <w:pPr>
              <w:widowControl w:val="0"/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 w:rsidRPr="005C3DB7"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645" w:type="pct"/>
            <w:shd w:val="clear" w:color="auto" w:fill="A6A6A6"/>
            <w:vAlign w:val="center"/>
          </w:tcPr>
          <w:p w14:paraId="6A7CEF53" w14:textId="282CFD2D" w:rsidR="00430FBD" w:rsidRPr="005C3DB7" w:rsidRDefault="00430FBD" w:rsidP="005915A0">
            <w:pPr>
              <w:widowControl w:val="0"/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 w:rsidRPr="005C3DB7"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Q</w:t>
            </w:r>
            <w:r w:rsidRPr="007C09EB"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T.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 </w:t>
            </w:r>
            <w:r w:rsidRPr="007C09EB"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EST./ANO</w:t>
            </w:r>
          </w:p>
        </w:tc>
        <w:tc>
          <w:tcPr>
            <w:tcW w:w="1150" w:type="pct"/>
            <w:shd w:val="clear" w:color="auto" w:fill="A6A6A6" w:themeFill="background1" w:themeFillShade="A6"/>
            <w:vAlign w:val="center"/>
          </w:tcPr>
          <w:p w14:paraId="5A6F604E" w14:textId="08F0BACC" w:rsidR="00430FBD" w:rsidRPr="005C3DB7" w:rsidRDefault="00430FBD" w:rsidP="00430FBD">
            <w:pPr>
              <w:widowControl w:val="0"/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VALOR UNITÁRIO MÁXIMO ESTIMADO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F63198" w14:textId="27E36A3D" w:rsidR="00430FBD" w:rsidRPr="005C3DB7" w:rsidRDefault="00430FBD" w:rsidP="00430FBD">
            <w:pPr>
              <w:widowControl w:val="0"/>
              <w:suppressAutoHyphens w:val="0"/>
              <w:spacing w:line="276" w:lineRule="auto"/>
              <w:jc w:val="center"/>
              <w:rPr>
                <w:rFonts w:ascii="Verdana" w:eastAsia="Calibri" w:hAnsi="Verdana" w:cs="Calibri"/>
                <w:sz w:val="16"/>
                <w:szCs w:val="16"/>
                <w:lang w:eastAsia="pt-BR"/>
              </w:rPr>
            </w:pPr>
            <w:r w:rsidRPr="005C3DB7"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VALOR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 </w:t>
            </w:r>
            <w:r w:rsidRPr="007C09EB"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MÁXIMO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ESTIMADO</w:t>
            </w:r>
          </w:p>
        </w:tc>
      </w:tr>
      <w:tr w:rsidR="00430FBD" w:rsidRPr="005C3DB7" w14:paraId="28622A92" w14:textId="77777777" w:rsidTr="00393A0B">
        <w:trPr>
          <w:trHeight w:val="957"/>
        </w:trPr>
        <w:tc>
          <w:tcPr>
            <w:tcW w:w="153" w:type="pct"/>
            <w:shd w:val="clear" w:color="auto" w:fill="D9D9D9"/>
            <w:vAlign w:val="center"/>
          </w:tcPr>
          <w:p w14:paraId="149E963D" w14:textId="77777777" w:rsidR="00430FBD" w:rsidRPr="007C09EB" w:rsidRDefault="00430FBD" w:rsidP="005915A0">
            <w:pPr>
              <w:widowControl w:val="0"/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 w:rsidRPr="007C09EB"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3" w:type="pct"/>
            <w:shd w:val="clear" w:color="auto" w:fill="D9D9D9"/>
            <w:vAlign w:val="center"/>
          </w:tcPr>
          <w:p w14:paraId="22F66453" w14:textId="77777777" w:rsidR="00430FBD" w:rsidRPr="005C3DB7" w:rsidRDefault="00430FBD" w:rsidP="005915A0">
            <w:pPr>
              <w:widowControl w:val="0"/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 w:rsidRPr="005C3DB7"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889" w:type="pct"/>
          </w:tcPr>
          <w:p w14:paraId="61738689" w14:textId="2B16C722" w:rsidR="00430FBD" w:rsidRPr="005C3DB7" w:rsidRDefault="00430FBD" w:rsidP="005915A0">
            <w:pPr>
              <w:widowControl w:val="0"/>
              <w:suppressAutoHyphens w:val="0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Água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mineral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natural,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CLASSIFICAÇÃO: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Sem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gás,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CARACTERÍSTICAS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ADICIONAIS: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Isenta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de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sujidades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e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quaisquer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materiais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estranhos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que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comprometam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a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sua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qualidade,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EMBALAGEM: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Acondicionada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em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garrafão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plástico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(retornável)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com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tampa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abre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fácil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e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lacre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de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segurança.</w:t>
            </w:r>
          </w:p>
          <w:p w14:paraId="27FD336D" w14:textId="4E81909B" w:rsidR="00430FBD" w:rsidRPr="005C3DB7" w:rsidRDefault="00430FBD" w:rsidP="005915A0">
            <w:pPr>
              <w:widowControl w:val="0"/>
              <w:suppressAutoHyphens w:val="0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PESO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LÍQUIDO: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20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litros,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UNID.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DE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MEDIDA: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645" w:type="pct"/>
            <w:vAlign w:val="center"/>
          </w:tcPr>
          <w:p w14:paraId="37AAA787" w14:textId="0C722004" w:rsidR="00430FBD" w:rsidRPr="005C3DB7" w:rsidRDefault="00430FBD" w:rsidP="005915A0">
            <w:pPr>
              <w:widowControl w:val="0"/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5C3DB7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1800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5C3DB7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un.</w:t>
            </w:r>
          </w:p>
        </w:tc>
        <w:tc>
          <w:tcPr>
            <w:tcW w:w="1150" w:type="pct"/>
            <w:vAlign w:val="center"/>
          </w:tcPr>
          <w:p w14:paraId="7287151F" w14:textId="506EC975" w:rsidR="00430FBD" w:rsidRPr="005C3DB7" w:rsidRDefault="00393A0B" w:rsidP="00393A0B">
            <w:pPr>
              <w:widowControl w:val="0"/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R$ 15,40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B219" w14:textId="62A4F44B" w:rsidR="00430FBD" w:rsidRPr="005C3DB7" w:rsidRDefault="00430FBD" w:rsidP="00393A0B">
            <w:pPr>
              <w:widowControl w:val="0"/>
              <w:suppressAutoHyphens w:val="0"/>
              <w:spacing w:line="276" w:lineRule="auto"/>
              <w:jc w:val="center"/>
              <w:rPr>
                <w:rFonts w:ascii="Verdana" w:eastAsia="Calibri" w:hAnsi="Verdana" w:cs="Calibri"/>
                <w:sz w:val="16"/>
                <w:szCs w:val="16"/>
                <w:lang w:eastAsia="pt-BR"/>
              </w:rPr>
            </w:pPr>
            <w:r w:rsidRPr="00393A0B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R$ 2</w:t>
            </w:r>
            <w:r w:rsidR="00393A0B" w:rsidRPr="00393A0B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7</w:t>
            </w:r>
            <w:r w:rsidRPr="00393A0B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.</w:t>
            </w:r>
            <w:r w:rsidR="00393A0B" w:rsidRPr="00393A0B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720</w:t>
            </w:r>
            <w:r w:rsidRPr="00393A0B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,00</w:t>
            </w:r>
            <w:r w:rsidR="00393A0B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*</w:t>
            </w:r>
          </w:p>
        </w:tc>
      </w:tr>
    </w:tbl>
    <w:p w14:paraId="6576B320" w14:textId="1D406BB1" w:rsidR="00393A0B" w:rsidRDefault="00393A0B" w:rsidP="005915A0">
      <w:pPr>
        <w:pStyle w:val="Ttulo2"/>
        <w:widowControl w:val="0"/>
      </w:pPr>
      <w:r w:rsidRPr="00393A0B">
        <w:rPr>
          <w:sz w:val="16"/>
          <w:szCs w:val="16"/>
        </w:rPr>
        <w:t>*Este é o valor que deverá nortear os lances dos licitantes, conforme item 10.2 do edital</w:t>
      </w:r>
      <w:r>
        <w:t>.</w:t>
      </w:r>
    </w:p>
    <w:p w14:paraId="4B701EC5" w14:textId="77777777" w:rsidR="00393A0B" w:rsidRPr="00393A0B" w:rsidRDefault="00393A0B" w:rsidP="005915A0">
      <w:pPr>
        <w:pStyle w:val="Ttulo2"/>
        <w:widowControl w:val="0"/>
        <w:rPr>
          <w:sz w:val="16"/>
          <w:szCs w:val="16"/>
          <w:lang w:eastAsia="en-US"/>
        </w:rPr>
      </w:pPr>
    </w:p>
    <w:p w14:paraId="5907F370" w14:textId="352799CC" w:rsidR="005C3DB7" w:rsidRPr="005C3DB7" w:rsidRDefault="007C09EB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2.1.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quantitativo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mencionado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neste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Termo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Referência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tabela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acima,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é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apenas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uma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estimativa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consumo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referente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período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12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meses.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quantitativo,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entanto,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realizado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conforme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demanda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mensal.</w:t>
      </w:r>
    </w:p>
    <w:p w14:paraId="2112E5B5" w14:textId="4BCC45D6" w:rsidR="005C3DB7" w:rsidRDefault="007C09EB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2.2.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26295D">
        <w:rPr>
          <w:lang w:eastAsia="en-US"/>
        </w:rPr>
        <w:t>DPE-PR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qualquer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obrigação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legal,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seja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ordem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administrativa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ou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judicial,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pelo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quantitativo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solicitado.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Frisa-se,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quantitativo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1</w:t>
      </w:r>
      <w:r w:rsidR="008B18EC">
        <w:rPr>
          <w:lang w:eastAsia="en-US"/>
        </w:rPr>
        <w:t>800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garrafões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é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uma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previsão/estimativa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consumo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pelo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período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correspondente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um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ano,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contado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partir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efetiva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formalização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contrato.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Portanto,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é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uma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afirmação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consumo.</w:t>
      </w:r>
    </w:p>
    <w:p w14:paraId="6D03184F" w14:textId="4465ADD9" w:rsidR="005C3DB7" w:rsidRPr="005C3DB7" w:rsidRDefault="001E036A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2.3.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contratada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deverá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fornecer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vasilhames/garrafões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20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litros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regime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comodato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até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conteúdo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seja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consumido.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garrafões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20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litros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deverão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propriedade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fornecedor,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custo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adicional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para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Defensoria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Pública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Estado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Paraná,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fornecidos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título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comodato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final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retirados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vazios.</w:t>
      </w:r>
    </w:p>
    <w:p w14:paraId="2AC87A73" w14:textId="2568C0ED" w:rsidR="005C3DB7" w:rsidRPr="005C3DB7" w:rsidRDefault="001E036A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2.4.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garrafões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deverão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protetor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parte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superior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lacre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segurança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personalizado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pelo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fabricante,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vedados,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vazamento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ou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rachaduras,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limpos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higienizados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vestígios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qualquer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forma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deformidade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modifique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características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seu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conteúdo.</w:t>
      </w:r>
    </w:p>
    <w:p w14:paraId="680E490B" w14:textId="03C0CB59" w:rsidR="005C3DB7" w:rsidRPr="001E036A" w:rsidRDefault="001E036A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2.5.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Os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galões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20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litros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devem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estar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dentro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validade,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ou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seja,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com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data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limite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03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(três)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anos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sua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vida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útil,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devendo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ser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respeitado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o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contido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na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Portaria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nº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387/2008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Ministério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Minas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Energia.</w:t>
      </w:r>
    </w:p>
    <w:p w14:paraId="07151ED7" w14:textId="583528C7" w:rsidR="005C3DB7" w:rsidRPr="001E036A" w:rsidRDefault="001E036A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2.5.1.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Demais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exigências</w:t>
      </w:r>
      <w:r w:rsidR="008F0341">
        <w:rPr>
          <w:lang w:eastAsia="en-US"/>
        </w:rPr>
        <w:t xml:space="preserve"> </w:t>
      </w:r>
      <w:r w:rsidR="005C3DB7" w:rsidRPr="001E036A">
        <w:rPr>
          <w:lang w:eastAsia="en-US"/>
        </w:rPr>
        <w:t>aplicadas:</w:t>
      </w:r>
    </w:p>
    <w:p w14:paraId="504CCA8A" w14:textId="716382E0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a)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Número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registro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Produto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ANVISA,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acordo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Resolução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RDC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nº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23/2000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–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Dispõe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sobre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Manual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Procedimentos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Básicos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Registro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Dispensa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Obrigatoriedade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Registro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Produtos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Pertinentes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Área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Alimentos.</w:t>
      </w:r>
    </w:p>
    <w:p w14:paraId="2D02DEF5" w14:textId="097AF165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b)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Atender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normas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vigentes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DNPM/Ministério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Minas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Energia;</w:t>
      </w:r>
    </w:p>
    <w:p w14:paraId="62303A23" w14:textId="2A2816D0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c)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Atender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normas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vigentes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Ministério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Saúde;</w:t>
      </w:r>
    </w:p>
    <w:p w14:paraId="6F334873" w14:textId="1BAF7933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d)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Fabricante;</w:t>
      </w:r>
    </w:p>
    <w:p w14:paraId="1D6F47A9" w14:textId="639DD74F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e)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Marca;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</w:t>
      </w:r>
    </w:p>
    <w:p w14:paraId="511CD6D1" w14:textId="4497F4C2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f)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Validade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produto.</w:t>
      </w:r>
    </w:p>
    <w:p w14:paraId="5A69E126" w14:textId="6D042985" w:rsidR="005C3DB7" w:rsidRPr="005C3DB7" w:rsidRDefault="001E036A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lastRenderedPageBreak/>
        <w:t>2.6.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responsabilidade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verificação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validade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garrafão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CONTRATADA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fiscalização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SERVIDOR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estiver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recebendo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produto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embalado.</w:t>
      </w:r>
    </w:p>
    <w:p w14:paraId="2AEF44C0" w14:textId="01D82837" w:rsidR="005C3DB7" w:rsidRPr="005C3DB7" w:rsidRDefault="001E036A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2.7.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instrumento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utilizado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para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formalização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contratação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mediante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estimativo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para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um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período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12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meses,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podendo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prorrogado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por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igual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período,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sucessivas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vezes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(Acórdão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440/2020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TCE/PR).</w:t>
      </w:r>
    </w:p>
    <w:p w14:paraId="382D3A57" w14:textId="77777777" w:rsidR="005C3DB7" w:rsidRPr="005C3DB7" w:rsidRDefault="005C3DB7" w:rsidP="005915A0">
      <w:pPr>
        <w:pStyle w:val="Ttulo1"/>
        <w:widowControl w:val="0"/>
        <w:rPr>
          <w:lang w:eastAsia="en-US"/>
        </w:rPr>
      </w:pPr>
    </w:p>
    <w:p w14:paraId="3A23E51C" w14:textId="4C16715F" w:rsidR="005C3DB7" w:rsidRPr="005C3DB7" w:rsidRDefault="003D662F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3.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PARCELAMENTO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AQUISIÇÃO</w:t>
      </w:r>
    </w:p>
    <w:p w14:paraId="0E194448" w14:textId="25ED9FB3" w:rsidR="005C3DB7" w:rsidRPr="005C3DB7" w:rsidRDefault="003D662F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3.1.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Considerando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objeto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deste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Termo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Referência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é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apenas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um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item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vislumbra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seu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parcelamento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lotes.</w:t>
      </w:r>
    </w:p>
    <w:p w14:paraId="7A5D4137" w14:textId="77777777" w:rsidR="005C3DB7" w:rsidRPr="005C3DB7" w:rsidRDefault="005C3DB7" w:rsidP="005915A0">
      <w:pPr>
        <w:widowControl w:val="0"/>
        <w:suppressAutoHyphens w:val="0"/>
        <w:spacing w:line="276" w:lineRule="auto"/>
        <w:jc w:val="both"/>
        <w:rPr>
          <w:rFonts w:ascii="Verdana" w:eastAsia="Calibri" w:hAnsi="Verdana" w:cs="Arial"/>
          <w:b/>
          <w:bCs/>
          <w:color w:val="00000A"/>
          <w:lang w:eastAsia="en-US"/>
        </w:rPr>
      </w:pPr>
    </w:p>
    <w:p w14:paraId="669BCA9F" w14:textId="2B4C3412" w:rsidR="005C3DB7" w:rsidRPr="005C3DB7" w:rsidRDefault="005F3748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4.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CLÁUSULAS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GERAIS</w:t>
      </w:r>
      <w:r w:rsidR="008F0341">
        <w:rPr>
          <w:lang w:eastAsia="en-US"/>
        </w:rPr>
        <w:t xml:space="preserve"> </w:t>
      </w:r>
    </w:p>
    <w:p w14:paraId="01B9287B" w14:textId="25A4A076" w:rsidR="005C3DB7" w:rsidRPr="005C3DB7" w:rsidRDefault="005F3748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4.1.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CONTRATADA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deverá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entregar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efetuar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substituição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garrafões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conforme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normas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vigentes,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verificando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para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isto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validade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garrafão,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ou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seja,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dentro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prazo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exigido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pelos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órgãos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fiscalizadores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dentre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outros.</w:t>
      </w:r>
    </w:p>
    <w:p w14:paraId="3752ADAF" w14:textId="6E496638" w:rsidR="005C3DB7" w:rsidRPr="005C3DB7" w:rsidRDefault="005F3748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4.2.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produtos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devem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entregues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galões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lacrados,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endereço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indicado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Ordem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Fornecimento,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custo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adicional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para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DPE/PR.</w:t>
      </w:r>
    </w:p>
    <w:p w14:paraId="79DDD27D" w14:textId="5197B378" w:rsidR="005C3DB7" w:rsidRPr="005C3DB7" w:rsidRDefault="005F3748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4.3.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serão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aceitos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produtos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desacordo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especificações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técnicas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contidas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neste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Termo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Referência,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salvo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melhor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qualidade.</w:t>
      </w:r>
      <w:r w:rsidR="008F0341">
        <w:rPr>
          <w:lang w:eastAsia="en-US"/>
        </w:rPr>
        <w:t xml:space="preserve"> </w:t>
      </w:r>
    </w:p>
    <w:p w14:paraId="4DE0F3EE" w14:textId="32A19D50" w:rsidR="005C3DB7" w:rsidRPr="005C3DB7" w:rsidRDefault="005F3748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4.4.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CONTRATADA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deverá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obedecer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às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recomendações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Ministério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Trabalho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Emprego,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relação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à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segurança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trabalho.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Deverá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responsabilizar-se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também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pelo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correto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cumprimento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sua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jornada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por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acidentes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ocorridos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exercício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atividade.</w:t>
      </w:r>
      <w:r w:rsidR="008F0341">
        <w:rPr>
          <w:lang w:eastAsia="en-US"/>
        </w:rPr>
        <w:t xml:space="preserve"> </w:t>
      </w:r>
    </w:p>
    <w:p w14:paraId="49FAC84D" w14:textId="1A32DFD0" w:rsidR="005C3DB7" w:rsidRPr="005C3DB7" w:rsidRDefault="005F3748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4.5.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Caso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seja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constatada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desconformidade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do(s)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produto(s)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apresentado(s)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relação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às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especificações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do(s)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objeto(s)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ou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à(s)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amostra(s)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aprovada(s)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pela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DPE/PR,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CONTRATADA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deverá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efetuar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troca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do(s)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produto(s),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prazo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24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horas,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contar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recebimento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solicitação,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ônus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adicional.</w:t>
      </w:r>
      <w:r w:rsidR="008F0341">
        <w:rPr>
          <w:lang w:eastAsia="en-US"/>
        </w:rPr>
        <w:t xml:space="preserve"> </w:t>
      </w:r>
    </w:p>
    <w:p w14:paraId="34E31FD2" w14:textId="22D36DAE" w:rsidR="005C3DB7" w:rsidRPr="005C3DB7" w:rsidRDefault="005F3748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4.6.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acordo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inciso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II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Artigo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29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Lei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8.666/93,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CONTRATADA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deverá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ramo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atividade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compatível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objeto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deste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Termo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Referência.</w:t>
      </w:r>
    </w:p>
    <w:p w14:paraId="084879B5" w14:textId="3A6EA424" w:rsidR="005C3DB7" w:rsidRPr="005C3DB7" w:rsidRDefault="005F3748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4.7.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CONTRATADA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poderá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divulgar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quaisquer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informações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DPE/PR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prévia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autorização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formal.</w:t>
      </w:r>
    </w:p>
    <w:p w14:paraId="5F71D3FE" w14:textId="2680524C" w:rsidR="005C3DB7" w:rsidRPr="005C3DB7" w:rsidRDefault="005F3748" w:rsidP="005915A0">
      <w:pPr>
        <w:pStyle w:val="Ttulo2"/>
        <w:widowControl w:val="0"/>
        <w:rPr>
          <w:lang w:eastAsia="en-US"/>
        </w:rPr>
      </w:pPr>
      <w:r>
        <w:rPr>
          <w:lang w:eastAsia="en-US"/>
        </w:rPr>
        <w:t>4.8.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CONTRATADA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compromete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manter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sigilo,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sob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pena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responsabilidades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civis,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penais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administrativas,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sobre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todo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qualquer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assunto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interesse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DPE/PR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ou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terceiros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que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tomar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conhecimento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razão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execução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objeto,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devendo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orientar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seus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empregados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nesse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sentido.</w:t>
      </w:r>
    </w:p>
    <w:p w14:paraId="2CDE9CCE" w14:textId="77777777" w:rsidR="005C3DB7" w:rsidRPr="005C3DB7" w:rsidRDefault="005C3DB7" w:rsidP="005915A0">
      <w:pPr>
        <w:pStyle w:val="Ttulo2"/>
        <w:widowControl w:val="0"/>
        <w:rPr>
          <w:lang w:eastAsia="en-US"/>
        </w:rPr>
      </w:pPr>
    </w:p>
    <w:p w14:paraId="73324308" w14:textId="56F57CD4" w:rsidR="005C3DB7" w:rsidRPr="005C3DB7" w:rsidRDefault="00DC21A9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5.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AMOSTRAS</w:t>
      </w:r>
    </w:p>
    <w:p w14:paraId="6A426C96" w14:textId="251F87D9" w:rsidR="005C3DB7" w:rsidRPr="005C3DB7" w:rsidRDefault="00DC21A9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5.1.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tratar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aquisição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comum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faz-se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desnecessária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amostras,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mantenha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descrição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contida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3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presente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Referência.</w:t>
      </w:r>
    </w:p>
    <w:p w14:paraId="114C98E0" w14:textId="77777777" w:rsidR="005C3DB7" w:rsidRPr="005C3DB7" w:rsidRDefault="005C3DB7" w:rsidP="005915A0">
      <w:pPr>
        <w:pStyle w:val="Ttulo2"/>
        <w:widowControl w:val="0"/>
        <w:rPr>
          <w:lang w:eastAsia="en-US"/>
        </w:rPr>
      </w:pPr>
    </w:p>
    <w:p w14:paraId="42918FCF" w14:textId="5A523EF9" w:rsidR="005C3DB7" w:rsidRPr="005C3DB7" w:rsidRDefault="00DC21A9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6.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ORDEM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FORNECIMENTO</w:t>
      </w:r>
    </w:p>
    <w:p w14:paraId="6546C825" w14:textId="44737D6C" w:rsidR="005C3DB7" w:rsidRPr="005C3DB7" w:rsidRDefault="00DC21A9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6.1.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pedidos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realizados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ORDEM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água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mineral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feitos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através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telefone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e/ou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e-mail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disponibilizados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CONTRATADA.</w:t>
      </w:r>
    </w:p>
    <w:p w14:paraId="67792C60" w14:textId="04765951" w:rsidR="005C3DB7" w:rsidRPr="005C3DB7" w:rsidRDefault="00DC21A9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6.2.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efetuar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fornecimentos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horário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combinar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responsável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item,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Segunda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Sexta-Feira,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primeiro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útil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subsequente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pedido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efetuado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ORDEM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FORNECIMENTO.</w:t>
      </w:r>
    </w:p>
    <w:p w14:paraId="2EA83F29" w14:textId="0882EBD1" w:rsidR="005C3DB7" w:rsidRDefault="00DC21A9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6.3.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Fornecimentos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efetuados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referida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ORDEM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lastRenderedPageBreak/>
        <w:t>cobrados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CONTRATANTE,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bem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cobrança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garrafões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entregues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estejam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dentro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validade;</w:t>
      </w:r>
    </w:p>
    <w:p w14:paraId="078BCB09" w14:textId="77777777" w:rsidR="00DC21A9" w:rsidRPr="005C3DB7" w:rsidRDefault="00DC21A9" w:rsidP="005915A0">
      <w:pPr>
        <w:pStyle w:val="Ttulo2"/>
        <w:widowControl w:val="0"/>
        <w:rPr>
          <w:lang w:eastAsia="pt-BR"/>
        </w:rPr>
      </w:pPr>
    </w:p>
    <w:p w14:paraId="18F8C228" w14:textId="51EE3A96" w:rsidR="005C3DB7" w:rsidRPr="005C3DB7" w:rsidRDefault="00DC21A9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7.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ENTREGA</w:t>
      </w:r>
      <w:r w:rsidR="008F0341">
        <w:rPr>
          <w:lang w:eastAsia="en-US"/>
        </w:rPr>
        <w:t xml:space="preserve"> </w:t>
      </w:r>
    </w:p>
    <w:p w14:paraId="1A3D409D" w14:textId="5105C331" w:rsidR="005C3DB7" w:rsidRPr="005C3DB7" w:rsidRDefault="00DC21A9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7.1.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Sedes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demandantes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procederão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pedidos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fracionados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até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término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vigência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</w:t>
      </w:r>
      <w:r w:rsidR="00510FC2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10FC2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10FC2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10FC2">
        <w:rPr>
          <w:lang w:eastAsia="pt-BR"/>
        </w:rPr>
        <w:t>Contrato</w:t>
      </w:r>
      <w:r w:rsidR="005C3DB7" w:rsidRPr="005C3DB7">
        <w:rPr>
          <w:lang w:eastAsia="pt-BR"/>
        </w:rPr>
        <w:t>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modo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atendidas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momento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demanda.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perecibilidade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faz-se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desnecessária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manutenção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estoque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períodos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superiores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45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dias.</w:t>
      </w:r>
    </w:p>
    <w:p w14:paraId="3AE496D6" w14:textId="38E283F5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tanto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faz-se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seguintes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sugestões:</w:t>
      </w:r>
    </w:p>
    <w:p w14:paraId="6E7B5460" w14:textId="17DFAA2F" w:rsidR="005C3DB7" w:rsidRPr="005C3DB7" w:rsidRDefault="00DC21A9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a.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entregue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até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15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úteis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após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emissão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Ordem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Fornecimento,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prorrogado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igual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período,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fornecedor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realize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solicitação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dilação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dentro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incialmente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estipulado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motivação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fundamentada.</w:t>
      </w:r>
    </w:p>
    <w:p w14:paraId="0C60CF67" w14:textId="0CFB01AC" w:rsidR="005C3DB7" w:rsidRPr="005C3DB7" w:rsidRDefault="00DC21A9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b.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requerimento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prorrogação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entrega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interrompe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contagem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inicialmente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estipulado.</w:t>
      </w:r>
    </w:p>
    <w:p w14:paraId="790164E0" w14:textId="1244C768" w:rsidR="005C3DB7" w:rsidRDefault="00DC21A9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c.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provisório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procedido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entrega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até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5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úteis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após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provisório,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emissão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Recebimento.</w:t>
      </w:r>
    </w:p>
    <w:p w14:paraId="4587EA00" w14:textId="77777777" w:rsidR="00DC21A9" w:rsidRPr="005C3DB7" w:rsidRDefault="00DC21A9" w:rsidP="005915A0">
      <w:pPr>
        <w:pStyle w:val="Ttulo2"/>
        <w:widowControl w:val="0"/>
        <w:rPr>
          <w:lang w:eastAsia="pt-BR"/>
        </w:rPr>
      </w:pPr>
    </w:p>
    <w:p w14:paraId="0A28C8F6" w14:textId="7FCCF510" w:rsidR="005C3DB7" w:rsidRPr="005C3DB7" w:rsidRDefault="00DC21A9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8.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LOCAL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ENTREGA</w:t>
      </w:r>
    </w:p>
    <w:p w14:paraId="59B2395E" w14:textId="4AB505B4" w:rsidR="005C3DB7" w:rsidRPr="005C3DB7" w:rsidRDefault="00DC21A9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8.1.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Estabelece-se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local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entrega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locais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Defensoria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Pública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Paraná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possui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instalada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Curitiba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Região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Metropolitana.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8"/>
        <w:gridCol w:w="4292"/>
        <w:gridCol w:w="1211"/>
      </w:tblGrid>
      <w:tr w:rsidR="005C3DB7" w:rsidRPr="005C3DB7" w14:paraId="051982B4" w14:textId="77777777" w:rsidTr="00515D22">
        <w:trPr>
          <w:trHeight w:val="264"/>
        </w:trPr>
        <w:tc>
          <w:tcPr>
            <w:tcW w:w="2100" w:type="pct"/>
            <w:shd w:val="clear" w:color="auto" w:fill="BFBFBF" w:themeFill="background1" w:themeFillShade="BF"/>
            <w:noWrap/>
            <w:vAlign w:val="center"/>
            <w:hideMark/>
          </w:tcPr>
          <w:p w14:paraId="254FA73D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LOCAL</w:t>
            </w:r>
          </w:p>
        </w:tc>
        <w:tc>
          <w:tcPr>
            <w:tcW w:w="2258" w:type="pct"/>
            <w:shd w:val="clear" w:color="auto" w:fill="BFBFBF" w:themeFill="background1" w:themeFillShade="BF"/>
            <w:noWrap/>
            <w:vAlign w:val="center"/>
            <w:hideMark/>
          </w:tcPr>
          <w:p w14:paraId="7BCF8BB3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ENDEREÇO</w:t>
            </w:r>
          </w:p>
        </w:tc>
        <w:tc>
          <w:tcPr>
            <w:tcW w:w="642" w:type="pct"/>
            <w:shd w:val="clear" w:color="auto" w:fill="BFBFBF" w:themeFill="background1" w:themeFillShade="BF"/>
            <w:noWrap/>
            <w:vAlign w:val="center"/>
            <w:hideMark/>
          </w:tcPr>
          <w:p w14:paraId="642F493D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CIDADE</w:t>
            </w:r>
          </w:p>
        </w:tc>
      </w:tr>
      <w:tr w:rsidR="005C3DB7" w:rsidRPr="005C3DB7" w14:paraId="5359E439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3EB7E931" w14:textId="6434F0E2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Sede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Central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Atendimento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DPP/PR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3079C050" w14:textId="56BB1DAD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Rua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José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Bonifácio,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66.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CENTRO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49D389CA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532A903B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3A953061" w14:textId="2C6FC2E1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Sede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Administrativa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DPP/PR</w:t>
            </w:r>
          </w:p>
        </w:tc>
        <w:tc>
          <w:tcPr>
            <w:tcW w:w="2258" w:type="pct"/>
            <w:shd w:val="clear" w:color="FFFFCC" w:fill="FFFFFF"/>
            <w:noWrap/>
            <w:vAlign w:val="center"/>
            <w:hideMark/>
          </w:tcPr>
          <w:p w14:paraId="086DD2A2" w14:textId="23227B56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Rua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Mateus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Leme,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1908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Centro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Cívico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83638B6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7440B479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22EC19DA" w14:textId="14620FFE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Núcleo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Criminal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Ahú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(Fórum)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56A881AE" w14:textId="27443C71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val="it-IT" w:eastAsia="pt-BR"/>
              </w:rPr>
            </w:pPr>
            <w:r w:rsidRPr="005C3DB7">
              <w:rPr>
                <w:rFonts w:cs="Calibri"/>
                <w:color w:val="000000"/>
                <w:lang w:val="it-IT" w:eastAsia="pt-BR"/>
              </w:rPr>
              <w:t>Av.</w:t>
            </w:r>
            <w:r w:rsidR="008F0341">
              <w:rPr>
                <w:rFonts w:cs="Calibri"/>
                <w:color w:val="000000"/>
                <w:lang w:val="it-IT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it-IT" w:eastAsia="pt-BR"/>
              </w:rPr>
              <w:t>Anita</w:t>
            </w:r>
            <w:r w:rsidR="008F0341">
              <w:rPr>
                <w:rFonts w:cs="Calibri"/>
                <w:color w:val="000000"/>
                <w:lang w:val="it-IT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it-IT" w:eastAsia="pt-BR"/>
              </w:rPr>
              <w:t>Garibaldi,</w:t>
            </w:r>
            <w:r w:rsidR="008F0341">
              <w:rPr>
                <w:rFonts w:cs="Calibri"/>
                <w:color w:val="000000"/>
                <w:lang w:val="it-IT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it-IT" w:eastAsia="pt-BR"/>
              </w:rPr>
              <w:t>750</w:t>
            </w:r>
            <w:r w:rsidR="008F0341">
              <w:rPr>
                <w:rFonts w:cs="Calibri"/>
                <w:color w:val="000000"/>
                <w:lang w:val="it-IT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it-IT" w:eastAsia="pt-BR"/>
              </w:rPr>
              <w:t>-</w:t>
            </w:r>
            <w:r w:rsidR="008F0341">
              <w:rPr>
                <w:rFonts w:cs="Calibri"/>
                <w:color w:val="000000"/>
                <w:lang w:val="it-IT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it-IT" w:eastAsia="pt-BR"/>
              </w:rPr>
              <w:t>Ahú</w:t>
            </w:r>
            <w:r w:rsidR="008F0341">
              <w:rPr>
                <w:rFonts w:cs="Calibri"/>
                <w:color w:val="000000"/>
                <w:lang w:val="it-IT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it-IT" w:eastAsia="pt-BR"/>
              </w:rPr>
              <w:t>-</w:t>
            </w:r>
            <w:r w:rsidR="008F0341">
              <w:rPr>
                <w:rFonts w:cs="Calibri"/>
                <w:color w:val="000000"/>
                <w:lang w:val="it-IT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it-IT" w:eastAsia="pt-BR"/>
              </w:rPr>
              <w:t>CEP:</w:t>
            </w:r>
            <w:r w:rsidR="008F0341">
              <w:rPr>
                <w:rFonts w:cs="Calibri"/>
                <w:color w:val="000000"/>
                <w:lang w:val="it-IT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it-IT" w:eastAsia="pt-BR"/>
              </w:rPr>
              <w:t>80540-180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983E6FA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7F0FBAAF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715873E0" w14:textId="2D9E034D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Vara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Infrações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Penais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contra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Crianças,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Adolescentes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Idosos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(Fórum)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69624432" w14:textId="27AF54C5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Av.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Iguacu,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750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Rebouças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9DF1AB0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4A83120A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1979C962" w14:textId="26552C31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Tribunal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Júri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(Fórum)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702F672D" w14:textId="6FA5DBFC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Rua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Ernâni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Santiago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Oliveira,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n°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268,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Centro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Cívico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5961A7D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6FB11F15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2157E14D" w14:textId="665CBC40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Santa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Felicidade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(Fórum)</w:t>
            </w:r>
          </w:p>
        </w:tc>
        <w:tc>
          <w:tcPr>
            <w:tcW w:w="2258" w:type="pct"/>
            <w:shd w:val="clear" w:color="auto" w:fill="auto"/>
            <w:vAlign w:val="center"/>
            <w:hideMark/>
          </w:tcPr>
          <w:p w14:paraId="436B0E61" w14:textId="1DC8CF59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R.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Via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Veneto,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1490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Santa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Felicidade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Fórum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D137D0C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43A73087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79024DDB" w14:textId="56924016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Boqueirão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(Fórum)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6871B3AE" w14:textId="3FAA6B43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Avenida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Marechal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Floriano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Peixoto,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8257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Boqueirão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D07146B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490AB8C5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7FFD74FE" w14:textId="096EA68C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CIC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(Fórum)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397E3F31" w14:textId="66A0A521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Rua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Lodovico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Kaminski,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n.°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2525,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Caiuá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CEP: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81260-282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3B4B0BA6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208F2410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3B5F32C3" w14:textId="51711B3E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Pinheirinho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(Fórum)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4E2B2A79" w14:textId="1D9FC300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val="en-US" w:eastAsia="pt-BR"/>
              </w:rPr>
            </w:pPr>
            <w:r w:rsidRPr="005C3DB7">
              <w:rPr>
                <w:rFonts w:cs="Calibri"/>
                <w:color w:val="000000"/>
                <w:lang w:val="en-US" w:eastAsia="pt-BR"/>
              </w:rPr>
              <w:t>Avenida</w:t>
            </w:r>
            <w:r w:rsidR="008F0341">
              <w:rPr>
                <w:rFonts w:cs="Calibri"/>
                <w:color w:val="000000"/>
                <w:lang w:val="en-US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en-US" w:eastAsia="pt-BR"/>
              </w:rPr>
              <w:t>Winston</w:t>
            </w:r>
            <w:r w:rsidR="008F0341">
              <w:rPr>
                <w:rFonts w:cs="Calibri"/>
                <w:color w:val="000000"/>
                <w:lang w:val="en-US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en-US" w:eastAsia="pt-BR"/>
              </w:rPr>
              <w:t>Churchill,</w:t>
            </w:r>
            <w:r w:rsidR="008F0341">
              <w:rPr>
                <w:rFonts w:cs="Calibri"/>
                <w:color w:val="000000"/>
                <w:lang w:val="en-US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en-US" w:eastAsia="pt-BR"/>
              </w:rPr>
              <w:t>2471</w:t>
            </w:r>
            <w:r w:rsidR="008F0341">
              <w:rPr>
                <w:rFonts w:cs="Calibri"/>
                <w:color w:val="000000"/>
                <w:lang w:val="en-US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en-US" w:eastAsia="pt-BR"/>
              </w:rPr>
              <w:t>–</w:t>
            </w:r>
            <w:r w:rsidR="008F0341">
              <w:rPr>
                <w:rFonts w:cs="Calibri"/>
                <w:color w:val="000000"/>
                <w:lang w:val="en-US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en-US" w:eastAsia="pt-BR"/>
              </w:rPr>
              <w:t>Capão</w:t>
            </w:r>
            <w:r w:rsidR="008F0341">
              <w:rPr>
                <w:rFonts w:cs="Calibri"/>
                <w:color w:val="000000"/>
                <w:lang w:val="en-US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en-US" w:eastAsia="pt-BR"/>
              </w:rPr>
              <w:t>Raso</w:t>
            </w:r>
            <w:r w:rsidR="008F0341">
              <w:rPr>
                <w:rFonts w:cs="Calibri"/>
                <w:color w:val="000000"/>
                <w:lang w:val="en-US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en-US" w:eastAsia="pt-BR"/>
              </w:rPr>
              <w:t>-</w:t>
            </w:r>
            <w:r w:rsidR="008F0341">
              <w:rPr>
                <w:rFonts w:cs="Calibri"/>
                <w:color w:val="000000"/>
                <w:lang w:val="en-US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en-US" w:eastAsia="pt-BR"/>
              </w:rPr>
              <w:t>CEP.:</w:t>
            </w:r>
            <w:r w:rsidR="008F0341">
              <w:rPr>
                <w:rFonts w:cs="Calibri"/>
                <w:color w:val="000000"/>
                <w:lang w:val="en-US"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val="en-US" w:eastAsia="pt-BR"/>
              </w:rPr>
              <w:t>81150-050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909304F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490CEFB4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2E6739BA" w14:textId="4204DC03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Casa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Mulher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Brasileira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(Fórum)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491E6C16" w14:textId="73B36E96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Av.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Paraná,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870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Cabral,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80035-130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F2567D4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2A8ADBB7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1054B55E" w14:textId="5C400B2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Juizado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Violência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Doméstica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Familiar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Contra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Mulher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(Fórum)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1CBE9CFC" w14:textId="7AEE36B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Avenida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João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Gualberto,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1073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Alto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Glória,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80030-001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7992E1C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1B0C77B7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2C1BB268" w14:textId="57E0F1DE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lastRenderedPageBreak/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Vara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Infância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Juventude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Adoção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(Fórum)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3D97F8BA" w14:textId="5A1914B2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Rua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Glória,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290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Centro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Cívico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1°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Andar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no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prédio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Fórum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A2DD336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378434F8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48596AB1" w14:textId="752763D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Vara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adolescentes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em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conflito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com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Lei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295EDF85" w14:textId="194C513E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Rua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Pastor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Manoel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Virgílio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Souza,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1310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-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Capão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Imbuia.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CEP: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82810-140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37B1B547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26B2185B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65F0CF34" w14:textId="77B2317F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Segundo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Grau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Jurisdição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(Fórum)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6249F82C" w14:textId="0363050A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Rua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Glória,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393,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7°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andar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4AC29A9B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CURITIBA</w:t>
            </w:r>
          </w:p>
        </w:tc>
      </w:tr>
      <w:tr w:rsidR="005C3DB7" w:rsidRPr="005C3DB7" w14:paraId="0A910C64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195D320E" w14:textId="71AF9D0D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São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José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dos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Pinhais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Sede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="0026295D">
              <w:rPr>
                <w:rFonts w:cs="Calibri"/>
                <w:color w:val="000000"/>
                <w:lang w:eastAsia="pt-BR"/>
              </w:rPr>
              <w:t>DPE-PR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2755F225" w14:textId="4690CD89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Praça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8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janeiro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7372B9E" w14:textId="5E8CAC6F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SÃO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JOSÉ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DOS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PINHAIS</w:t>
            </w:r>
          </w:p>
        </w:tc>
      </w:tr>
      <w:tr w:rsidR="005C3DB7" w:rsidRPr="005C3DB7" w14:paraId="5694D332" w14:textId="77777777" w:rsidTr="00515D22">
        <w:trPr>
          <w:trHeight w:val="264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14:paraId="79951072" w14:textId="349992EC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Colombo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Centro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Distribuição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e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Logística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(Almoxarifado)</w:t>
            </w:r>
          </w:p>
        </w:tc>
        <w:tc>
          <w:tcPr>
            <w:tcW w:w="2258" w:type="pct"/>
            <w:shd w:val="clear" w:color="auto" w:fill="auto"/>
            <w:noWrap/>
            <w:vAlign w:val="center"/>
            <w:hideMark/>
          </w:tcPr>
          <w:p w14:paraId="66A4E77D" w14:textId="2CA3F1C0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Av.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São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Gabriel,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nº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433,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Galpão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4,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Condomínio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Vitamar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–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CEP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83404-000.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Bairro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Roça</w:t>
            </w:r>
            <w:r w:rsidR="008F0341">
              <w:rPr>
                <w:rFonts w:cs="Calibri"/>
                <w:color w:val="000000"/>
                <w:lang w:eastAsia="pt-BR"/>
              </w:rPr>
              <w:t xml:space="preserve"> </w:t>
            </w:r>
            <w:r w:rsidRPr="005C3DB7">
              <w:rPr>
                <w:rFonts w:cs="Calibri"/>
                <w:color w:val="000000"/>
                <w:lang w:eastAsia="pt-BR"/>
              </w:rPr>
              <w:t>Grande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F518CD6" w14:textId="77777777" w:rsidR="005C3DB7" w:rsidRPr="005C3DB7" w:rsidRDefault="005C3DB7" w:rsidP="005915A0">
            <w:pPr>
              <w:pStyle w:val="Ttulo2"/>
              <w:widowControl w:val="0"/>
              <w:jc w:val="center"/>
              <w:rPr>
                <w:rFonts w:cs="Calibri"/>
                <w:color w:val="000000"/>
                <w:lang w:eastAsia="pt-BR"/>
              </w:rPr>
            </w:pPr>
            <w:r w:rsidRPr="005C3DB7">
              <w:rPr>
                <w:rFonts w:cs="Calibri"/>
                <w:color w:val="000000"/>
                <w:lang w:eastAsia="pt-BR"/>
              </w:rPr>
              <w:t>COLOMBO</w:t>
            </w:r>
          </w:p>
        </w:tc>
      </w:tr>
    </w:tbl>
    <w:p w14:paraId="2676FCC2" w14:textId="77777777" w:rsidR="005C3DB7" w:rsidRPr="005C3DB7" w:rsidRDefault="005C3DB7" w:rsidP="005915A0">
      <w:pPr>
        <w:pStyle w:val="Ttulo2"/>
        <w:widowControl w:val="0"/>
        <w:rPr>
          <w:lang w:eastAsia="en-US"/>
        </w:rPr>
      </w:pPr>
    </w:p>
    <w:p w14:paraId="3DCB5EEA" w14:textId="5626F318" w:rsidR="005C3DB7" w:rsidRPr="005C3DB7" w:rsidRDefault="00515D22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9.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OBRIGAÇÕES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CONTRATANTE</w:t>
      </w:r>
      <w:r w:rsidR="008F0341">
        <w:rPr>
          <w:lang w:eastAsia="en-US"/>
        </w:rPr>
        <w:t xml:space="preserve"> </w:t>
      </w:r>
    </w:p>
    <w:p w14:paraId="3E0518F1" w14:textId="4A74A0EF" w:rsidR="005C3DB7" w:rsidRPr="005C3DB7" w:rsidRDefault="00515D22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9.1.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Caberá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solicitante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controle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quantitativo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disponível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galões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água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referentes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total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estimativo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mês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referência.</w:t>
      </w:r>
    </w:p>
    <w:p w14:paraId="649A9889" w14:textId="7CF64CFF" w:rsidR="005C3DB7" w:rsidRPr="005C3DB7" w:rsidRDefault="00515D22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9.2.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Caberá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solicitante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emissão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pedidos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acompanhamento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entrega,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bem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galões.</w:t>
      </w:r>
    </w:p>
    <w:p w14:paraId="19DAA872" w14:textId="73F59EAE" w:rsidR="005C3DB7" w:rsidRPr="005C3DB7" w:rsidRDefault="00515D22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9.3.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condições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estabelecidas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seus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anexos.</w:t>
      </w:r>
    </w:p>
    <w:p w14:paraId="747CEDBC" w14:textId="4A3405C5" w:rsidR="005C3DB7" w:rsidRPr="005C3DB7" w:rsidRDefault="00515D22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9.4.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Verificar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minuciosamente,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fixado,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conformidade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serviços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provisoriamente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especificações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constantes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proposta,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fins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aceitação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definitivo.</w:t>
      </w:r>
    </w:p>
    <w:p w14:paraId="77B93AB5" w14:textId="5FE43E8B" w:rsidR="005C3DB7" w:rsidRPr="005C3DB7" w:rsidRDefault="00515D22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9.5.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Comunicar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escrito,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sobre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imperfeições,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falhas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irregularidades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verificadas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serviços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prestados,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sejam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corrigidos.</w:t>
      </w:r>
    </w:p>
    <w:p w14:paraId="180E23DF" w14:textId="2395C422" w:rsidR="005C3DB7" w:rsidRPr="005C3DB7" w:rsidRDefault="00515D22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9.6.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Acompanhar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fiscalizar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cumprimento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obrigações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através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comissão/servidor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especialmente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designado.</w:t>
      </w:r>
    </w:p>
    <w:p w14:paraId="7182EE10" w14:textId="392F287B" w:rsidR="005C3DB7" w:rsidRPr="005C3DB7" w:rsidRDefault="00515D22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9.7.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Efetuar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pagamento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valor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correspondente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serviços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prestados,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estabelecidos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seus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anexos.</w:t>
      </w:r>
    </w:p>
    <w:p w14:paraId="46F3C3AA" w14:textId="12C14F6B" w:rsidR="005C3DB7" w:rsidRPr="005C3DB7" w:rsidRDefault="00515D22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9.8.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demais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obrigações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encontram-se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dispostas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respectivo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Dispensa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Licitação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referenciada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epígrafe.</w:t>
      </w:r>
    </w:p>
    <w:p w14:paraId="10A6214F" w14:textId="77777777" w:rsidR="005C3DB7" w:rsidRPr="005C3DB7" w:rsidRDefault="005C3DB7" w:rsidP="005915A0">
      <w:pPr>
        <w:pStyle w:val="Ttulo2"/>
        <w:widowControl w:val="0"/>
        <w:rPr>
          <w:lang w:eastAsia="pt-BR"/>
        </w:rPr>
      </w:pPr>
    </w:p>
    <w:p w14:paraId="5058914A" w14:textId="3FBEA036" w:rsidR="005C3DB7" w:rsidRPr="005C3DB7" w:rsidRDefault="004E0065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10.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PREÇO</w:t>
      </w:r>
    </w:p>
    <w:p w14:paraId="70CAA98F" w14:textId="308430D1" w:rsidR="005C3DB7" w:rsidRPr="005C3DB7" w:rsidRDefault="004E0065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10.1.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preço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incluídos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todos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impostos,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taxas,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emolumentos,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contribuições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fiscais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parafiscais,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despesas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transporte,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seguros,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materiais,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encargos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sociais,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trabalhistas,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previdenciários,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securitários,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e/ou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quaisquer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outros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ônus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fiscais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tributários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origem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Federal,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Municipal,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assim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custos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referentes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responsabilidade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compartilhada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ciclo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vida,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geração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até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destinação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ambientalmente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adequada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produtos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embalagens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serviços,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cabendo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26295D">
        <w:rPr>
          <w:lang w:eastAsia="pt-BR"/>
        </w:rPr>
        <w:t>DPE-PR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quaisquer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custos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adicionais.</w:t>
      </w:r>
    </w:p>
    <w:p w14:paraId="29D7BF72" w14:textId="77777777" w:rsidR="005C3DB7" w:rsidRPr="005C3DB7" w:rsidRDefault="005C3DB7" w:rsidP="005915A0">
      <w:pPr>
        <w:pStyle w:val="Ttulo2"/>
        <w:widowControl w:val="0"/>
        <w:rPr>
          <w:lang w:eastAsia="pt-BR"/>
        </w:rPr>
      </w:pPr>
    </w:p>
    <w:p w14:paraId="54D852DA" w14:textId="55BF294D" w:rsidR="005C3DB7" w:rsidRPr="005C3DB7" w:rsidRDefault="00C2514A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11.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RECEBIMENTO</w:t>
      </w:r>
      <w:r w:rsidR="008F0341">
        <w:rPr>
          <w:lang w:eastAsia="en-US"/>
        </w:rPr>
        <w:t xml:space="preserve"> </w:t>
      </w:r>
    </w:p>
    <w:p w14:paraId="09EF5841" w14:textId="4C9706E2" w:rsidR="005C3DB7" w:rsidRPr="005C3DB7" w:rsidRDefault="00C2514A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provisoriamente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responsável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acompanhamento,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circunstanciado,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assinado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partes,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limite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estabelecido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cláusulas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seguintes,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após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comunicação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escrita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acompanhada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respectivo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cobrança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relacionados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categoria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empresarial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permitam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prestar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informações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necessárias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fisco,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legislação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aplicável,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posterior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verificação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conformidade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lastRenderedPageBreak/>
        <w:t>especificações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constantes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Referência,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proposta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demais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pertinentes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contratação.</w:t>
      </w:r>
    </w:p>
    <w:p w14:paraId="3E196E09" w14:textId="10945425" w:rsidR="005C3DB7" w:rsidRPr="005C3DB7" w:rsidRDefault="00C2514A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11.1.1.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tratando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compras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locação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equipamentos,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provisoriamente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entrega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(conforme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Referência),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posterior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verificação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conformidade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material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especificação.</w:t>
      </w:r>
    </w:p>
    <w:p w14:paraId="709F207D" w14:textId="56F5626E" w:rsidR="005C3DB7" w:rsidRPr="005C3DB7" w:rsidRDefault="00C2514A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11.1.2.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provisório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dispensado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previstos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taxativamente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artigo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74,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incisos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III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8.666/1993,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realizado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recibo,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conforme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parágrafo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único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citado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dispositivo.</w:t>
      </w:r>
    </w:p>
    <w:p w14:paraId="23AE57B8" w14:textId="58AFD369" w:rsidR="005C3DB7" w:rsidRPr="005C3DB7" w:rsidRDefault="00C2514A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definitivamente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presença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cobrança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relacionados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categoria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empresarial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permitam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prestar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informações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necessárias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fisco,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legislação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pertinente,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bem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após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verificação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manutenção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requisitos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habilitação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requeridos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procedimento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compra,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inclusive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seguintes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certidões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negativas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positivas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negativas:</w:t>
      </w:r>
    </w:p>
    <w:p w14:paraId="7267EE81" w14:textId="12009543" w:rsidR="005C3DB7" w:rsidRPr="005C3DB7" w:rsidRDefault="00C2514A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11.2.1.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Fiscais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Débitos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receitas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âmbitos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municipal,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federal;</w:t>
      </w:r>
    </w:p>
    <w:p w14:paraId="1835C1B4" w14:textId="7B0066EB" w:rsidR="005C3DB7" w:rsidRPr="005C3DB7" w:rsidRDefault="00C2514A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11.2.2.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Certidão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Débitos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Trabalhistas,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emitida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Tribunal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Superior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Trabalho;</w:t>
      </w:r>
    </w:p>
    <w:p w14:paraId="6154CD29" w14:textId="5C4DBF8A" w:rsidR="005C3DB7" w:rsidRPr="005C3DB7" w:rsidRDefault="00C2514A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11.2.3.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Certificado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Regularidade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FGTS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–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CRF.</w:t>
      </w:r>
    </w:p>
    <w:p w14:paraId="0D4F95A2" w14:textId="0ED57516" w:rsidR="005C3DB7" w:rsidRPr="005C3DB7" w:rsidRDefault="00C2514A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11.2.4.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alguma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referidas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certidões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tenha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validade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expirado,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órgão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responsável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exclusivo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critério,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diligenciar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obtenção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atualizado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solicitar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apresente.</w:t>
      </w:r>
    </w:p>
    <w:p w14:paraId="412C255E" w14:textId="68F581A0" w:rsidR="005C3DB7" w:rsidRPr="005C3DB7" w:rsidRDefault="00C61111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11.2.5.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ocorrência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hipótese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mencionada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anterior,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verificar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alguma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inconsistência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enviados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interrompido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recomeçará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zero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partir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regularização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pendência.</w:t>
      </w:r>
    </w:p>
    <w:p w14:paraId="55A265DB" w14:textId="6C0BE406" w:rsidR="005C3DB7" w:rsidRPr="005C3DB7" w:rsidRDefault="00C61111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realizado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até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5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úteis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após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provisório.</w:t>
      </w:r>
      <w:r w:rsidR="008F0341">
        <w:rPr>
          <w:lang w:eastAsia="pt-BR"/>
        </w:rPr>
        <w:t xml:space="preserve"> </w:t>
      </w:r>
    </w:p>
    <w:p w14:paraId="522A732D" w14:textId="6E5D609C" w:rsidR="005C3DB7" w:rsidRPr="005C3DB7" w:rsidRDefault="00C61111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11.4.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cujo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valor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supere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R$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176.000,00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(cento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setenta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mil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reais),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designada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comissão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específica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autoridade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competente,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composta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mínimo,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3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(três)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membros,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elaborará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circunstanciado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fim.</w:t>
      </w:r>
    </w:p>
    <w:p w14:paraId="41915F69" w14:textId="1B0FC2E1" w:rsidR="005C3DB7" w:rsidRPr="005C3DB7" w:rsidRDefault="00C61111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11.5.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hipótese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circunstanciado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verificação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itens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anteriores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realizados,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reconhecidos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tácita,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comunicação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15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(quinze)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anteriores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exaustão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mesmos,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artigo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73,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§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4º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8.666/1993.</w:t>
      </w:r>
    </w:p>
    <w:p w14:paraId="010625BA" w14:textId="63600CEC" w:rsidR="005C3DB7" w:rsidRPr="005C3DB7" w:rsidRDefault="00C61111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11.6.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encaminhamento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Departamento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Financeiro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(DFI)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consequente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liberação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pagamento,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servidor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responsável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10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(dez)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realizar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ateste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cobrança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eventuais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acessórios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sejam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necessários,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todos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elencados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itens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anteriores.</w:t>
      </w:r>
    </w:p>
    <w:p w14:paraId="63E1F73B" w14:textId="6E9E2C6B" w:rsidR="005C3DB7" w:rsidRPr="005C3DB7" w:rsidRDefault="00C61111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11.7.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prestado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recusado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especificações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técnicas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diferentes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contidas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Referência,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salvo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especificações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semelhantes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superiores,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exclusivo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critério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CONTRATANTE,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procedimento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interno,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limites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discricionariedade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administrativa.</w:t>
      </w:r>
    </w:p>
    <w:p w14:paraId="6ED68825" w14:textId="7B6C2EC4" w:rsidR="005C3DB7" w:rsidRPr="005C3DB7" w:rsidRDefault="00C61111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11.8.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corrigir,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refazer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substituir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quaisquer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divergências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especificações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fornecidas,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bem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realizar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possíveis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adequações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necessárias,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ônus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CONTRATANTE.</w:t>
      </w:r>
    </w:p>
    <w:p w14:paraId="3731E675" w14:textId="26CEF9DE" w:rsidR="005C3DB7" w:rsidRPr="005C3DB7" w:rsidRDefault="00C61111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11.9.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condicionado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demonstração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cumprimento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todas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obrigações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assumidas,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dentre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incluem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pertinentes,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conforme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descrito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5.2,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demais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complementares.</w:t>
      </w:r>
    </w:p>
    <w:p w14:paraId="1062E974" w14:textId="109BE141" w:rsidR="005C3DB7" w:rsidRPr="005C3DB7" w:rsidRDefault="00C61111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lastRenderedPageBreak/>
        <w:t>11.10.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provisório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excluem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responsabilidade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prejuízos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resultantes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incorreta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execução/prestação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objeto.</w:t>
      </w:r>
    </w:p>
    <w:p w14:paraId="3DA2BD8A" w14:textId="20C90CB8" w:rsidR="005C3DB7" w:rsidRPr="005C3DB7" w:rsidRDefault="00C61111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11.11.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provisório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ficam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condicionados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prestação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totalidade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indicado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ordem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fornecimento/serviço,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vedados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fracionados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decorrentes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um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mesmo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pedido.</w:t>
      </w:r>
    </w:p>
    <w:p w14:paraId="274E2C07" w14:textId="10470B86" w:rsidR="005C3DB7" w:rsidRPr="005C3DB7" w:rsidRDefault="00A962C6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11.11.1.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prestação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seja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estipulada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parcelada,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provisório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efetuados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apenas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ocasião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entrega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última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parcela,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quando,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então,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adotadas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medidas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destinadas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pagamento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serviços,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observadas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demais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condições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Referência.</w:t>
      </w:r>
    </w:p>
    <w:p w14:paraId="7CFBDAA9" w14:textId="77777777" w:rsidR="005C3DB7" w:rsidRPr="005C3DB7" w:rsidRDefault="005C3DB7" w:rsidP="005915A0">
      <w:pPr>
        <w:pStyle w:val="Ttulo2"/>
        <w:widowControl w:val="0"/>
        <w:rPr>
          <w:lang w:eastAsia="pt-BR"/>
        </w:rPr>
      </w:pPr>
    </w:p>
    <w:p w14:paraId="65008898" w14:textId="6E5E93CE" w:rsidR="005C3DB7" w:rsidRPr="005C3DB7" w:rsidRDefault="00A962C6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12.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CRITÉRIOS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SUSTENTABILIDADE</w:t>
      </w:r>
      <w:r w:rsidR="008F0341">
        <w:rPr>
          <w:lang w:eastAsia="en-US"/>
        </w:rPr>
        <w:t xml:space="preserve"> </w:t>
      </w:r>
    </w:p>
    <w:p w14:paraId="60850B27" w14:textId="74222BCA" w:rsidR="005C3DB7" w:rsidRPr="005C3DB7" w:rsidRDefault="00A962C6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12.1.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acordo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Art.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48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Decreto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4993,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31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agosto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2016,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empresas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adotarão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seguintes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práticas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sustentabilidade,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couber:</w:t>
      </w:r>
      <w:r w:rsidR="008F0341">
        <w:rPr>
          <w:lang w:eastAsia="pt-BR"/>
        </w:rPr>
        <w:t xml:space="preserve"> </w:t>
      </w:r>
    </w:p>
    <w:p w14:paraId="6B09D27F" w14:textId="1270FEE2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I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-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bens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sejam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constituídos,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todo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parte,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material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reciclado,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atóxico,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biodegradável,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conforme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normas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específicas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ABNT;</w:t>
      </w:r>
      <w:r w:rsidR="008F0341">
        <w:rPr>
          <w:lang w:eastAsia="pt-BR"/>
        </w:rPr>
        <w:t xml:space="preserve"> </w:t>
      </w:r>
    </w:p>
    <w:p w14:paraId="72DD5196" w14:textId="2194C8C2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II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-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sejam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observados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requisitos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ambientais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obtenção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certificação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Instituto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Nacional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Metrologia,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Normalização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Qualidade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Industrial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–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INMETRO,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produtos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sustentáveis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menor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impacto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ambiental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relação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seus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similares;</w:t>
      </w:r>
      <w:r w:rsidR="008F0341">
        <w:rPr>
          <w:lang w:eastAsia="pt-BR"/>
        </w:rPr>
        <w:t xml:space="preserve"> </w:t>
      </w:r>
    </w:p>
    <w:p w14:paraId="2F8FE6A6" w14:textId="2FF529C5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III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-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bens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devam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ser,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preferencialmente,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acondicionados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embalagem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individual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adequada,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menor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volume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possível,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utilize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materiais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recicláveis,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forma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garantir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máxima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proteção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durante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transporte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armazenamento;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</w:p>
    <w:p w14:paraId="3E902B39" w14:textId="78B66F19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IV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-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bens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contenham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substâncias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perigosas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concentração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acima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recomendada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diretiva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RoHS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(Restriction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of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Certain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Hazardous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Substances),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tais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mercúrio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(Hg),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chumbo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(Pb),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cromo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hexavalente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(Cr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(VI)),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cádmio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(Cd),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bifenil-polibromados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(PBBs),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éteres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difenil-polibromados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(PBDEs).</w:t>
      </w:r>
      <w:r w:rsidR="008F0341">
        <w:rPr>
          <w:lang w:eastAsia="pt-BR"/>
        </w:rPr>
        <w:t xml:space="preserve"> </w:t>
      </w:r>
    </w:p>
    <w:p w14:paraId="3BD6F709" w14:textId="01B58355" w:rsidR="005C3DB7" w:rsidRPr="005C3DB7" w:rsidRDefault="00A962C6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12.2.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Também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observados,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couber,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preceitos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nº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20.132,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20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janeiro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2020,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altera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dispositivos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15.608,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16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agosto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2007,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16.075/2009.</w:t>
      </w:r>
    </w:p>
    <w:p w14:paraId="40CFD921" w14:textId="77777777" w:rsidR="005C3DB7" w:rsidRPr="005C3DB7" w:rsidRDefault="005C3DB7" w:rsidP="005915A0">
      <w:pPr>
        <w:pStyle w:val="Ttulo2"/>
        <w:widowControl w:val="0"/>
        <w:rPr>
          <w:lang w:eastAsia="pt-BR"/>
        </w:rPr>
      </w:pPr>
    </w:p>
    <w:p w14:paraId="00C99E0F" w14:textId="094A7D75" w:rsidR="005C3DB7" w:rsidRPr="005C3DB7" w:rsidRDefault="00A962C6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13.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PRAZO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VIGÊNCIA</w:t>
      </w:r>
    </w:p>
    <w:p w14:paraId="51C15B79" w14:textId="18242AFF" w:rsidR="005C3DB7" w:rsidRPr="005C3DB7" w:rsidRDefault="00A962C6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13.1.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vigência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12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(doze)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meses,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excluído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final,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publicação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Diário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Oficial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Eletrônico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Defensoria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Pública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Paraná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(DEDPR),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prorrogável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artigo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103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inciso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II,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15.608/2007.</w:t>
      </w:r>
    </w:p>
    <w:p w14:paraId="01DF0961" w14:textId="77777777" w:rsidR="005C3DB7" w:rsidRPr="005C3DB7" w:rsidRDefault="005C3DB7" w:rsidP="005915A0">
      <w:pPr>
        <w:pStyle w:val="Ttulo2"/>
        <w:widowControl w:val="0"/>
        <w:rPr>
          <w:lang w:eastAsia="pt-BR"/>
        </w:rPr>
      </w:pPr>
    </w:p>
    <w:p w14:paraId="647773B3" w14:textId="78D6A004" w:rsidR="005C3DB7" w:rsidRPr="005C3DB7" w:rsidRDefault="00A962C6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14.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CONDIÇÕES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PAGAMENTO</w:t>
      </w:r>
    </w:p>
    <w:p w14:paraId="559E9356" w14:textId="787360F4" w:rsidR="005C3DB7" w:rsidRPr="005C3DB7" w:rsidRDefault="00A962C6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14.1.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Após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responsável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acompanhamento,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pagamentos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efetuados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depósito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crédito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corrente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favor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até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30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(trinta)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exceto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despesas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valor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inferior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R$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17.600,00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(dezessete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mil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seiscentos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reais),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cujo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pagamento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efetuado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até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5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(cinco)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úteis,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§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3°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artigo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5°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8.666/93,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também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definitivo.</w:t>
      </w:r>
    </w:p>
    <w:p w14:paraId="3F873E02" w14:textId="13BD3F2D" w:rsidR="005C3DB7" w:rsidRPr="005C3DB7" w:rsidRDefault="00A962C6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14.2.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liberação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pagamento,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responsável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acompanhamento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encaminhará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cobrança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complementar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Departamento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Financeiro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providenciará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liquidação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obrigação.</w:t>
      </w:r>
    </w:p>
    <w:p w14:paraId="42629E8E" w14:textId="729C0C76" w:rsidR="005C3DB7" w:rsidRPr="005C3DB7" w:rsidRDefault="00A962C6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14.3.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pendência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liquidação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obrigação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financeira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imposta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virtude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penalidade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inadimplência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gerar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retenção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e/ou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desconto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pagamentos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isso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gere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direito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acréscimos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qualquer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natureza.</w:t>
      </w:r>
    </w:p>
    <w:p w14:paraId="5C698088" w14:textId="6DD77488" w:rsidR="005C3DB7" w:rsidRPr="005C3DB7" w:rsidRDefault="00A962C6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lastRenderedPageBreak/>
        <w:t>14.3.1.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Eventuais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retenções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e/ou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descontos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pagamentos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apreciados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procedimento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específico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apuração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eventual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inadimplemento.</w:t>
      </w:r>
    </w:p>
    <w:p w14:paraId="5674BE2B" w14:textId="0611140E" w:rsidR="005C3DB7" w:rsidRPr="005C3DB7" w:rsidRDefault="00A962C6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14.4.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eventuais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atrasos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pagamento,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fornecedora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tenha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concorrido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alguma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tanto,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convencionado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encargos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moratórios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="0026295D">
        <w:rPr>
          <w:lang w:eastAsia="pt-BR"/>
        </w:rPr>
        <w:t>DPE-PR</w:t>
      </w:r>
      <w:r w:rsidR="005C3DB7" w:rsidRPr="005C3DB7">
        <w:rPr>
          <w:lang w:eastAsia="pt-BR"/>
        </w:rPr>
        <w:t>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entre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última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prevista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pagamento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correspondente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adimplemento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parcela,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solicitação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fornecedora,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calculados,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desconsiderado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critério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juros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moratórios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0,5%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(meio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cento)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mês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correção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monetária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índice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IGP-M/FGV.</w:t>
      </w:r>
    </w:p>
    <w:p w14:paraId="57B04C84" w14:textId="6B8186CB" w:rsidR="005C3DB7" w:rsidRPr="005C3DB7" w:rsidRDefault="00A962C6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14.5.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26295D">
        <w:rPr>
          <w:lang w:eastAsia="pt-BR"/>
        </w:rPr>
        <w:t>DPE-PR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fará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retenções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acordo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legislação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vigente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e/ou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exigirá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comprovação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recolhimentos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exigidos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lei.</w:t>
      </w:r>
    </w:p>
    <w:p w14:paraId="21743614" w14:textId="6E345420" w:rsidR="005C3DB7" w:rsidRDefault="00CF2C9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14.5.1.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Eventuais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encargos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decorrentes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atrasos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retenções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responsabilidade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26295D">
        <w:rPr>
          <w:lang w:eastAsia="pt-BR"/>
        </w:rPr>
        <w:t>DPE-PR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imputáveis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exclusivamente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fornecedora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deixar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documentos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necessários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tempo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hábil.</w:t>
      </w:r>
    </w:p>
    <w:p w14:paraId="024B53BE" w14:textId="77777777" w:rsidR="00CF2C9E" w:rsidRPr="005C3DB7" w:rsidRDefault="00CF2C9E" w:rsidP="005915A0">
      <w:pPr>
        <w:pStyle w:val="Ttulo2"/>
        <w:widowControl w:val="0"/>
        <w:rPr>
          <w:lang w:eastAsia="pt-BR"/>
        </w:rPr>
      </w:pPr>
    </w:p>
    <w:p w14:paraId="1ED85586" w14:textId="3CB59574" w:rsidR="005C3DB7" w:rsidRPr="005C3DB7" w:rsidRDefault="00CF2C9E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15.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CONDIÇÕES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REVISÃO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REAJUSTE</w:t>
      </w:r>
    </w:p>
    <w:p w14:paraId="6C55C3AE" w14:textId="25F5CE5F" w:rsidR="005C3DB7" w:rsidRPr="005C3DB7" w:rsidRDefault="00CF2C9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preço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é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suscetível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e/ou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revisão,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observadas,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qualquer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disposições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legais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aplicáveis.</w:t>
      </w:r>
    </w:p>
    <w:p w14:paraId="3140DE6D" w14:textId="6526B93A" w:rsidR="005C3DB7" w:rsidRPr="005C3DB7" w:rsidRDefault="00CF2C9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realizado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anualmente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relação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custos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sujeitos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variação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mercado,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depois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decorridos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12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(doze)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meses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proposta,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devendo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utilizado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índices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específicos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setoriais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adequados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natureza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obra,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serviço,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sempre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existentes,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artigos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113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114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15.608/2007.</w:t>
      </w:r>
    </w:p>
    <w:p w14:paraId="20A1CAF3" w14:textId="3E6DCD67" w:rsidR="005C3DB7" w:rsidRPr="005C3DB7" w:rsidRDefault="00CF2C9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ausência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índices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oficiais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específicos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setoriais,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previstos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anterior,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adotar-se-á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índice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geral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preços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vantajoso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Administração,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dentre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seguintes:</w:t>
      </w:r>
    </w:p>
    <w:p w14:paraId="79F38D76" w14:textId="42F5B022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a)</w:t>
      </w:r>
      <w:r w:rsidR="00EC4911">
        <w:rPr>
          <w:lang w:eastAsia="pt-BR"/>
        </w:rPr>
        <w:t xml:space="preserve"> </w:t>
      </w:r>
      <w:r w:rsidRPr="005C3DB7">
        <w:rPr>
          <w:lang w:eastAsia="pt-BR"/>
        </w:rPr>
        <w:t>Índice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Preços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Consumidor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Amplo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–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IPCA;</w:t>
      </w:r>
    </w:p>
    <w:p w14:paraId="0F86E91F" w14:textId="0BA4039B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b)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Índice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Nacional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Preços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Consumidor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–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INPC;</w:t>
      </w:r>
    </w:p>
    <w:p w14:paraId="45AA0A7A" w14:textId="6F3E3D1F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c)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Índice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Geral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Preços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Mercado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–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IGP-M;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</w:p>
    <w:p w14:paraId="2760B759" w14:textId="7000A2EB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d)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Índice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Geral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Preços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–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Disponibilidade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Interna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–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IGP-DI.</w:t>
      </w:r>
    </w:p>
    <w:p w14:paraId="4466A0AE" w14:textId="303FBE61" w:rsidR="005C3DB7" w:rsidRPr="005C3DB7" w:rsidRDefault="00CF2C9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15.4.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hipótese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divulgado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índice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relativo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último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mês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período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apuração,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adotada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variação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12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(doze)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meses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imediatamente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antecedentes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mês;</w:t>
      </w:r>
    </w:p>
    <w:p w14:paraId="302F1AC3" w14:textId="3F69FBBC" w:rsidR="005C3DB7" w:rsidRPr="005C3DB7" w:rsidRDefault="00CF2C9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15.5.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Competirá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considerar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índice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aplicável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é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insuficiente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reequilíbrio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justificar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comprovar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variação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custos,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memória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cálculo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planilhas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apropriadas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análise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posterior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aprovação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CONTRATANTE,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indicando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claramente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justificando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índice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adotado;</w:t>
      </w:r>
      <w:r w:rsidR="008F0341">
        <w:rPr>
          <w:lang w:eastAsia="pt-BR"/>
        </w:rPr>
        <w:t xml:space="preserve"> </w:t>
      </w:r>
    </w:p>
    <w:p w14:paraId="1A2285BB" w14:textId="21870F40" w:rsidR="005C3DB7" w:rsidRPr="005C3DB7" w:rsidRDefault="00CF2C9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15.6.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solicitar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encerra-se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prorrogação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subsequente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período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completarem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12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(doze)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meses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proposta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anterior,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encerramento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vigência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haja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prorrogação;</w:t>
      </w:r>
    </w:p>
    <w:p w14:paraId="39711713" w14:textId="50A7E71E" w:rsidR="005C3DB7" w:rsidRPr="005C3DB7" w:rsidRDefault="00CF2C9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15.7.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solicite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tempestivamente,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dentro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acima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fixado,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ocorrerá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preclusão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direito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reajuste;</w:t>
      </w:r>
    </w:p>
    <w:p w14:paraId="428EF9F6" w14:textId="5DD71303" w:rsidR="005C3DB7" w:rsidRPr="005C3DB7" w:rsidRDefault="00CF2C9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15.8.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Nessas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condições,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vigência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tiver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prorrogada,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só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pleiteado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após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decurso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interregno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mínimo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12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(doze)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meses,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período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completarem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12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(doze)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meses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proposta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anterior;</w:t>
      </w:r>
    </w:p>
    <w:p w14:paraId="021825D7" w14:textId="261F2D09" w:rsidR="005C3DB7" w:rsidRPr="005C3DB7" w:rsidRDefault="00CF2C9E" w:rsidP="004A1BC3">
      <w:pPr>
        <w:pStyle w:val="Ttulo2"/>
        <w:rPr>
          <w:lang w:eastAsia="pt-BR"/>
        </w:rPr>
      </w:pPr>
      <w:r>
        <w:rPr>
          <w:lang w:eastAsia="pt-BR"/>
        </w:rPr>
        <w:t>15.9.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prorrogação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contratual,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ainda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tenha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possível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proceder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cálculos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devidos,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inserida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lastRenderedPageBreak/>
        <w:t>cláusula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aditivo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prorrogação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resguardar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direito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futuro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exercido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logo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disponha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valores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reajustados,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sob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preclusão;</w:t>
      </w:r>
    </w:p>
    <w:p w14:paraId="737069EA" w14:textId="0BF7C7C3" w:rsidR="005C3DB7" w:rsidRPr="005C3DB7" w:rsidRDefault="00CF2C9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15.10.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novos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valores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contratuais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decorrentes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vigências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iniciadas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partir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seguinte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completarem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12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(doze)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meses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proposta,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anterior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deveria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ocorrido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anterior;</w:t>
      </w:r>
    </w:p>
    <w:p w14:paraId="3A9C3AC9" w14:textId="52FD2093" w:rsidR="005C3DB7" w:rsidRPr="005C3DB7" w:rsidRDefault="00743B5C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15.11.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Quando,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tiver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ocorrido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revisão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manutenção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equilíbrio</w:t>
      </w:r>
      <w:r w:rsidR="008F0341">
        <w:rPr>
          <w:lang w:eastAsia="pt-BR"/>
        </w:rPr>
        <w:t xml:space="preserve"> </w:t>
      </w:r>
      <w:r w:rsidR="001F486A" w:rsidRPr="005C3DB7">
        <w:rPr>
          <w:lang w:eastAsia="pt-BR"/>
        </w:rPr>
        <w:t>econômico</w:t>
      </w:r>
      <w:r w:rsidR="001F486A">
        <w:rPr>
          <w:lang w:eastAsia="pt-BR"/>
        </w:rPr>
        <w:t>-financeiro</w:t>
      </w:r>
      <w:r w:rsidR="005C3DB7" w:rsidRPr="005C3DB7">
        <w:rPr>
          <w:lang w:eastAsia="pt-BR"/>
        </w:rPr>
        <w:t>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revisão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considerada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ocasião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evitar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acumulação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injustificada.</w:t>
      </w:r>
    </w:p>
    <w:p w14:paraId="1687F67B" w14:textId="5BF97465" w:rsidR="005C3DB7" w:rsidRPr="005C3DB7" w:rsidRDefault="00743B5C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15.12.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valores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resultantes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reajuste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sempre,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máximo,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quatro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decimais.</w:t>
      </w:r>
    </w:p>
    <w:p w14:paraId="79078EC4" w14:textId="08AF7B1C" w:rsidR="005C3DB7" w:rsidRPr="005C3DB7" w:rsidRDefault="00743B5C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15.13.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revisão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realizada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única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relação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hipóteses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previstas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especial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aquelas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constantes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artigo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112,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§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3°,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incisos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III,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15.608/2007,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observando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todas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disposições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pertinentes.</w:t>
      </w:r>
    </w:p>
    <w:p w14:paraId="31FCFD59" w14:textId="11CB1758" w:rsidR="005C3DB7" w:rsidRPr="005C3DB7" w:rsidRDefault="00743B5C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15.13.1.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revisão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preço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original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dependerá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efetiva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comprovação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desequilíbrio,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necessárias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justificativas,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pronunciamentos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setores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técnico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jurídico,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além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aprovação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autoridade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competente.</w:t>
      </w:r>
    </w:p>
    <w:p w14:paraId="51901AD2" w14:textId="77777777" w:rsidR="005C3DB7" w:rsidRPr="005C3DB7" w:rsidRDefault="005C3DB7" w:rsidP="005915A0">
      <w:pPr>
        <w:pStyle w:val="Ttulo2"/>
        <w:widowControl w:val="0"/>
        <w:rPr>
          <w:lang w:eastAsia="pt-BR"/>
        </w:rPr>
      </w:pPr>
    </w:p>
    <w:p w14:paraId="2061BBD0" w14:textId="43EF1F67" w:rsidR="005C3DB7" w:rsidRPr="005C3DB7" w:rsidRDefault="00743B5C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16.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FISCALIZAÇÃO</w:t>
      </w:r>
    </w:p>
    <w:p w14:paraId="606EE603" w14:textId="21116924" w:rsidR="005C3DB7" w:rsidRPr="005C3DB7" w:rsidRDefault="00743B5C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16.1.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designado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representante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autoridade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competente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acompanhar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fiscalizar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execução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serviços,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anotando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registro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próprio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todas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ocorrências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relacionadas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execução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determinando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necessário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regularização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falhas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defeitos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observados.</w:t>
      </w:r>
    </w:p>
    <w:p w14:paraId="197AFDEC" w14:textId="793FE5FB" w:rsidR="005C3DB7" w:rsidRPr="005C3DB7" w:rsidRDefault="00743B5C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16.2.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fiscalização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trata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item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exclui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reduz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responsabilidade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inclusive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perante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terceiros,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qualquer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irregularidade,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ainda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resultante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imperfeições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técnicas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vícios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redibitórios,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ocorrência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desta,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implica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corresponsabilidade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seus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agentes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prepostos,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conformidade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artigo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120,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inciso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II,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nº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15.608/07.</w:t>
      </w:r>
    </w:p>
    <w:p w14:paraId="1E6C11BD" w14:textId="652C95F4" w:rsidR="005C3DB7" w:rsidRPr="005C3DB7" w:rsidRDefault="00743B5C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16.2.1.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responderá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quaisquer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compromissos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assumidos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terceiros,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ainda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vinculados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execução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instrumento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contratual,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bem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qualquer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causado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terceiros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decorrência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seus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empregados,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prepostos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subordinados.</w:t>
      </w:r>
    </w:p>
    <w:p w14:paraId="32F152AF" w14:textId="25161BFF" w:rsidR="005C3DB7" w:rsidRPr="005C3DB7" w:rsidRDefault="00743B5C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16.3.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representante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anotará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registro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próprio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todas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ocorrências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relacionadas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execução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serviços,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indicando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mês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bem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nome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funcionários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eventualmente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envolvidos,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determinando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necessário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regularização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falhas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defeitos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observados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encaminhando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apontamentos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autoridade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competente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providências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cabíveis.</w:t>
      </w:r>
    </w:p>
    <w:p w14:paraId="6EFDC0F0" w14:textId="77777777" w:rsidR="005C3DB7" w:rsidRPr="005C3DB7" w:rsidRDefault="005C3DB7" w:rsidP="005915A0">
      <w:pPr>
        <w:pStyle w:val="Ttulo2"/>
        <w:widowControl w:val="0"/>
        <w:rPr>
          <w:lang w:eastAsia="pt-BR"/>
        </w:rPr>
      </w:pPr>
    </w:p>
    <w:p w14:paraId="17DFAE54" w14:textId="145CA02E" w:rsidR="005C3DB7" w:rsidRPr="005C3DB7" w:rsidRDefault="00743B5C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17.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DIREITOS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PARTES</w:t>
      </w:r>
    </w:p>
    <w:p w14:paraId="7B2F78CC" w14:textId="360A737C" w:rsidR="005C3DB7" w:rsidRPr="005C3DB7" w:rsidRDefault="00743B5C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17.1.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alterado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Defensoria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Pública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Paraná,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devidas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justificativas,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quando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houver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modificação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especificações,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melhor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adequação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técnica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objetivos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Administração.</w:t>
      </w:r>
    </w:p>
    <w:p w14:paraId="673A115C" w14:textId="52D1BB46" w:rsidR="005C3DB7" w:rsidRPr="005C3DB7" w:rsidRDefault="00743B5C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17.2.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alterado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Defensoria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Pública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Paraná,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devidas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justificativas,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necessário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acréscimo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supressão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até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limite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máximo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25%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(vinte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cinco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cento)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valor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inicial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atualizado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contrato.</w:t>
      </w:r>
    </w:p>
    <w:p w14:paraId="39B8DBF3" w14:textId="3251CDEF" w:rsidR="005C3DB7" w:rsidRPr="005C3DB7" w:rsidRDefault="003B21F5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17.2.1.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Eventuais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supressões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superem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limite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acima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celebradas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acordo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entre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contratantes.</w:t>
      </w:r>
    </w:p>
    <w:p w14:paraId="03DAD7D7" w14:textId="7654D5B2" w:rsidR="005C3DB7" w:rsidRDefault="003B21F5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17.3.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É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admissível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fusão,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cisão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incorporação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com/em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outra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pessoa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jurídica,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sejam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observados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nova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pessoa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jurídica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todos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requisitos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habilitação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exigidos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licitação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original,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sejam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mantidas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demais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cláusulas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condições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lastRenderedPageBreak/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haja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prejuízo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execução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objeto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pactuado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haja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anuência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expressa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continuidade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contrato.</w:t>
      </w:r>
    </w:p>
    <w:p w14:paraId="2F970759" w14:textId="77777777" w:rsidR="00DD220E" w:rsidRPr="005C3DB7" w:rsidRDefault="00DD220E" w:rsidP="005915A0">
      <w:pPr>
        <w:pStyle w:val="Ttulo2"/>
        <w:widowControl w:val="0"/>
        <w:rPr>
          <w:lang w:eastAsia="pt-BR"/>
        </w:rPr>
      </w:pPr>
    </w:p>
    <w:p w14:paraId="7D970F6B" w14:textId="4B51249C" w:rsidR="005C3DB7" w:rsidRPr="005C3DB7" w:rsidRDefault="003B21F5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18.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SANÇÕES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ADMINISTRATIVAS</w:t>
      </w:r>
    </w:p>
    <w:p w14:paraId="2737848B" w14:textId="43E679F0" w:rsidR="005C3DB7" w:rsidRPr="005C3DB7" w:rsidRDefault="003B21F5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18.1.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descumprimento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obrigações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assumidas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ensejará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aplicação,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garantido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contraditório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ampla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defesa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licitante,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sanções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previstas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15.608/2007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regulamentadas,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âmbito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Defensoria,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Deliberação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CSDP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11/2015,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sejam:</w:t>
      </w:r>
    </w:p>
    <w:p w14:paraId="17E487F7" w14:textId="3647AA16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I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-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Advertência,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caso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conduta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prejudique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andamento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procedimento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licitatório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contratação;</w:t>
      </w:r>
    </w:p>
    <w:p w14:paraId="3540BC70" w14:textId="04A48324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II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-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Multa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equivalente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0,5%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(cinco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décimos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cento)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sobre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valor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total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dia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útil,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limitada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percentual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máximo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20%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(vinte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cento),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hipótese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atraso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adimplemento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obrigação,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tais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assinatura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aceite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instrumento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equivalente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fora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estabelecido,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início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e/ou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conclusão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fornecimento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fora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previsto;</w:t>
      </w:r>
    </w:p>
    <w:p w14:paraId="0F89E6E3" w14:textId="5CFD8357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III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-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Multa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até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20%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(vinte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cento)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sobre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valor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total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seguintes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hipóteses,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dentre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outras:</w:t>
      </w:r>
    </w:p>
    <w:p w14:paraId="386B4FE8" w14:textId="00B1873F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a)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manutenção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proposta;</w:t>
      </w:r>
    </w:p>
    <w:p w14:paraId="07E54F07" w14:textId="23C4C96E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b)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declaração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falsa;</w:t>
      </w:r>
    </w:p>
    <w:p w14:paraId="0315678F" w14:textId="1D9DF16E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c)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documento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fase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saneamento;</w:t>
      </w:r>
    </w:p>
    <w:p w14:paraId="67328C46" w14:textId="78AE97AB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d)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inexecução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contratual;</w:t>
      </w:r>
    </w:p>
    <w:p w14:paraId="193C4388" w14:textId="4F43D77C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e)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recusa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injustificada,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após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considerado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adjudicatário,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assinar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aceitar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retirar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instrumento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equivalente,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dentro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estabelecido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Administração;</w:t>
      </w:r>
    </w:p>
    <w:p w14:paraId="37F78AAE" w14:textId="1F62B6DF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f)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abandono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execução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contratual;</w:t>
      </w:r>
    </w:p>
    <w:p w14:paraId="2E8FF99F" w14:textId="7E3B86BC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g)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documento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falso;</w:t>
      </w:r>
    </w:p>
    <w:p w14:paraId="64681C61" w14:textId="5A0B21C9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h)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fraude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frustração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procedimento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ajuste,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combinação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qualquer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outro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expediente;</w:t>
      </w:r>
    </w:p>
    <w:p w14:paraId="0915AA5B" w14:textId="0912DE78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i)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afastamento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tentativa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afastamento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outra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licitante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meio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violência,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grave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ameaça,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fraude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oferecimento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vantagem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qualquer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tipo;</w:t>
      </w:r>
      <w:r w:rsidR="008F0341">
        <w:rPr>
          <w:lang w:eastAsia="pt-BR"/>
        </w:rPr>
        <w:t xml:space="preserve"> </w:t>
      </w:r>
    </w:p>
    <w:p w14:paraId="1F3514DD" w14:textId="28E5D8A9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j)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atuação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má-fé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relação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contratual,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comprovada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procedimento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específico;</w:t>
      </w:r>
      <w:r w:rsidR="008F0341">
        <w:rPr>
          <w:lang w:eastAsia="pt-BR"/>
        </w:rPr>
        <w:t xml:space="preserve"> </w:t>
      </w:r>
    </w:p>
    <w:p w14:paraId="526E37C7" w14:textId="2C1CBE01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k)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condenação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judicial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definitiva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praticar,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meios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dolosos,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fraude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fiscal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recolhimento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quaisquer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tributos;</w:t>
      </w:r>
      <w:r w:rsidR="008F0341">
        <w:rPr>
          <w:lang w:eastAsia="pt-BR"/>
        </w:rPr>
        <w:t xml:space="preserve"> </w:t>
      </w:r>
    </w:p>
    <w:p w14:paraId="695EB0CC" w14:textId="5607F283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l)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demonstração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possuir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idoneidade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Administração,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virtude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ilícitos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praticados,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especial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infrações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ordem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econômica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definidos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Federal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nº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8.158/91;</w:t>
      </w:r>
      <w:r w:rsidR="008F0341">
        <w:rPr>
          <w:lang w:eastAsia="pt-BR"/>
        </w:rPr>
        <w:t xml:space="preserve"> </w:t>
      </w:r>
    </w:p>
    <w:p w14:paraId="70B16456" w14:textId="0C1C9E79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m)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condenação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definitiva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improbidade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administrativa,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forma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lei.</w:t>
      </w:r>
    </w:p>
    <w:p w14:paraId="60633C77" w14:textId="686C7A85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IV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-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Suspensão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temporária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participação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licitação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impedimento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licitar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26295D">
        <w:rPr>
          <w:lang w:eastAsia="pt-BR"/>
        </w:rPr>
        <w:t>DPE-PR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até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2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(dois)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anos,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seguintes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hipóteses:</w:t>
      </w:r>
    </w:p>
    <w:p w14:paraId="5A137992" w14:textId="53663C16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a)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recusa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injustificada,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após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considerado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adjudicatário,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assinar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aceitar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retirar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instrumento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equivalente,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dentro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estabelecido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pela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Administração;</w:t>
      </w:r>
      <w:r w:rsidR="008F0341">
        <w:rPr>
          <w:lang w:eastAsia="pt-BR"/>
        </w:rPr>
        <w:t xml:space="preserve"> </w:t>
      </w:r>
    </w:p>
    <w:p w14:paraId="382BB5CC" w14:textId="5C55C26F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b)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manutenção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proposta;</w:t>
      </w:r>
      <w:r w:rsidR="008F0341">
        <w:rPr>
          <w:lang w:eastAsia="pt-BR"/>
        </w:rPr>
        <w:t xml:space="preserve"> </w:t>
      </w:r>
    </w:p>
    <w:p w14:paraId="7FEA3231" w14:textId="5C822B0D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c)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abandono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execução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contratual;</w:t>
      </w:r>
    </w:p>
    <w:p w14:paraId="56946EE5" w14:textId="03A4E4F5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d)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inexecução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contratual.</w:t>
      </w:r>
    </w:p>
    <w:p w14:paraId="176F3304" w14:textId="7908BA20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V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-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Declaração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inidoneidade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licitar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Administração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Pública,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pelo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prazo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máximo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05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(cinco)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anos,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aplicada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licitante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que:</w:t>
      </w:r>
    </w:p>
    <w:p w14:paraId="2004E28B" w14:textId="7B51E2ED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a)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declaração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falsa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fase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habilitação;</w:t>
      </w:r>
    </w:p>
    <w:p w14:paraId="7673A9E9" w14:textId="3BD057ED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b)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apresentação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documento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falso;</w:t>
      </w:r>
      <w:r w:rsidR="008F0341">
        <w:rPr>
          <w:lang w:eastAsia="pt-BR"/>
        </w:rPr>
        <w:t xml:space="preserve"> </w:t>
      </w:r>
    </w:p>
    <w:p w14:paraId="4E4A516B" w14:textId="12228C94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lastRenderedPageBreak/>
        <w:t>c)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fraude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frustração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procedimento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mediante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ajuste,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combinação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qualquer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outro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expediente;</w:t>
      </w:r>
      <w:r w:rsidR="008F0341">
        <w:rPr>
          <w:lang w:eastAsia="pt-BR"/>
        </w:rPr>
        <w:t xml:space="preserve"> </w:t>
      </w:r>
    </w:p>
    <w:p w14:paraId="142266CB" w14:textId="3C0D2245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d)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afastamento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tentativa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afastamento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outra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licitante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meio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violência,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grave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ameaça,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fraude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oferecimento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vantagem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qualquer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tipo;</w:t>
      </w:r>
    </w:p>
    <w:p w14:paraId="06CE22F6" w14:textId="667BF7B4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e)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atuação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má-fé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relação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contratual,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comprovada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procedimento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específico;</w:t>
      </w:r>
    </w:p>
    <w:p w14:paraId="2D1FE719" w14:textId="259EC41F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f)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condenação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judicial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definitiva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praticar,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meios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dolosos,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fraude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fiscal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recolhimento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quaisquer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tributos;</w:t>
      </w:r>
    </w:p>
    <w:p w14:paraId="3BF1789C" w14:textId="29489408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g)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demonstração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possuir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idoneidade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contratar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Administração,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virtude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ilícitos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praticados,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especial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infrações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ordem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econômica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definidos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Federal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nº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8.158/91;</w:t>
      </w:r>
    </w:p>
    <w:p w14:paraId="39ACB9EF" w14:textId="2CC03BA2" w:rsidR="005C3DB7" w:rsidRPr="005C3DB7" w:rsidRDefault="005C3DB7" w:rsidP="005915A0">
      <w:pPr>
        <w:pStyle w:val="Ttulo2"/>
        <w:widowControl w:val="0"/>
        <w:rPr>
          <w:lang w:eastAsia="pt-BR"/>
        </w:rPr>
      </w:pPr>
      <w:r w:rsidRPr="005C3DB7">
        <w:rPr>
          <w:lang w:eastAsia="pt-BR"/>
        </w:rPr>
        <w:t>h)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recebimento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condenação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definitiva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ato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improbidade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administrativa,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forma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C3DB7">
        <w:rPr>
          <w:lang w:eastAsia="pt-BR"/>
        </w:rPr>
        <w:t>lei.</w:t>
      </w:r>
    </w:p>
    <w:p w14:paraId="3265E7AF" w14:textId="5556D184" w:rsidR="005C3DB7" w:rsidRPr="005C3DB7" w:rsidRDefault="003B21F5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18.2.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sanções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previstas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acima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poderão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aplicadas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cumulativamente.</w:t>
      </w:r>
    </w:p>
    <w:p w14:paraId="0A75E098" w14:textId="77777777" w:rsidR="005C3DB7" w:rsidRPr="005C3DB7" w:rsidRDefault="005C3DB7" w:rsidP="005915A0">
      <w:pPr>
        <w:pStyle w:val="Ttulo2"/>
        <w:widowControl w:val="0"/>
        <w:rPr>
          <w:lang w:eastAsia="pt-BR"/>
        </w:rPr>
      </w:pPr>
    </w:p>
    <w:p w14:paraId="6735EDA6" w14:textId="61D83197" w:rsidR="005C3DB7" w:rsidRPr="005C3DB7" w:rsidRDefault="0085022E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19.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HIPÓTESES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DE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RESCISÃO</w:t>
      </w:r>
    </w:p>
    <w:p w14:paraId="1AEAEF9E" w14:textId="584B6AEB" w:rsidR="005C3DB7" w:rsidRPr="005C3DB7" w:rsidRDefault="0085022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presente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rescindido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hipóteses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previstas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artigo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129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15.608/07,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consequências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indicadas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artigo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131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referido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diploma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legal,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prejuízo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sanções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aplicáveis.</w:t>
      </w:r>
    </w:p>
    <w:p w14:paraId="41F752F8" w14:textId="413B36FA" w:rsidR="005C3DB7" w:rsidRPr="005C3DB7" w:rsidRDefault="0085022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rescisão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formalmente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motivados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autos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processo,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assegurados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contraditório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direito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prévia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ampla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defesa.</w:t>
      </w:r>
    </w:p>
    <w:p w14:paraId="4836D460" w14:textId="4156611E" w:rsidR="005C3DB7" w:rsidRPr="005C3DB7" w:rsidRDefault="0085022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rescisão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poderá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ser:</w:t>
      </w:r>
    </w:p>
    <w:p w14:paraId="7A7E505F" w14:textId="78E6F083" w:rsidR="005C3DB7" w:rsidRPr="005C3DB7" w:rsidRDefault="0085022E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19.3.1.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Determinada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unilateral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escrito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Administração;</w:t>
      </w:r>
    </w:p>
    <w:p w14:paraId="5ADE431F" w14:textId="145A1D6D" w:rsidR="005C3DB7" w:rsidRPr="005C3DB7" w:rsidRDefault="00BE5EA6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19.3.2.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Amigável,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acordo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entre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partes,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reduzida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processo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licitação,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desde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haja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conveniência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Administração;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</w:p>
    <w:p w14:paraId="1BC1EAC9" w14:textId="4B4F6A93" w:rsidR="005C3DB7" w:rsidRPr="005C3DB7" w:rsidRDefault="00B320E7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19.3.3.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Judicial,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legislação.</w:t>
      </w:r>
    </w:p>
    <w:p w14:paraId="7958D16C" w14:textId="679CC6BF" w:rsidR="005C3DB7" w:rsidRPr="005C3DB7" w:rsidRDefault="00B320E7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19.4.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rescisão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administrativa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amigável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precedida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autorização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escrita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fundamentada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autoridade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competente.</w:t>
      </w:r>
    </w:p>
    <w:p w14:paraId="5F67031C" w14:textId="7C0CE5B4" w:rsidR="005C3DB7" w:rsidRPr="005C3DB7" w:rsidRDefault="00B320E7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19.5.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reconhece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direitos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Contratante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em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rescisão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administrativa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inexecução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total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parcial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contrato.</w:t>
      </w:r>
    </w:p>
    <w:p w14:paraId="0DEF3226" w14:textId="02D8E7A5" w:rsidR="005C3DB7" w:rsidRPr="005C3DB7" w:rsidRDefault="00B320E7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19.6.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termo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rescisão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será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precedido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relatório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indicativo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seguintes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aspectos,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conforme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caso:</w:t>
      </w:r>
    </w:p>
    <w:p w14:paraId="2C63A1A4" w14:textId="0905889D" w:rsidR="005C3DB7" w:rsidRPr="005C3DB7" w:rsidRDefault="00B320E7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19.6.1.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Balanço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eventos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contratuais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cumpridos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parcialmente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cumpridos;</w:t>
      </w:r>
    </w:p>
    <w:p w14:paraId="053CCF26" w14:textId="6ED2A289" w:rsidR="005C3DB7" w:rsidRPr="005C3DB7" w:rsidRDefault="00B320E7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19.6.2.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Relação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pagamentos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já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efetuados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ainda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devidos;</w:t>
      </w:r>
    </w:p>
    <w:p w14:paraId="08E38B9F" w14:textId="5D0C9C60" w:rsidR="005C3DB7" w:rsidRPr="005C3DB7" w:rsidRDefault="00B320E7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19.6.3.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Indenizações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multas.</w:t>
      </w:r>
    </w:p>
    <w:p w14:paraId="1C7009B0" w14:textId="77777777" w:rsidR="005C3DB7" w:rsidRPr="005C3DB7" w:rsidRDefault="005C3DB7" w:rsidP="005915A0">
      <w:pPr>
        <w:pStyle w:val="Ttulo2"/>
        <w:widowControl w:val="0"/>
        <w:rPr>
          <w:lang w:eastAsia="pt-BR"/>
        </w:rPr>
      </w:pPr>
    </w:p>
    <w:p w14:paraId="11305DE3" w14:textId="67303FE1" w:rsidR="005C3DB7" w:rsidRPr="005C3DB7" w:rsidRDefault="00B320E7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20.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DA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LEGISLAÇÃO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APLICÁVEL</w:t>
      </w:r>
      <w:r w:rsidR="008F0341">
        <w:rPr>
          <w:lang w:eastAsia="en-US"/>
        </w:rPr>
        <w:t xml:space="preserve"> </w:t>
      </w:r>
    </w:p>
    <w:p w14:paraId="078E82BE" w14:textId="79E3A083" w:rsidR="005C3DB7" w:rsidRPr="005C3DB7" w:rsidRDefault="00B320E7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20.1.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Aplicam-se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presente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contrato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disposições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contidas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Federal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10.520/2002,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Complementar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Federal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123/2006,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15.608/2007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legislação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complementar,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aplicáveis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subsidiariamente,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couber,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Federal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8.666/1993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Federal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8.078/1990.</w:t>
      </w:r>
    </w:p>
    <w:p w14:paraId="013A6C1F" w14:textId="265843E8" w:rsidR="005C3DB7" w:rsidRDefault="00B320E7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20.2.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diplomas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legais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acima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indicados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aplicam-se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especialmente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quanto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casos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omissos.</w:t>
      </w:r>
    </w:p>
    <w:p w14:paraId="3952A479" w14:textId="77777777" w:rsidR="003D662F" w:rsidRPr="005C3DB7" w:rsidRDefault="003D662F" w:rsidP="005915A0">
      <w:pPr>
        <w:pStyle w:val="BB-Corpo"/>
        <w:widowControl w:val="0"/>
        <w:numPr>
          <w:ilvl w:val="0"/>
          <w:numId w:val="0"/>
        </w:numPr>
      </w:pPr>
    </w:p>
    <w:p w14:paraId="327C8D2D" w14:textId="0145F5D6" w:rsidR="005C3DB7" w:rsidRPr="005C3DB7" w:rsidRDefault="003D662F" w:rsidP="005915A0">
      <w:pPr>
        <w:pStyle w:val="Ttulo1"/>
        <w:widowControl w:val="0"/>
        <w:rPr>
          <w:lang w:eastAsia="en-US"/>
        </w:rPr>
      </w:pPr>
      <w:r>
        <w:rPr>
          <w:lang w:eastAsia="en-US"/>
        </w:rPr>
        <w:t>21.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DO</w:t>
      </w:r>
      <w:r w:rsidR="008F0341">
        <w:rPr>
          <w:lang w:eastAsia="en-US"/>
        </w:rPr>
        <w:t xml:space="preserve"> </w:t>
      </w:r>
      <w:r w:rsidR="005C3DB7" w:rsidRPr="005C3DB7">
        <w:rPr>
          <w:lang w:eastAsia="en-US"/>
        </w:rPr>
        <w:t>FORO</w:t>
      </w:r>
    </w:p>
    <w:p w14:paraId="6F40C6C5" w14:textId="28B05796" w:rsidR="003D662F" w:rsidRPr="003D662F" w:rsidRDefault="003D662F" w:rsidP="005915A0">
      <w:pPr>
        <w:pStyle w:val="Ttulo2"/>
        <w:widowControl w:val="0"/>
        <w:rPr>
          <w:lang w:eastAsia="pt-BR"/>
        </w:rPr>
      </w:pPr>
      <w:r>
        <w:rPr>
          <w:lang w:eastAsia="pt-BR"/>
        </w:rPr>
        <w:t>21.1.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Fica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eleito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Foro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Central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Comarca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Região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Metropolitana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de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Curitiba-PR,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para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solucionar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eventuais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litígios,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afastado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qualquer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outro,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mais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privilegiado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que</w:t>
      </w:r>
      <w:r w:rsidR="008F0341">
        <w:rPr>
          <w:lang w:eastAsia="pt-BR"/>
        </w:rPr>
        <w:t xml:space="preserve"> </w:t>
      </w:r>
      <w:r w:rsidR="005C3DB7" w:rsidRPr="005C3DB7">
        <w:rPr>
          <w:lang w:eastAsia="pt-BR"/>
        </w:rPr>
        <w:t>seja.</w:t>
      </w:r>
      <w:r w:rsidRPr="003D662F">
        <w:rPr>
          <w:lang w:eastAsia="pt-BR"/>
        </w:rPr>
        <w:br w:type="page"/>
      </w:r>
    </w:p>
    <w:p w14:paraId="23166216" w14:textId="4C069C9E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  <w:b/>
        </w:rPr>
        <w:lastRenderedPageBreak/>
        <w:t>ANEXO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II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–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MODELO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CARTA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CREDENCIAMENTO</w:t>
      </w:r>
    </w:p>
    <w:p w14:paraId="2CBDBCD6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0602253A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1B5AE07D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À</w:t>
      </w:r>
    </w:p>
    <w:p w14:paraId="0862DAA7" w14:textId="395CD605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DEFENSORIA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PÚBLICA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PARANÁ</w:t>
      </w:r>
    </w:p>
    <w:p w14:paraId="536AF7D5" w14:textId="48142AD6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EDITAL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PREGÃO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ELETRÔNICO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 w:rsidR="00A36C66">
        <w:rPr>
          <w:rFonts w:ascii="Verdana" w:eastAsia="Verdana" w:hAnsi="Verdana" w:cs="Verdana"/>
        </w:rPr>
        <w:t>010</w:t>
      </w:r>
      <w:r>
        <w:rPr>
          <w:rFonts w:ascii="Verdana" w:eastAsia="Verdana" w:hAnsi="Verdana" w:cs="Verdana"/>
        </w:rPr>
        <w:t>/</w:t>
      </w:r>
      <w:r w:rsidR="00ED079C">
        <w:rPr>
          <w:rFonts w:ascii="Verdana" w:eastAsia="Verdana" w:hAnsi="Verdana" w:cs="Verdana"/>
        </w:rPr>
        <w:t>2023</w:t>
      </w:r>
    </w:p>
    <w:p w14:paraId="49B284F0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60A2CDDE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60C09FF4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58C53978" w14:textId="0105F66C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Pela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presente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credenciado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Sr.(a)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______________________________,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inscrito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CPF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sob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____________,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portador(a)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carteira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identidade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_____________,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expedida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por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____________________,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representar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empresa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___________________________________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procedimento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licitatório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acima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epigrafado,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podendo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formular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lances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verbais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à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proposta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escrita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apresentada,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quando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convocado,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negociar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preços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ainda,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rubricar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documentos,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renunciar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direito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recurso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apresentar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impugnação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recursos,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assinar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atas,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recorrer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decisões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administrativas,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enfim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praticar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todo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qualquer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necessário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à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perfeita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representação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ativa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outorgante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procedimento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licitatório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referência.</w:t>
      </w:r>
    </w:p>
    <w:p w14:paraId="213A84AA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5D003FF4" w14:textId="742F6C23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(Local),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 w:rsidR="00ED079C">
        <w:rPr>
          <w:rFonts w:ascii="Verdana" w:eastAsia="Verdana" w:hAnsi="Verdana" w:cs="Verdana"/>
        </w:rPr>
        <w:t>2023</w:t>
      </w:r>
      <w:r>
        <w:rPr>
          <w:rFonts w:ascii="Verdana" w:eastAsia="Verdana" w:hAnsi="Verdana" w:cs="Verdana"/>
        </w:rPr>
        <w:t>.</w:t>
      </w:r>
    </w:p>
    <w:p w14:paraId="6DA25771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08018829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3DD134FB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Atenciosamente,</w:t>
      </w:r>
    </w:p>
    <w:p w14:paraId="1DEA61D8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43B85B15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128B16A3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_________________________________________</w:t>
      </w:r>
    </w:p>
    <w:p w14:paraId="7CF0352A" w14:textId="3DCA8D0F" w:rsidR="00B320E7" w:rsidRDefault="00435A98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[Identificação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assinatura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outorgante]</w:t>
      </w:r>
    </w:p>
    <w:p w14:paraId="2634972D" w14:textId="77777777" w:rsidR="00B320E7" w:rsidRDefault="00B320E7" w:rsidP="005915A0">
      <w:pPr>
        <w:widowControl w:val="0"/>
        <w:suppressAutoHyphens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4A986A32" w14:textId="245325AD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  <w:b/>
        </w:rPr>
        <w:lastRenderedPageBreak/>
        <w:t>ANEXO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III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–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MODELO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DECLARAÇÃO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CUMPRIMENTO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DOS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REQUISITOS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HABILITAÇÃO</w:t>
      </w:r>
    </w:p>
    <w:p w14:paraId="542ED9A1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245FCAAF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09EF6336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À</w:t>
      </w:r>
    </w:p>
    <w:p w14:paraId="3FBDB49B" w14:textId="108E7CFB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DEFENSORIA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PÚBLICA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PARANÁ</w:t>
      </w:r>
    </w:p>
    <w:p w14:paraId="6BC67BAB" w14:textId="317C821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EDITAL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PREGÃO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ELETRÔNICO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 w:rsidR="00960773">
        <w:rPr>
          <w:rFonts w:ascii="Verdana" w:eastAsia="Verdana" w:hAnsi="Verdana" w:cs="Verdana"/>
        </w:rPr>
        <w:t>010</w:t>
      </w:r>
      <w:r>
        <w:rPr>
          <w:rFonts w:ascii="Verdana" w:eastAsia="Verdana" w:hAnsi="Verdana" w:cs="Verdana"/>
        </w:rPr>
        <w:t>/</w:t>
      </w:r>
      <w:r w:rsidR="00ED079C">
        <w:rPr>
          <w:rFonts w:ascii="Verdana" w:eastAsia="Verdana" w:hAnsi="Verdana" w:cs="Verdana"/>
        </w:rPr>
        <w:t>2023</w:t>
      </w:r>
    </w:p>
    <w:p w14:paraId="38833566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1CA461A6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6942DDBE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4541A3F4" w14:textId="5B6A3570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Pela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presente,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declaramos,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efeito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cumprimento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estabelecido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inciso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VII,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artigo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4º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Lei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Federal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10.520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17.07.2002,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sob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penalidades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cabíveis,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cumprimos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plenamente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requisitos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habilitação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exigidos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neste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Edital.</w:t>
      </w:r>
    </w:p>
    <w:p w14:paraId="023BB0FE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4701C296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2992C4D2" w14:textId="113F3019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(Local),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 w:rsidR="00ED079C">
        <w:rPr>
          <w:rFonts w:ascii="Verdana" w:eastAsia="Verdana" w:hAnsi="Verdana" w:cs="Verdana"/>
        </w:rPr>
        <w:t>2023</w:t>
      </w:r>
      <w:r>
        <w:rPr>
          <w:rFonts w:ascii="Verdana" w:eastAsia="Verdana" w:hAnsi="Verdana" w:cs="Verdana"/>
        </w:rPr>
        <w:t>.</w:t>
      </w:r>
    </w:p>
    <w:p w14:paraId="7E956BFA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455C3ECB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7EE1DE04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__________________________________</w:t>
      </w:r>
    </w:p>
    <w:p w14:paraId="3A0F2B5A" w14:textId="16411B96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Nome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Empresa</w:t>
      </w:r>
    </w:p>
    <w:p w14:paraId="72FEE4BF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CNPJ:</w:t>
      </w:r>
    </w:p>
    <w:p w14:paraId="379A7769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3BE3D315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2E25A199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__________________________________</w:t>
      </w:r>
    </w:p>
    <w:p w14:paraId="74B543AB" w14:textId="682F6D31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Representante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Legal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Procurador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Licitante</w:t>
      </w:r>
    </w:p>
    <w:p w14:paraId="68F1F633" w14:textId="33DBCA6D" w:rsidR="00B320E7" w:rsidRDefault="00435A98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(nome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assinatura)</w:t>
      </w:r>
    </w:p>
    <w:p w14:paraId="257EDEC4" w14:textId="77777777" w:rsidR="00B320E7" w:rsidRDefault="00B320E7" w:rsidP="005915A0">
      <w:pPr>
        <w:widowControl w:val="0"/>
        <w:suppressAutoHyphens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0F34CFAF" w14:textId="279A7E9F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  <w:b/>
        </w:rPr>
        <w:lastRenderedPageBreak/>
        <w:t>ANEXO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IV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–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MODELO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DECLARAÇÃO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CONDIÇÃO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BENEFICIÁRIA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TRATAMENTO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FAVORECIDO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PREVISTO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NA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LC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123/2006</w:t>
      </w:r>
    </w:p>
    <w:p w14:paraId="7810352D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20D4FFED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266AF540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À</w:t>
      </w:r>
    </w:p>
    <w:p w14:paraId="704F5D08" w14:textId="02C4825D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DEFENSORIA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PÚBLICA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PARANÁ</w:t>
      </w:r>
    </w:p>
    <w:p w14:paraId="2FB0F25F" w14:textId="78A32A8E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EDITAL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PREGÃO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ELETRÔNICO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 w:rsidR="00960773">
        <w:rPr>
          <w:rFonts w:ascii="Verdana" w:eastAsia="Verdana" w:hAnsi="Verdana" w:cs="Verdana"/>
        </w:rPr>
        <w:t>010</w:t>
      </w:r>
      <w:r>
        <w:rPr>
          <w:rFonts w:ascii="Verdana" w:eastAsia="Verdana" w:hAnsi="Verdana" w:cs="Verdana"/>
        </w:rPr>
        <w:t>/</w:t>
      </w:r>
      <w:r w:rsidR="00ED079C">
        <w:rPr>
          <w:rFonts w:ascii="Verdana" w:eastAsia="Verdana" w:hAnsi="Verdana" w:cs="Verdana"/>
        </w:rPr>
        <w:t>2023</w:t>
      </w:r>
    </w:p>
    <w:p w14:paraId="324EE0BB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171044F2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6631B7AD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1C6057CB" w14:textId="35D2B13A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DECLARO,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sob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penas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lei,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empresa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____________________,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inscrita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CNPJ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_______________,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cumpre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requisitos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legais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qualificação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como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microempresa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empresa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pequeno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porte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estabelecidos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pela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Lei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Complementar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Federal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123,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14.12.2006,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especial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quanto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seu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art.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3º,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qualificação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como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sociedade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cooperativa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enquadrada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artigo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34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Lei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11.488/2007,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estando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apta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usufruir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tratamento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favorecido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estabelecido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artigos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42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49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Lei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Complementar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Federal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123/2006.</w:t>
      </w:r>
    </w:p>
    <w:p w14:paraId="3714C876" w14:textId="5DB658DF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Declaro,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ainda,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empresa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está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excluída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vedações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constantes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parágrafo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4º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artigo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3º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Lei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Complementar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Federal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123,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14.12.2006,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compromete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promover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regularização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eventuais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defeitos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restrições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existentes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documentação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exigida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efeito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regularidade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fiscal,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caso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seja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declarada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vencedora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certame.</w:t>
      </w:r>
    </w:p>
    <w:p w14:paraId="335B15CF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48606FDB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36AFED3D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_______________________________________</w:t>
      </w:r>
    </w:p>
    <w:p w14:paraId="162D1E58" w14:textId="621C6355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Local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Data</w:t>
      </w:r>
    </w:p>
    <w:p w14:paraId="5BF1DFFF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692B2528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373D6279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48F787DC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_________________________________________________</w:t>
      </w:r>
    </w:p>
    <w:p w14:paraId="5B23DCD6" w14:textId="450AE00B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Representante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Legal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Procurador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Licitante</w:t>
      </w:r>
    </w:p>
    <w:p w14:paraId="09DBD663" w14:textId="1DE6E74D" w:rsidR="00B320E7" w:rsidRDefault="00435A98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(nome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assinatura)</w:t>
      </w:r>
    </w:p>
    <w:p w14:paraId="51BC42DF" w14:textId="77777777" w:rsidR="00B320E7" w:rsidRDefault="00B320E7" w:rsidP="005915A0">
      <w:pPr>
        <w:widowControl w:val="0"/>
        <w:suppressAutoHyphens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3E5E339D" w14:textId="155D4401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  <w:b/>
        </w:rPr>
        <w:lastRenderedPageBreak/>
        <w:t>ANEXO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V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–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MODELO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PROPOSTA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PREÇOS</w:t>
      </w:r>
    </w:p>
    <w:p w14:paraId="3EEED644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6B9ECC70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4615C771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À</w:t>
      </w:r>
    </w:p>
    <w:p w14:paraId="4C912379" w14:textId="16F0472E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DEFENSORIA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PÚBLICA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PARANÁ</w:t>
      </w:r>
    </w:p>
    <w:p w14:paraId="770AC899" w14:textId="69F14094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EDITAL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PREGÃO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ELETRÔNICO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 w:rsidR="00960773">
        <w:rPr>
          <w:rFonts w:ascii="Verdana" w:eastAsia="Verdana" w:hAnsi="Verdana" w:cs="Verdana"/>
        </w:rPr>
        <w:t>010</w:t>
      </w:r>
      <w:r>
        <w:rPr>
          <w:rFonts w:ascii="Verdana" w:eastAsia="Verdana" w:hAnsi="Verdana" w:cs="Verdana"/>
        </w:rPr>
        <w:t>/</w:t>
      </w:r>
      <w:r w:rsidR="00ED079C">
        <w:rPr>
          <w:rFonts w:ascii="Verdana" w:eastAsia="Verdana" w:hAnsi="Verdana" w:cs="Verdana"/>
        </w:rPr>
        <w:t>2023</w:t>
      </w:r>
    </w:p>
    <w:p w14:paraId="73BE8825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6F79E94D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32F82489" w14:textId="7EA5F693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Nome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Representante:</w:t>
      </w:r>
    </w:p>
    <w:p w14:paraId="749E7575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RG:</w:t>
      </w:r>
    </w:p>
    <w:p w14:paraId="7E0CF399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CPF:</w:t>
      </w:r>
    </w:p>
    <w:p w14:paraId="51EA3C93" w14:textId="6F9948EF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Razão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Social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Empresa:</w:t>
      </w:r>
    </w:p>
    <w:p w14:paraId="2222C752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CNPJ:</w:t>
      </w:r>
    </w:p>
    <w:p w14:paraId="2B454831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Endereço:</w:t>
      </w:r>
    </w:p>
    <w:p w14:paraId="1BEF4A82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Telefone:</w:t>
      </w:r>
    </w:p>
    <w:p w14:paraId="460A1460" w14:textId="77777777" w:rsidR="00C06069" w:rsidRDefault="00103EF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E-mail</w:t>
      </w:r>
      <w:r w:rsidR="00435A98">
        <w:rPr>
          <w:rFonts w:ascii="Verdana" w:eastAsia="Verdana" w:hAnsi="Verdana" w:cs="Verdana"/>
        </w:rPr>
        <w:t>:</w:t>
      </w:r>
    </w:p>
    <w:p w14:paraId="0BBC74BB" w14:textId="52B2143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Banco,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agência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conta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pagamento:</w:t>
      </w:r>
    </w:p>
    <w:p w14:paraId="57D6D2D8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6763890D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tbl>
      <w:tblPr>
        <w:tblStyle w:val="a4"/>
        <w:tblW w:w="938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1"/>
        <w:gridCol w:w="425"/>
        <w:gridCol w:w="4252"/>
        <w:gridCol w:w="993"/>
        <w:gridCol w:w="1134"/>
        <w:gridCol w:w="1275"/>
        <w:gridCol w:w="887"/>
      </w:tblGrid>
      <w:tr w:rsidR="00C06069" w14:paraId="159C9B12" w14:textId="77777777" w:rsidTr="00AA1D70">
        <w:trPr>
          <w:cantSplit/>
          <w:trHeight w:val="75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08D96BB" w14:textId="77777777" w:rsidR="00C06069" w:rsidRPr="00AA1D70" w:rsidRDefault="00AA1D70" w:rsidP="005915A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LOTE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DC6A11" w14:textId="77777777" w:rsidR="00C06069" w:rsidRPr="00AA1D70" w:rsidRDefault="00AA1D70" w:rsidP="005915A0">
            <w:pPr>
              <w:widowControl w:val="0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B177" w14:textId="77777777" w:rsidR="00C06069" w:rsidRPr="00AA1D70" w:rsidRDefault="00AA1D70" w:rsidP="005915A0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ESPECIFICAÇÃO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1147" w14:textId="77777777" w:rsidR="00C06069" w:rsidRPr="00AA1D70" w:rsidRDefault="00AA1D70" w:rsidP="005915A0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A29E" w14:textId="649C070E" w:rsidR="00C06069" w:rsidRPr="00AA1D70" w:rsidRDefault="00AA1D70" w:rsidP="005915A0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MARCA/</w:t>
            </w:r>
            <w:r w:rsidR="008F034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MODELO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485D" w14:textId="1438F09A" w:rsidR="00C06069" w:rsidRPr="00AA1D70" w:rsidRDefault="00AA1D70" w:rsidP="005915A0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VALOR</w:t>
            </w:r>
            <w:r w:rsidR="008F034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UNITÁRIO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DDC6" w14:textId="4436B19E" w:rsidR="00C06069" w:rsidRPr="00AA1D70" w:rsidRDefault="00AA1D70" w:rsidP="005915A0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VALOR</w:t>
            </w:r>
            <w:r w:rsidR="008F034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TOTAL</w:t>
            </w:r>
          </w:p>
        </w:tc>
      </w:tr>
      <w:tr w:rsidR="00C06069" w14:paraId="695773FB" w14:textId="77777777" w:rsidTr="00AA1D70">
        <w:trPr>
          <w:trHeight w:val="1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C67A" w14:textId="77777777" w:rsidR="00C06069" w:rsidRPr="00AA1D70" w:rsidRDefault="00435A98" w:rsidP="005915A0">
            <w:pPr>
              <w:widowControl w:val="0"/>
              <w:jc w:val="center"/>
              <w:rPr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F97E" w14:textId="77777777" w:rsidR="00C06069" w:rsidRPr="00AA1D70" w:rsidRDefault="00435A98" w:rsidP="005915A0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3DB1" w14:textId="32C9E6C3" w:rsidR="00B320E7" w:rsidRPr="00AA1D70" w:rsidRDefault="00B320E7" w:rsidP="005915A0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1D70">
              <w:rPr>
                <w:rFonts w:ascii="Verdana" w:hAnsi="Verdana" w:cs="Arial"/>
                <w:sz w:val="16"/>
                <w:szCs w:val="16"/>
              </w:rPr>
              <w:t>Água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mineral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natural,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CLASSIFICAÇÃO: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Sem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gás,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CARACTERÍSTICAS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ADICIONAIS: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Isenta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de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sujidades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quaisquer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materiais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estranhos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que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comprometam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sua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qualidade,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EMBALAGEM: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Acondicionada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em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garrafão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plástico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(retornável)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com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tampa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abre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fácil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lacre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de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segurança.</w:t>
            </w:r>
          </w:p>
          <w:p w14:paraId="515E622D" w14:textId="07FE1B2F" w:rsidR="00C06069" w:rsidRPr="00AA1D70" w:rsidRDefault="00B320E7" w:rsidP="005915A0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AA1D70">
              <w:rPr>
                <w:rFonts w:ascii="Verdana" w:hAnsi="Verdana" w:cs="Arial"/>
                <w:sz w:val="16"/>
                <w:szCs w:val="16"/>
              </w:rPr>
              <w:t>PESO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LÍQUIDO: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20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litros,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UNID.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DE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MEDIDA: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1D70">
              <w:rPr>
                <w:rFonts w:ascii="Verdana" w:hAnsi="Verdana" w:cs="Arial"/>
                <w:sz w:val="16"/>
                <w:szCs w:val="16"/>
              </w:rPr>
              <w:t>Unitário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3F00" w14:textId="77777777" w:rsidR="00C06069" w:rsidRPr="00AA1D70" w:rsidRDefault="00C06069" w:rsidP="005915A0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B700" w14:textId="77777777" w:rsidR="00C06069" w:rsidRPr="00AA1D70" w:rsidRDefault="00C06069" w:rsidP="005915A0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1FDD" w14:textId="77777777" w:rsidR="00C06069" w:rsidRPr="00AA1D70" w:rsidRDefault="00435A98" w:rsidP="005915A0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sz w:val="16"/>
                <w:szCs w:val="16"/>
              </w:rPr>
              <w:t>R$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4936" w14:textId="77777777" w:rsidR="00C06069" w:rsidRPr="00AA1D70" w:rsidRDefault="00435A98" w:rsidP="005915A0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sz w:val="16"/>
                <w:szCs w:val="16"/>
              </w:rPr>
              <w:t>R$</w:t>
            </w:r>
          </w:p>
        </w:tc>
      </w:tr>
      <w:tr w:rsidR="00B320E7" w14:paraId="112C4959" w14:textId="77777777" w:rsidTr="000923CA">
        <w:trPr>
          <w:trHeight w:val="158"/>
          <w:jc w:val="center"/>
        </w:trPr>
        <w:tc>
          <w:tcPr>
            <w:tcW w:w="9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5C71" w14:textId="5CDDDF20" w:rsidR="00B320E7" w:rsidRPr="00AA1D70" w:rsidRDefault="00B320E7" w:rsidP="005915A0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VALOR</w:t>
            </w:r>
            <w:r w:rsidR="008F034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TOTAL</w:t>
            </w:r>
            <w:r w:rsidR="008F034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DO</w:t>
            </w:r>
            <w:r w:rsidR="008F034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LOTE:</w:t>
            </w:r>
            <w:r w:rsidR="008F034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AA1D70">
              <w:rPr>
                <w:rFonts w:ascii="Verdana" w:eastAsia="Verdana" w:hAnsi="Verdana" w:cs="Verdana"/>
                <w:b/>
                <w:sz w:val="16"/>
                <w:szCs w:val="16"/>
              </w:rPr>
              <w:t>R$</w:t>
            </w:r>
            <w:r w:rsidR="008F034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</w:tc>
      </w:tr>
    </w:tbl>
    <w:p w14:paraId="6B069D31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77C9540A" w14:textId="3ECD541B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validade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proposta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é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60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(sessenta)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dias.</w:t>
      </w:r>
    </w:p>
    <w:p w14:paraId="01A9EB90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6EBEA463" w14:textId="00F0EC7D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(Local),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 w:rsidR="00ED079C">
        <w:rPr>
          <w:rFonts w:ascii="Verdana" w:eastAsia="Verdana" w:hAnsi="Verdana" w:cs="Verdana"/>
        </w:rPr>
        <w:t>2023</w:t>
      </w:r>
      <w:r>
        <w:rPr>
          <w:rFonts w:ascii="Verdana" w:eastAsia="Verdana" w:hAnsi="Verdana" w:cs="Verdana"/>
        </w:rPr>
        <w:t>.</w:t>
      </w:r>
    </w:p>
    <w:p w14:paraId="22B56932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24917284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7AE2F323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6F9686F7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_________________________________________________</w:t>
      </w:r>
    </w:p>
    <w:p w14:paraId="7CC4984E" w14:textId="0EF26226" w:rsidR="00B320E7" w:rsidRDefault="00435A98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(nome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assinatura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representante)</w:t>
      </w:r>
      <w:r w:rsidR="00B320E7">
        <w:rPr>
          <w:rFonts w:ascii="Verdana" w:eastAsia="Verdana" w:hAnsi="Verdana" w:cs="Verdana"/>
        </w:rPr>
        <w:br w:type="page"/>
      </w:r>
    </w:p>
    <w:p w14:paraId="1D13DBCE" w14:textId="77777777" w:rsidR="00C06069" w:rsidRDefault="00C06069" w:rsidP="005915A0">
      <w:pPr>
        <w:widowControl w:val="0"/>
        <w:spacing w:line="276" w:lineRule="auto"/>
        <w:jc w:val="center"/>
      </w:pPr>
    </w:p>
    <w:p w14:paraId="1DE41DDE" w14:textId="40E3FA0D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  <w:b/>
        </w:rPr>
        <w:t>ANEXO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VI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–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DECLARAÇÃO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CUMPRIMENTO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ARTIGO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7º,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XXXIII,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DA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CONSTITUIÇÃO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FEDERAL</w:t>
      </w:r>
    </w:p>
    <w:p w14:paraId="535A91AF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5493BDB7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42E1F8D6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À</w:t>
      </w:r>
    </w:p>
    <w:p w14:paraId="7213FE09" w14:textId="2FCE3C22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DEFENSORIA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PÚBLICA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PARANÁ</w:t>
      </w:r>
    </w:p>
    <w:p w14:paraId="04058660" w14:textId="41A446B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EDITAL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PREGÃO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ELETRÔNICO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 w:rsidR="00960773">
        <w:rPr>
          <w:rFonts w:ascii="Verdana" w:eastAsia="Verdana" w:hAnsi="Verdana" w:cs="Verdana"/>
        </w:rPr>
        <w:t>010</w:t>
      </w:r>
      <w:r>
        <w:rPr>
          <w:rFonts w:ascii="Verdana" w:eastAsia="Verdana" w:hAnsi="Verdana" w:cs="Verdana"/>
        </w:rPr>
        <w:t>/</w:t>
      </w:r>
      <w:r w:rsidR="00ED079C">
        <w:rPr>
          <w:rFonts w:ascii="Verdana" w:eastAsia="Verdana" w:hAnsi="Verdana" w:cs="Verdana"/>
        </w:rPr>
        <w:t>2023</w:t>
      </w:r>
    </w:p>
    <w:p w14:paraId="6300C1F4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2F1D8682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1ABDED0A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033B5AE0" w14:textId="7E52B13D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Com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vistas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à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participação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pregão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acima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epigrafado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todos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fins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direito,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declaramos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possuímos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nosso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quadro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funcional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menores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dezoito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anos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executando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trabalho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período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noturno,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perigoso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insalubre,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nem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menores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dezesseis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anos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qualquer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trabalho,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salvo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condição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aprendiz,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partir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quatorze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anos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idade,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consoante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art.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7º,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inc.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XXXIII,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Constituição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República.</w:t>
      </w:r>
    </w:p>
    <w:p w14:paraId="1719E65F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57A77752" w14:textId="437F248F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Por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ser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expressão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verdade,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firmamos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presente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declaração.</w:t>
      </w:r>
    </w:p>
    <w:p w14:paraId="4E996718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6E14E98B" w14:textId="590624E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(Local),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 w:rsidR="00ED079C">
        <w:rPr>
          <w:rFonts w:ascii="Verdana" w:eastAsia="Verdana" w:hAnsi="Verdana" w:cs="Verdana"/>
        </w:rPr>
        <w:t>2023</w:t>
      </w:r>
      <w:r>
        <w:rPr>
          <w:rFonts w:ascii="Verdana" w:eastAsia="Verdana" w:hAnsi="Verdana" w:cs="Verdana"/>
        </w:rPr>
        <w:t>.</w:t>
      </w:r>
    </w:p>
    <w:p w14:paraId="335073EE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307C43CF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2A422794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</w:t>
      </w:r>
    </w:p>
    <w:p w14:paraId="46F52844" w14:textId="280F2136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Nome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Empresa</w:t>
      </w:r>
    </w:p>
    <w:p w14:paraId="461687D4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CNPJ:</w:t>
      </w:r>
    </w:p>
    <w:p w14:paraId="6965A2A9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7B1E14A4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4C0AE352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_________________________________________________________</w:t>
      </w:r>
    </w:p>
    <w:p w14:paraId="58BF917C" w14:textId="06B54D89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Representante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Legal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Procurador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Licitante</w:t>
      </w:r>
    </w:p>
    <w:p w14:paraId="483D33F0" w14:textId="65AC4C1C" w:rsidR="00AA1D70" w:rsidRDefault="00435A98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(nome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assinatura)</w:t>
      </w:r>
    </w:p>
    <w:p w14:paraId="6EFE5B9F" w14:textId="77777777" w:rsidR="00AA1D70" w:rsidRDefault="00AA1D70" w:rsidP="005915A0">
      <w:pPr>
        <w:widowControl w:val="0"/>
        <w:suppressAutoHyphens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2F0DD002" w14:textId="08C609BC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  <w:b/>
        </w:rPr>
        <w:lastRenderedPageBreak/>
        <w:t>ANEXO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VII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–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DECLARAÇÃO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IDONEIDADE</w:t>
      </w:r>
    </w:p>
    <w:p w14:paraId="3FF1B046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36043536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5A7A32E8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À</w:t>
      </w:r>
    </w:p>
    <w:p w14:paraId="1CFFC367" w14:textId="1D50FDCF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DEFENSORIA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PÚBLICA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PARANÁ</w:t>
      </w:r>
    </w:p>
    <w:p w14:paraId="1AF80715" w14:textId="31534AC1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EDITAL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PREGÃO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ELETRÔNICO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 w:rsidR="00960773">
        <w:rPr>
          <w:rFonts w:ascii="Verdana" w:eastAsia="Verdana" w:hAnsi="Verdana" w:cs="Verdana"/>
        </w:rPr>
        <w:t>010</w:t>
      </w:r>
      <w:r>
        <w:rPr>
          <w:rFonts w:ascii="Verdana" w:eastAsia="Verdana" w:hAnsi="Verdana" w:cs="Verdana"/>
        </w:rPr>
        <w:t>/</w:t>
      </w:r>
      <w:r w:rsidR="00ED079C">
        <w:rPr>
          <w:rFonts w:ascii="Verdana" w:eastAsia="Verdana" w:hAnsi="Verdana" w:cs="Verdana"/>
        </w:rPr>
        <w:t>2023</w:t>
      </w:r>
    </w:p>
    <w:p w14:paraId="3834811A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51499F6E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107628C3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2006869A" w14:textId="46E589A1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Declaramos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fins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direito,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qualidade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procedimento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epígrafe,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sob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modalidade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Pregão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Eletrônico,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instaurado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pela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Defensoria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Pública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Paraná,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fomos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suspensos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direito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participar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licitações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impedidos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contratar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Administração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nem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declarados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inidôneos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contratar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Poder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Público,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qualquer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suas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esferas,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sob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penas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lei,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que,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até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presente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data,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inexistem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fatos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impeditivos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nossa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habilitação,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cientes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obrigatoriedade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declarar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ocorrências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posteriores.</w:t>
      </w:r>
    </w:p>
    <w:p w14:paraId="3566798B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37519ACB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50AC3AA8" w14:textId="35562329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Por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ser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expressão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verdade,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firmamos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presente.</w:t>
      </w:r>
    </w:p>
    <w:p w14:paraId="7A5321DC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6246E52A" w14:textId="5B25106B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(Local),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 w:rsidR="00ED079C">
        <w:rPr>
          <w:rFonts w:ascii="Verdana" w:eastAsia="Verdana" w:hAnsi="Verdana" w:cs="Verdana"/>
        </w:rPr>
        <w:t>2023</w:t>
      </w:r>
      <w:r>
        <w:rPr>
          <w:rFonts w:ascii="Verdana" w:eastAsia="Verdana" w:hAnsi="Verdana" w:cs="Verdana"/>
        </w:rPr>
        <w:t>.</w:t>
      </w:r>
    </w:p>
    <w:p w14:paraId="54D259FE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24D34808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587F1DD1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</w:t>
      </w:r>
    </w:p>
    <w:p w14:paraId="1FA7BCA2" w14:textId="4FCFC3E2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Nome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Empresa</w:t>
      </w:r>
    </w:p>
    <w:p w14:paraId="00FC674D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CNPJ:</w:t>
      </w:r>
    </w:p>
    <w:p w14:paraId="6E139D48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0185C8B9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_____________________________________________________________</w:t>
      </w:r>
    </w:p>
    <w:p w14:paraId="04722013" w14:textId="55874576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Representante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Legal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Procurador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Licitante</w:t>
      </w:r>
    </w:p>
    <w:p w14:paraId="29453B97" w14:textId="14DD7874" w:rsidR="00AA1D70" w:rsidRDefault="00435A98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(nome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assinatura)</w:t>
      </w:r>
    </w:p>
    <w:p w14:paraId="600BE827" w14:textId="77777777" w:rsidR="00AA1D70" w:rsidRDefault="00AA1D70" w:rsidP="005915A0">
      <w:pPr>
        <w:widowControl w:val="0"/>
        <w:suppressAutoHyphens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43D607FB" w14:textId="0B73979F" w:rsidR="00C06069" w:rsidRDefault="00435A98" w:rsidP="005915A0">
      <w:pPr>
        <w:widowControl w:val="0"/>
        <w:spacing w:line="276" w:lineRule="auto"/>
        <w:jc w:val="center"/>
      </w:pPr>
      <w:bookmarkStart w:id="1" w:name="_heading=h.2et92p0" w:colFirst="0" w:colLast="0"/>
      <w:bookmarkEnd w:id="1"/>
      <w:r>
        <w:rPr>
          <w:rFonts w:ascii="Verdana" w:eastAsia="Verdana" w:hAnsi="Verdana" w:cs="Verdana"/>
          <w:b/>
        </w:rPr>
        <w:lastRenderedPageBreak/>
        <w:t>ANEXO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VIII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–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DECLARAÇÃO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ATENDIMENTO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À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POLÍTICA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PÚBLICA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AMBIENTAL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LICITAÇÃO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SUSTENTÁVEL</w:t>
      </w:r>
    </w:p>
    <w:p w14:paraId="04FD083F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  <w:b/>
        </w:rPr>
      </w:pPr>
    </w:p>
    <w:p w14:paraId="7A32071D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6C47E682" w14:textId="77777777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À</w:t>
      </w:r>
    </w:p>
    <w:p w14:paraId="1D62F68D" w14:textId="5BF164FF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DEFENSORIA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PÚBLICA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PARANÁ</w:t>
      </w:r>
    </w:p>
    <w:p w14:paraId="7899334B" w14:textId="2EA53C86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EDITAL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PREGÃO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ELETRÔNICO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Nº</w:t>
      </w:r>
      <w:r w:rsidR="008F0341">
        <w:rPr>
          <w:rFonts w:ascii="Verdana" w:eastAsia="Verdana" w:hAnsi="Verdana" w:cs="Verdana"/>
        </w:rPr>
        <w:t xml:space="preserve"> </w:t>
      </w:r>
      <w:r w:rsidR="00960773">
        <w:rPr>
          <w:rFonts w:ascii="Verdana" w:eastAsia="Verdana" w:hAnsi="Verdana" w:cs="Verdana"/>
        </w:rPr>
        <w:t>010</w:t>
      </w:r>
      <w:r>
        <w:rPr>
          <w:rFonts w:ascii="Verdana" w:eastAsia="Verdana" w:hAnsi="Verdana" w:cs="Verdana"/>
        </w:rPr>
        <w:t>/</w:t>
      </w:r>
      <w:r w:rsidR="00ED079C">
        <w:rPr>
          <w:rFonts w:ascii="Verdana" w:eastAsia="Verdana" w:hAnsi="Verdana" w:cs="Verdana"/>
        </w:rPr>
        <w:t>2023</w:t>
      </w:r>
    </w:p>
    <w:p w14:paraId="2851CDAB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  <w:b/>
        </w:rPr>
      </w:pPr>
    </w:p>
    <w:p w14:paraId="654BD1B1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  <w:b/>
        </w:rPr>
      </w:pPr>
    </w:p>
    <w:p w14:paraId="28B85276" w14:textId="77777777" w:rsidR="00C06069" w:rsidRDefault="00C06069" w:rsidP="005915A0">
      <w:pPr>
        <w:widowControl w:val="0"/>
        <w:spacing w:line="276" w:lineRule="auto"/>
        <w:jc w:val="both"/>
        <w:rPr>
          <w:rFonts w:ascii="Verdana" w:eastAsia="Verdana" w:hAnsi="Verdana" w:cs="Verdana"/>
          <w:b/>
        </w:rPr>
      </w:pPr>
    </w:p>
    <w:p w14:paraId="42404691" w14:textId="37E20A60" w:rsidR="00C06069" w:rsidRDefault="00435A98" w:rsidP="005915A0">
      <w:pPr>
        <w:widowControl w:val="0"/>
        <w:spacing w:line="276" w:lineRule="auto"/>
        <w:jc w:val="both"/>
      </w:pPr>
      <w:r>
        <w:rPr>
          <w:rFonts w:ascii="Verdana" w:eastAsia="Verdana" w:hAnsi="Verdana" w:cs="Verdana"/>
        </w:rPr>
        <w:t>Com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vistas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à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participação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pregão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epígrafe,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para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todos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fins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direito,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declaramos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atendemos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à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Política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Pública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Ambiental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sustentável,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responsabilizamos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integralmente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com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logística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reversa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produtos,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embalagens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serviços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pós-consumo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limite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proporção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que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fornecermos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Poder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Público,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assumindo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responsabilidade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pela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destinação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final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ambientalmente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adequada,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conforme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artigos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78,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§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6º,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78A,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78B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78C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Lei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Estadual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15.608/2007.</w:t>
      </w:r>
    </w:p>
    <w:p w14:paraId="36E01061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4CE11BB3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72F08049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0F765DB1" w14:textId="49140F76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(Local),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__________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de</w:t>
      </w:r>
      <w:r w:rsidR="008F0341">
        <w:rPr>
          <w:rFonts w:ascii="Verdana" w:eastAsia="Verdana" w:hAnsi="Verdana" w:cs="Verdana"/>
        </w:rPr>
        <w:t xml:space="preserve"> </w:t>
      </w:r>
      <w:r w:rsidR="00ED079C">
        <w:rPr>
          <w:rFonts w:ascii="Verdana" w:eastAsia="Verdana" w:hAnsi="Verdana" w:cs="Verdana"/>
        </w:rPr>
        <w:t>2023</w:t>
      </w:r>
      <w:r>
        <w:rPr>
          <w:rFonts w:ascii="Verdana" w:eastAsia="Verdana" w:hAnsi="Verdana" w:cs="Verdana"/>
        </w:rPr>
        <w:t>.</w:t>
      </w:r>
    </w:p>
    <w:p w14:paraId="4AF51BCD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383872C5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6897CD99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22B76537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</w:t>
      </w:r>
    </w:p>
    <w:p w14:paraId="70B2A168" w14:textId="6F5A156A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Nome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da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Empresa</w:t>
      </w:r>
    </w:p>
    <w:p w14:paraId="0FE6F5FD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CNPJ:</w:t>
      </w:r>
    </w:p>
    <w:p w14:paraId="2A77B145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4CD86D0C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25DC3C0E" w14:textId="77777777" w:rsidR="00C06069" w:rsidRDefault="00C06069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p w14:paraId="0CF89EA2" w14:textId="77777777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_________________________________________________________</w:t>
      </w:r>
    </w:p>
    <w:p w14:paraId="38EA7382" w14:textId="317FA741" w:rsidR="00C06069" w:rsidRDefault="00435A98" w:rsidP="005915A0">
      <w:pPr>
        <w:widowControl w:val="0"/>
        <w:spacing w:line="276" w:lineRule="auto"/>
        <w:jc w:val="center"/>
      </w:pPr>
      <w:r>
        <w:rPr>
          <w:rFonts w:ascii="Verdana" w:eastAsia="Verdana" w:hAnsi="Verdana" w:cs="Verdana"/>
        </w:rPr>
        <w:t>Representante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Legal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ou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Procurador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do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Licitante</w:t>
      </w:r>
    </w:p>
    <w:p w14:paraId="155E2715" w14:textId="20394B8E" w:rsidR="00AA1D70" w:rsidRDefault="00435A98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(nome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 w:rsidR="008F034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assinatura)</w:t>
      </w:r>
    </w:p>
    <w:p w14:paraId="580E16D6" w14:textId="77777777" w:rsidR="00AA1D70" w:rsidRDefault="00AA1D70" w:rsidP="005915A0">
      <w:pPr>
        <w:widowControl w:val="0"/>
        <w:suppressAutoHyphens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2F8EF126" w14:textId="6E55CF82" w:rsidR="00C06069" w:rsidRDefault="00435A98" w:rsidP="005915A0">
      <w:pPr>
        <w:widowControl w:val="0"/>
        <w:spacing w:line="276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ANEXO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IX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–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MINUTA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DO</w:t>
      </w:r>
      <w:r w:rsidR="008F0341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CONTRATO</w:t>
      </w:r>
    </w:p>
    <w:p w14:paraId="19C61DBE" w14:textId="77777777" w:rsidR="00AA1D70" w:rsidRPr="005915A0" w:rsidRDefault="00AA1D70" w:rsidP="005915A0">
      <w:pPr>
        <w:widowControl w:val="0"/>
        <w:spacing w:line="276" w:lineRule="auto"/>
        <w:jc w:val="center"/>
        <w:rPr>
          <w:rFonts w:ascii="Verdana" w:eastAsia="Verdana" w:hAnsi="Verdana" w:cs="Verdana"/>
          <w:b/>
        </w:rPr>
      </w:pPr>
    </w:p>
    <w:p w14:paraId="606FBAD1" w14:textId="23D527FB" w:rsidR="005915A0" w:rsidRPr="005915A0" w:rsidRDefault="005915A0" w:rsidP="005915A0">
      <w:pPr>
        <w:widowControl w:val="0"/>
        <w:suppressAutoHyphens w:val="0"/>
        <w:spacing w:line="276" w:lineRule="auto"/>
        <w:rPr>
          <w:rFonts w:ascii="Verdana" w:hAnsi="Verdana" w:cs="Arial"/>
          <w:b/>
        </w:rPr>
      </w:pPr>
      <w:r w:rsidRPr="005915A0">
        <w:rPr>
          <w:rFonts w:ascii="Verdana" w:hAnsi="Verdana" w:cs="Arial"/>
        </w:rPr>
        <w:t>Protocolo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__</w:t>
      </w:r>
      <w:r w:rsidRPr="005915A0">
        <w:rPr>
          <w:rFonts w:ascii="Verdana" w:hAnsi="Verdana" w:cs="Arial"/>
        </w:rPr>
        <w:t>.</w:t>
      </w:r>
      <w:r w:rsidRPr="005915A0">
        <w:rPr>
          <w:rFonts w:ascii="Verdana" w:hAnsi="Verdana" w:cs="Arial"/>
          <w:highlight w:val="yellow"/>
        </w:rPr>
        <w:t>___</w:t>
      </w:r>
      <w:r w:rsidRPr="005915A0">
        <w:rPr>
          <w:rFonts w:ascii="Verdana" w:hAnsi="Verdana" w:cs="Arial"/>
        </w:rPr>
        <w:t>.</w:t>
      </w:r>
      <w:r w:rsidRPr="005915A0">
        <w:rPr>
          <w:rFonts w:ascii="Verdana" w:hAnsi="Verdana" w:cs="Arial"/>
          <w:highlight w:val="yellow"/>
        </w:rPr>
        <w:t>___</w:t>
      </w:r>
      <w:r w:rsidRPr="005915A0">
        <w:rPr>
          <w:rFonts w:ascii="Verdana" w:hAnsi="Verdana" w:cs="Arial"/>
        </w:rPr>
        <w:t>-</w:t>
      </w:r>
      <w:r w:rsidRPr="005915A0">
        <w:rPr>
          <w:rFonts w:ascii="Verdana" w:hAnsi="Verdana" w:cs="Arial"/>
          <w:highlight w:val="yellow"/>
        </w:rPr>
        <w:t>_</w:t>
      </w:r>
    </w:p>
    <w:p w14:paraId="395ED7FE" w14:textId="77777777" w:rsidR="005915A0" w:rsidRPr="005915A0" w:rsidRDefault="005915A0" w:rsidP="005915A0">
      <w:pPr>
        <w:widowControl w:val="0"/>
        <w:suppressAutoHyphens w:val="0"/>
        <w:spacing w:line="276" w:lineRule="auto"/>
        <w:jc w:val="center"/>
        <w:rPr>
          <w:rFonts w:ascii="Verdana" w:hAnsi="Verdana" w:cs="Arial"/>
        </w:rPr>
      </w:pPr>
    </w:p>
    <w:p w14:paraId="0690EC9D" w14:textId="77777777" w:rsidR="005915A0" w:rsidRPr="005915A0" w:rsidRDefault="005915A0" w:rsidP="005915A0">
      <w:pPr>
        <w:widowControl w:val="0"/>
        <w:suppressAutoHyphens w:val="0"/>
        <w:spacing w:line="276" w:lineRule="auto"/>
        <w:rPr>
          <w:rFonts w:ascii="Verdana" w:hAnsi="Verdana" w:cs="Arial"/>
        </w:rPr>
      </w:pPr>
    </w:p>
    <w:p w14:paraId="00D20580" w14:textId="1239BE33" w:rsidR="005915A0" w:rsidRPr="005915A0" w:rsidRDefault="005915A0" w:rsidP="005915A0">
      <w:pPr>
        <w:widowControl w:val="0"/>
        <w:suppressAutoHyphens w:val="0"/>
        <w:spacing w:line="276" w:lineRule="auto"/>
        <w:jc w:val="center"/>
        <w:rPr>
          <w:rFonts w:ascii="Verdana" w:hAnsi="Verdana" w:cs="Arial"/>
          <w:b/>
        </w:rPr>
      </w:pPr>
      <w:r w:rsidRPr="005915A0">
        <w:rPr>
          <w:rFonts w:ascii="Verdana" w:hAnsi="Verdana" w:cs="Arial"/>
          <w:b/>
        </w:rPr>
        <w:t>CONTRATO</w:t>
      </w:r>
      <w:r w:rsidR="008F0341">
        <w:rPr>
          <w:rFonts w:ascii="Verdana" w:hAnsi="Verdana" w:cs="Arial"/>
          <w:b/>
        </w:rPr>
        <w:t xml:space="preserve"> </w:t>
      </w:r>
      <w:r w:rsidRPr="005915A0">
        <w:rPr>
          <w:rFonts w:ascii="Verdana" w:hAnsi="Verdana" w:cs="Arial"/>
          <w:b/>
        </w:rPr>
        <w:t>N°</w:t>
      </w:r>
      <w:r w:rsidR="008F0341">
        <w:rPr>
          <w:rFonts w:ascii="Verdana" w:hAnsi="Verdana" w:cs="Arial"/>
          <w:b/>
        </w:rPr>
        <w:t xml:space="preserve"> </w:t>
      </w:r>
      <w:r w:rsidRPr="005915A0">
        <w:rPr>
          <w:rFonts w:ascii="Verdana" w:hAnsi="Verdana" w:cs="Arial"/>
          <w:b/>
          <w:highlight w:val="yellow"/>
        </w:rPr>
        <w:t>___</w:t>
      </w:r>
      <w:r w:rsidRPr="005915A0">
        <w:rPr>
          <w:rFonts w:ascii="Verdana" w:hAnsi="Verdana" w:cs="Arial"/>
          <w:b/>
        </w:rPr>
        <w:t>/</w:t>
      </w:r>
      <w:r w:rsidRPr="005915A0">
        <w:rPr>
          <w:rFonts w:ascii="Verdana" w:hAnsi="Verdana" w:cs="Arial"/>
          <w:b/>
          <w:highlight w:val="yellow"/>
        </w:rPr>
        <w:t>____</w:t>
      </w:r>
    </w:p>
    <w:p w14:paraId="1429B766" w14:textId="78B57769" w:rsidR="005915A0" w:rsidRPr="005915A0" w:rsidRDefault="005915A0" w:rsidP="005915A0">
      <w:pPr>
        <w:widowControl w:val="0"/>
        <w:suppressAutoHyphens w:val="0"/>
        <w:spacing w:line="276" w:lineRule="auto"/>
        <w:jc w:val="center"/>
        <w:rPr>
          <w:rFonts w:ascii="Verdana" w:hAnsi="Verdana" w:cs="Arial"/>
          <w:bCs/>
          <w:color w:val="FF0000"/>
        </w:rPr>
      </w:pPr>
      <w:r w:rsidRPr="005915A0">
        <w:rPr>
          <w:rFonts w:ascii="Verdana" w:hAnsi="Verdana" w:cs="Arial"/>
          <w:bCs/>
          <w:color w:val="FF0000"/>
        </w:rPr>
        <w:t>(</w:t>
      </w:r>
      <w:r w:rsidRPr="005915A0">
        <w:rPr>
          <w:rFonts w:ascii="Verdana" w:hAnsi="Verdana" w:cs="Arial"/>
          <w:color w:val="FF0000"/>
        </w:rPr>
        <w:t>19.761.084-0</w:t>
      </w:r>
      <w:r w:rsidR="008F0341">
        <w:rPr>
          <w:rFonts w:ascii="Verdana" w:hAnsi="Verdana" w:cs="Arial"/>
          <w:bCs/>
          <w:color w:val="FF0000"/>
        </w:rPr>
        <w:t xml:space="preserve"> </w:t>
      </w:r>
      <w:r w:rsidRPr="005915A0">
        <w:rPr>
          <w:rFonts w:ascii="Verdana" w:hAnsi="Verdana" w:cs="Arial"/>
          <w:bCs/>
          <w:color w:val="FF0000"/>
        </w:rPr>
        <w:t>-</w:t>
      </w:r>
      <w:r w:rsidR="008F0341">
        <w:rPr>
          <w:rFonts w:ascii="Verdana" w:hAnsi="Verdana" w:cs="Arial"/>
          <w:bCs/>
          <w:color w:val="FF0000"/>
        </w:rPr>
        <w:t xml:space="preserve"> </w:t>
      </w:r>
      <w:r w:rsidRPr="005915A0">
        <w:rPr>
          <w:rFonts w:ascii="Verdana" w:hAnsi="Verdana" w:cs="Arial"/>
          <w:bCs/>
          <w:color w:val="FF0000"/>
        </w:rPr>
        <w:t>v.1</w:t>
      </w:r>
      <w:r w:rsidR="008F0341">
        <w:rPr>
          <w:rFonts w:ascii="Verdana" w:hAnsi="Verdana" w:cs="Arial"/>
          <w:bCs/>
          <w:color w:val="FF0000"/>
        </w:rPr>
        <w:t xml:space="preserve"> </w:t>
      </w:r>
      <w:r w:rsidRPr="005915A0">
        <w:rPr>
          <w:rFonts w:ascii="Verdana" w:hAnsi="Verdana" w:cs="Arial"/>
          <w:bCs/>
          <w:color w:val="FF0000"/>
        </w:rPr>
        <w:t>de</w:t>
      </w:r>
      <w:r w:rsidR="008F0341">
        <w:rPr>
          <w:rFonts w:ascii="Verdana" w:hAnsi="Verdana" w:cs="Arial"/>
          <w:bCs/>
          <w:color w:val="FF0000"/>
        </w:rPr>
        <w:t xml:space="preserve"> </w:t>
      </w:r>
      <w:r w:rsidRPr="005915A0">
        <w:rPr>
          <w:rFonts w:ascii="Verdana" w:hAnsi="Verdana" w:cs="Arial"/>
          <w:bCs/>
          <w:color w:val="FF0000"/>
        </w:rPr>
        <w:t>24/01/2023)</w:t>
      </w:r>
    </w:p>
    <w:p w14:paraId="1F6D8ADE" w14:textId="25F62589" w:rsidR="005915A0" w:rsidRPr="005915A0" w:rsidRDefault="005915A0" w:rsidP="005915A0">
      <w:pPr>
        <w:widowControl w:val="0"/>
        <w:suppressAutoHyphens w:val="0"/>
        <w:spacing w:line="276" w:lineRule="auto"/>
        <w:jc w:val="center"/>
        <w:rPr>
          <w:rFonts w:ascii="Verdana" w:hAnsi="Verdana" w:cs="Arial"/>
          <w:bCs/>
          <w:color w:val="FF0000"/>
        </w:rPr>
      </w:pPr>
      <w:r w:rsidRPr="005915A0">
        <w:rPr>
          <w:rFonts w:ascii="Verdana" w:hAnsi="Verdana" w:cs="Arial"/>
          <w:bCs/>
          <w:color w:val="FF0000"/>
        </w:rPr>
        <w:t>(cláusulas</w:t>
      </w:r>
      <w:r w:rsidR="008F0341">
        <w:rPr>
          <w:rFonts w:ascii="Verdana" w:hAnsi="Verdana" w:cs="Arial"/>
          <w:bCs/>
          <w:color w:val="FF0000"/>
        </w:rPr>
        <w:t xml:space="preserve"> </w:t>
      </w:r>
      <w:r w:rsidRPr="005915A0">
        <w:rPr>
          <w:rFonts w:ascii="Verdana" w:hAnsi="Verdana" w:cs="Arial"/>
          <w:bCs/>
          <w:color w:val="FF0000"/>
        </w:rPr>
        <w:t>básicas</w:t>
      </w:r>
      <w:r w:rsidR="008F0341">
        <w:rPr>
          <w:rFonts w:ascii="Verdana" w:hAnsi="Verdana" w:cs="Arial"/>
          <w:bCs/>
          <w:color w:val="FF0000"/>
        </w:rPr>
        <w:t xml:space="preserve"> </w:t>
      </w:r>
      <w:r w:rsidRPr="005915A0">
        <w:rPr>
          <w:rFonts w:ascii="Verdana" w:hAnsi="Verdana" w:cs="Arial"/>
          <w:bCs/>
          <w:color w:val="FF0000"/>
        </w:rPr>
        <w:t>de</w:t>
      </w:r>
      <w:r w:rsidR="008F0341">
        <w:rPr>
          <w:rFonts w:ascii="Verdana" w:hAnsi="Verdana" w:cs="Arial"/>
          <w:bCs/>
          <w:color w:val="FF0000"/>
        </w:rPr>
        <w:t xml:space="preserve"> </w:t>
      </w:r>
      <w:r w:rsidRPr="005915A0">
        <w:rPr>
          <w:rFonts w:ascii="Verdana" w:hAnsi="Verdana" w:cs="Arial"/>
          <w:bCs/>
          <w:color w:val="FF0000"/>
        </w:rPr>
        <w:t>20/01/2022)</w:t>
      </w:r>
    </w:p>
    <w:p w14:paraId="48751837" w14:textId="77777777" w:rsidR="005915A0" w:rsidRPr="005915A0" w:rsidRDefault="005915A0" w:rsidP="005915A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</w:p>
    <w:p w14:paraId="4F2EC298" w14:textId="77777777" w:rsidR="005915A0" w:rsidRPr="005915A0" w:rsidRDefault="005915A0" w:rsidP="005915A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</w:p>
    <w:p w14:paraId="4FEC23D3" w14:textId="7181E95F" w:rsidR="005915A0" w:rsidRPr="005915A0" w:rsidRDefault="005915A0" w:rsidP="005915A0">
      <w:pPr>
        <w:widowControl w:val="0"/>
        <w:suppressAutoHyphens w:val="0"/>
        <w:spacing w:line="276" w:lineRule="auto"/>
        <w:ind w:left="4536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</w:rPr>
        <w:t>Termo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b/>
          <w:highlight w:val="yellow"/>
        </w:rPr>
        <w:t>___</w:t>
      </w:r>
      <w:r w:rsidRPr="005915A0">
        <w:rPr>
          <w:rFonts w:ascii="Verdana" w:hAnsi="Verdana" w:cs="Arial"/>
          <w:b/>
        </w:rPr>
        <w:t>/</w:t>
      </w:r>
      <w:r w:rsidRPr="005915A0">
        <w:rPr>
          <w:rFonts w:ascii="Verdana" w:hAnsi="Verdana" w:cs="Arial"/>
          <w:b/>
          <w:highlight w:val="yellow"/>
        </w:rPr>
        <w:t>____</w:t>
      </w:r>
      <w:r w:rsidR="008F0341">
        <w:rPr>
          <w:rFonts w:ascii="Verdana" w:hAnsi="Verdana" w:cs="Arial"/>
          <w:b/>
        </w:rPr>
        <w:t xml:space="preserve"> </w:t>
      </w:r>
      <w:r w:rsidRPr="005915A0">
        <w:rPr>
          <w:rFonts w:ascii="Verdana" w:hAnsi="Verdana" w:cs="Arial"/>
        </w:rPr>
        <w:t>que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fazem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entre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si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Defensoria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Pública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Estado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Paraná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___</w:t>
      </w:r>
      <w:r w:rsidRPr="005915A0">
        <w:rPr>
          <w:rFonts w:ascii="Verdana" w:hAnsi="Verdana" w:cs="Arial"/>
        </w:rPr>
        <w:t>.</w:t>
      </w:r>
    </w:p>
    <w:p w14:paraId="312730FE" w14:textId="77777777" w:rsidR="005915A0" w:rsidRPr="005915A0" w:rsidRDefault="005915A0" w:rsidP="005915A0">
      <w:pPr>
        <w:widowControl w:val="0"/>
        <w:suppressAutoHyphens w:val="0"/>
        <w:spacing w:line="276" w:lineRule="auto"/>
        <w:ind w:left="4536"/>
        <w:jc w:val="both"/>
        <w:rPr>
          <w:rFonts w:ascii="Verdana" w:hAnsi="Verdana" w:cs="Arial"/>
        </w:rPr>
      </w:pPr>
    </w:p>
    <w:p w14:paraId="478F43DC" w14:textId="77777777" w:rsidR="005915A0" w:rsidRPr="005915A0" w:rsidRDefault="005915A0" w:rsidP="005915A0">
      <w:pPr>
        <w:widowControl w:val="0"/>
        <w:suppressAutoHyphens w:val="0"/>
        <w:spacing w:line="276" w:lineRule="auto"/>
        <w:ind w:left="4536"/>
        <w:jc w:val="both"/>
        <w:rPr>
          <w:rFonts w:ascii="Verdana" w:hAnsi="Verdana" w:cs="Arial"/>
        </w:rPr>
      </w:pPr>
    </w:p>
    <w:p w14:paraId="5E2B229E" w14:textId="6E1CD45D" w:rsidR="005915A0" w:rsidRPr="005915A0" w:rsidRDefault="005915A0" w:rsidP="005915A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  <w:bookmarkStart w:id="2" w:name="_Hlk30516902"/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b/>
        </w:rPr>
        <w:t>DEFENSORIA</w:t>
      </w:r>
      <w:r w:rsidR="008F0341">
        <w:rPr>
          <w:rFonts w:ascii="Verdana" w:hAnsi="Verdana" w:cs="Arial"/>
          <w:b/>
        </w:rPr>
        <w:t xml:space="preserve"> </w:t>
      </w:r>
      <w:r w:rsidRPr="005915A0">
        <w:rPr>
          <w:rFonts w:ascii="Verdana" w:hAnsi="Verdana" w:cs="Arial"/>
          <w:b/>
        </w:rPr>
        <w:t>PÚBLICA</w:t>
      </w:r>
      <w:r w:rsidR="008F0341">
        <w:rPr>
          <w:rFonts w:ascii="Verdana" w:hAnsi="Verdana" w:cs="Arial"/>
          <w:b/>
        </w:rPr>
        <w:t xml:space="preserve"> </w:t>
      </w:r>
      <w:r w:rsidRPr="005915A0">
        <w:rPr>
          <w:rFonts w:ascii="Verdana" w:hAnsi="Verdana" w:cs="Arial"/>
          <w:b/>
        </w:rPr>
        <w:t>DO</w:t>
      </w:r>
      <w:r w:rsidR="008F0341">
        <w:rPr>
          <w:rFonts w:ascii="Verdana" w:hAnsi="Verdana" w:cs="Arial"/>
          <w:b/>
        </w:rPr>
        <w:t xml:space="preserve"> </w:t>
      </w:r>
      <w:r w:rsidRPr="005915A0">
        <w:rPr>
          <w:rFonts w:ascii="Verdana" w:hAnsi="Verdana" w:cs="Arial"/>
          <w:b/>
        </w:rPr>
        <w:t>ESTADO</w:t>
      </w:r>
      <w:r w:rsidR="008F0341">
        <w:rPr>
          <w:rFonts w:ascii="Verdana" w:hAnsi="Verdana" w:cs="Arial"/>
          <w:b/>
        </w:rPr>
        <w:t xml:space="preserve"> </w:t>
      </w:r>
      <w:r w:rsidRPr="005915A0">
        <w:rPr>
          <w:rFonts w:ascii="Verdana" w:hAnsi="Verdana" w:cs="Arial"/>
          <w:b/>
        </w:rPr>
        <w:t>DO</w:t>
      </w:r>
      <w:r w:rsidR="008F0341">
        <w:rPr>
          <w:rFonts w:ascii="Verdana" w:hAnsi="Verdana" w:cs="Arial"/>
          <w:b/>
        </w:rPr>
        <w:t xml:space="preserve"> </w:t>
      </w:r>
      <w:r w:rsidRPr="005915A0">
        <w:rPr>
          <w:rFonts w:ascii="Verdana" w:hAnsi="Verdana" w:cs="Arial"/>
          <w:b/>
        </w:rPr>
        <w:t>PARANÁ</w:t>
      </w:r>
      <w:r w:rsidR="008F0341">
        <w:rPr>
          <w:rFonts w:ascii="Verdana" w:hAnsi="Verdana" w:cs="Arial"/>
          <w:b/>
        </w:rPr>
        <w:t xml:space="preserve"> </w:t>
      </w:r>
      <w:r w:rsidRPr="005915A0">
        <w:rPr>
          <w:rFonts w:ascii="Verdana" w:hAnsi="Verdana" w:cs="Arial"/>
          <w:b/>
        </w:rPr>
        <w:t>(</w:t>
      </w:r>
      <w:r w:rsidR="0026295D">
        <w:rPr>
          <w:rFonts w:ascii="Verdana" w:hAnsi="Verdana" w:cs="Arial"/>
          <w:b/>
        </w:rPr>
        <w:t>DPE-PR</w:t>
      </w:r>
      <w:r w:rsidRPr="005915A0">
        <w:rPr>
          <w:rFonts w:ascii="Verdana" w:hAnsi="Verdana" w:cs="Arial"/>
          <w:b/>
        </w:rPr>
        <w:t>)</w:t>
      </w:r>
      <w:r w:rsidRPr="005915A0">
        <w:rPr>
          <w:rFonts w:ascii="Verdana" w:hAnsi="Verdana" w:cs="Arial"/>
        </w:rPr>
        <w:t>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órgão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público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estadual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independente,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inscrita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CNPJ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sob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13.950.733/0001-39,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sediada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Rua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Mateus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Leme,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1908,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Centro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Cívico,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Curitiba-PR,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doravante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denominada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CONTRATANTE,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neste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representada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pelo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Defensor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Público-Geral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Estado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Paraná,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Dr.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ANDRÉ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RIBEIRO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GIAMBERARDINO,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inscrito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CPF/MF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045.885.439-54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b/>
          <w:bCs/>
          <w:highlight w:val="yellow"/>
        </w:rPr>
        <w:t>[RAZÃO</w:t>
      </w:r>
      <w:r w:rsidR="008F0341">
        <w:rPr>
          <w:rFonts w:ascii="Verdana" w:hAnsi="Verdana" w:cs="Arial"/>
          <w:b/>
          <w:bCs/>
          <w:highlight w:val="yellow"/>
        </w:rPr>
        <w:t xml:space="preserve"> </w:t>
      </w:r>
      <w:r w:rsidRPr="005915A0">
        <w:rPr>
          <w:rFonts w:ascii="Verdana" w:hAnsi="Verdana" w:cs="Arial"/>
          <w:b/>
          <w:bCs/>
          <w:highlight w:val="yellow"/>
        </w:rPr>
        <w:t>SOCIAL</w:t>
      </w:r>
      <w:r w:rsidR="008F0341">
        <w:rPr>
          <w:rFonts w:ascii="Verdana" w:hAnsi="Verdana" w:cs="Arial"/>
          <w:b/>
          <w:bCs/>
          <w:highlight w:val="yellow"/>
        </w:rPr>
        <w:t xml:space="preserve"> </w:t>
      </w:r>
      <w:r w:rsidRPr="005915A0">
        <w:rPr>
          <w:rFonts w:ascii="Verdana" w:hAnsi="Verdana" w:cs="Arial"/>
          <w:b/>
          <w:bCs/>
          <w:highlight w:val="yellow"/>
        </w:rPr>
        <w:t>DA</w:t>
      </w:r>
      <w:r w:rsidR="008F0341">
        <w:rPr>
          <w:rFonts w:ascii="Verdana" w:hAnsi="Verdana" w:cs="Arial"/>
          <w:b/>
          <w:bCs/>
          <w:highlight w:val="yellow"/>
        </w:rPr>
        <w:t xml:space="preserve"> </w:t>
      </w:r>
      <w:r w:rsidRPr="005915A0">
        <w:rPr>
          <w:rFonts w:ascii="Verdana" w:hAnsi="Verdana" w:cs="Arial"/>
          <w:b/>
          <w:bCs/>
          <w:highlight w:val="yellow"/>
        </w:rPr>
        <w:t>CONTRATADA]</w:t>
      </w:r>
      <w:r w:rsidRPr="005915A0">
        <w:rPr>
          <w:rFonts w:ascii="Verdana" w:hAnsi="Verdana" w:cs="Arial"/>
        </w:rPr>
        <w:t>,</w:t>
      </w:r>
      <w:r w:rsidR="008F0341">
        <w:rPr>
          <w:rFonts w:ascii="Verdana" w:hAnsi="Verdana" w:cs="Arial"/>
        </w:rPr>
        <w:t xml:space="preserve"> </w:t>
      </w:r>
      <w:bookmarkEnd w:id="2"/>
      <w:r w:rsidRPr="005915A0">
        <w:rPr>
          <w:rFonts w:ascii="Verdana" w:hAnsi="Verdana" w:cs="Arial"/>
        </w:rPr>
        <w:t>inscrita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CNPJ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sob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[N°</w:t>
      </w:r>
      <w:r w:rsidR="008F0341">
        <w:rPr>
          <w:rFonts w:ascii="Verdana" w:hAnsi="Verdana" w:cs="Arial"/>
          <w:highlight w:val="yellow"/>
        </w:rPr>
        <w:t xml:space="preserve"> </w:t>
      </w:r>
      <w:r w:rsidRPr="005915A0">
        <w:rPr>
          <w:rFonts w:ascii="Verdana" w:hAnsi="Verdana" w:cs="Arial"/>
          <w:highlight w:val="yellow"/>
        </w:rPr>
        <w:t>CNPJ]</w:t>
      </w:r>
      <w:r w:rsidRPr="005915A0">
        <w:rPr>
          <w:rFonts w:ascii="Verdana" w:hAnsi="Verdana" w:cs="Arial"/>
        </w:rPr>
        <w:t>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sede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à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[ENDEREÇO]</w:t>
      </w:r>
      <w:r w:rsidRPr="005915A0">
        <w:rPr>
          <w:rFonts w:ascii="Verdana" w:hAnsi="Verdana" w:cs="Arial"/>
        </w:rPr>
        <w:t>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[N°]</w:t>
      </w:r>
      <w:r w:rsidRPr="005915A0">
        <w:rPr>
          <w:rFonts w:ascii="Verdana" w:hAnsi="Verdana" w:cs="Arial"/>
        </w:rPr>
        <w:t>,</w:t>
      </w:r>
      <w:r w:rsidR="008F0341">
        <w:rPr>
          <w:rFonts w:ascii="Verdana" w:hAnsi="Verdana" w:cs="Arial"/>
          <w:noProof/>
        </w:rPr>
        <w:t xml:space="preserve"> </w:t>
      </w:r>
      <w:r w:rsidRPr="005915A0">
        <w:rPr>
          <w:rFonts w:ascii="Verdana" w:hAnsi="Verdana" w:cs="Arial"/>
          <w:noProof/>
        </w:rPr>
        <w:t>bairro</w:t>
      </w:r>
      <w:r w:rsidR="008F0341">
        <w:rPr>
          <w:rFonts w:ascii="Verdana" w:hAnsi="Verdana" w:cs="Arial"/>
          <w:noProof/>
        </w:rPr>
        <w:t xml:space="preserve"> </w:t>
      </w:r>
      <w:r w:rsidRPr="005915A0">
        <w:rPr>
          <w:rFonts w:ascii="Verdana" w:hAnsi="Verdana" w:cs="Arial"/>
          <w:noProof/>
          <w:highlight w:val="yellow"/>
        </w:rPr>
        <w:t>[BAIRRO]</w:t>
      </w:r>
      <w:r w:rsidRPr="005915A0">
        <w:rPr>
          <w:rFonts w:ascii="Verdana" w:hAnsi="Verdana" w:cs="Arial"/>
          <w:noProof/>
        </w:rPr>
        <w:t>,</w:t>
      </w:r>
      <w:r w:rsidR="008F0341">
        <w:rPr>
          <w:rFonts w:ascii="Verdana" w:hAnsi="Verdana" w:cs="Arial"/>
          <w:noProof/>
        </w:rPr>
        <w:t xml:space="preserve"> </w:t>
      </w:r>
      <w:r w:rsidRPr="005915A0">
        <w:rPr>
          <w:rFonts w:ascii="Verdana" w:hAnsi="Verdana" w:cs="Arial"/>
          <w:noProof/>
          <w:highlight w:val="yellow"/>
        </w:rPr>
        <w:t>[CIDADE]/[ESTADO]</w:t>
      </w:r>
      <w:r w:rsidRPr="005915A0">
        <w:rPr>
          <w:rFonts w:ascii="Verdana" w:hAnsi="Verdana" w:cs="Arial"/>
        </w:rPr>
        <w:t>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CEP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[CEP]</w:t>
      </w:r>
      <w:r w:rsidRPr="005915A0">
        <w:rPr>
          <w:rFonts w:ascii="Verdana" w:hAnsi="Verdana" w:cs="Arial"/>
        </w:rPr>
        <w:t>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doravante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denominada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CONTRATADA,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neste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representada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por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seu(a)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[SÓCIO/REPRESENTANTE]</w:t>
      </w:r>
      <w:r w:rsidRPr="005915A0">
        <w:rPr>
          <w:rFonts w:ascii="Verdana" w:hAnsi="Verdana" w:cs="Arial"/>
        </w:rPr>
        <w:t>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Sr(a).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[NOME]</w:t>
      </w:r>
      <w:r w:rsidRPr="005915A0">
        <w:rPr>
          <w:rFonts w:ascii="Verdana" w:hAnsi="Verdana" w:cs="Arial"/>
        </w:rPr>
        <w:t>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inscrito(a)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CPF/MF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sob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[N°</w:t>
      </w:r>
      <w:r w:rsidR="008F0341">
        <w:rPr>
          <w:rFonts w:ascii="Verdana" w:hAnsi="Verdana" w:cs="Arial"/>
          <w:highlight w:val="yellow"/>
        </w:rPr>
        <w:t xml:space="preserve"> </w:t>
      </w:r>
      <w:r w:rsidRPr="005915A0">
        <w:rPr>
          <w:rFonts w:ascii="Verdana" w:hAnsi="Verdana" w:cs="Arial"/>
          <w:highlight w:val="yellow"/>
        </w:rPr>
        <w:t>CPF]</w:t>
      </w:r>
      <w:r w:rsidRPr="005915A0">
        <w:rPr>
          <w:rFonts w:ascii="Verdana" w:hAnsi="Verdana" w:cs="Arial"/>
        </w:rPr>
        <w:t>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resolvem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celebrar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presente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Termo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virtude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</w:t>
      </w:r>
      <w:r w:rsidRPr="005915A0">
        <w:rPr>
          <w:rFonts w:ascii="Verdana" w:hAnsi="Verdana" w:cs="Arial"/>
          <w:highlight w:val="yellow"/>
        </w:rPr>
        <w:t>o/a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[MODALIDADE</w:t>
      </w:r>
      <w:r w:rsidR="008F0341">
        <w:rPr>
          <w:rFonts w:ascii="Verdana" w:hAnsi="Verdana" w:cs="Arial"/>
          <w:highlight w:val="yellow"/>
        </w:rPr>
        <w:t xml:space="preserve"> </w:t>
      </w:r>
      <w:r w:rsidRPr="005915A0">
        <w:rPr>
          <w:rFonts w:ascii="Verdana" w:hAnsi="Verdana" w:cs="Arial"/>
          <w:highlight w:val="yellow"/>
        </w:rPr>
        <w:t>DE</w:t>
      </w:r>
      <w:r w:rsidR="008F0341">
        <w:rPr>
          <w:rFonts w:ascii="Verdana" w:hAnsi="Verdana" w:cs="Arial"/>
          <w:highlight w:val="yellow"/>
        </w:rPr>
        <w:t xml:space="preserve"> </w:t>
      </w:r>
      <w:r w:rsidRPr="005915A0">
        <w:rPr>
          <w:rFonts w:ascii="Verdana" w:hAnsi="Verdana" w:cs="Arial"/>
          <w:highlight w:val="yellow"/>
        </w:rPr>
        <w:t>LICITAÇÃO]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b/>
          <w:highlight w:val="yellow"/>
        </w:rPr>
        <w:t>___</w:t>
      </w:r>
      <w:r w:rsidRPr="005915A0">
        <w:rPr>
          <w:rFonts w:ascii="Verdana" w:hAnsi="Verdana" w:cs="Arial"/>
          <w:b/>
        </w:rPr>
        <w:t>/</w:t>
      </w:r>
      <w:r w:rsidRPr="005915A0">
        <w:rPr>
          <w:rFonts w:ascii="Verdana" w:hAnsi="Verdana" w:cs="Arial"/>
          <w:b/>
          <w:highlight w:val="yellow"/>
        </w:rPr>
        <w:t>____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(Protocolo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__.___.___-_</w:t>
      </w:r>
      <w:r w:rsidRPr="005915A0">
        <w:rPr>
          <w:rFonts w:ascii="Verdana" w:hAnsi="Verdana" w:cs="Arial"/>
        </w:rPr>
        <w:t>),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cuja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[HOMOLOGAÇÃO/RATIFICAÇÃO]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foi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realizada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data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__</w:t>
      </w:r>
      <w:r w:rsidRPr="005915A0">
        <w:rPr>
          <w:rFonts w:ascii="Verdana" w:hAnsi="Verdana" w:cs="Arial"/>
        </w:rPr>
        <w:t>/</w:t>
      </w:r>
      <w:r w:rsidRPr="005915A0">
        <w:rPr>
          <w:rFonts w:ascii="Verdana" w:hAnsi="Verdana" w:cs="Arial"/>
          <w:highlight w:val="yellow"/>
        </w:rPr>
        <w:t>__</w:t>
      </w:r>
      <w:r w:rsidRPr="005915A0">
        <w:rPr>
          <w:rFonts w:ascii="Verdana" w:hAnsi="Verdana" w:cs="Arial"/>
        </w:rPr>
        <w:t>/</w:t>
      </w:r>
      <w:r w:rsidRPr="005915A0">
        <w:rPr>
          <w:rFonts w:ascii="Verdana" w:hAnsi="Verdana" w:cs="Arial"/>
          <w:highlight w:val="yellow"/>
        </w:rPr>
        <w:t>____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publicada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DIOE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  <w:highlight w:val="yellow"/>
        </w:rPr>
        <w:t>__</w:t>
      </w:r>
      <w:r w:rsidRPr="005915A0">
        <w:rPr>
          <w:rFonts w:ascii="Verdana" w:hAnsi="Verdana" w:cs="Arial"/>
        </w:rPr>
        <w:t>.</w:t>
      </w:r>
      <w:r w:rsidRPr="005915A0">
        <w:rPr>
          <w:rFonts w:ascii="Verdana" w:hAnsi="Verdana" w:cs="Arial"/>
          <w:highlight w:val="yellow"/>
        </w:rPr>
        <w:t>___</w:t>
      </w:r>
      <w:r w:rsidRPr="005915A0">
        <w:rPr>
          <w:rFonts w:ascii="Verdana" w:hAnsi="Verdana" w:cs="Arial"/>
        </w:rPr>
        <w:t>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mediante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cláusulas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condições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adiante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expostas:</w:t>
      </w:r>
    </w:p>
    <w:p w14:paraId="37DBDD1E" w14:textId="77777777" w:rsidR="005915A0" w:rsidRPr="005915A0" w:rsidRDefault="005915A0" w:rsidP="005915A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</w:p>
    <w:p w14:paraId="08BE99F3" w14:textId="46F86CC4" w:rsidR="005915A0" w:rsidRPr="005915A0" w:rsidRDefault="005915A0" w:rsidP="005915A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PRIMEIRA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OBJETO</w:t>
      </w:r>
    </w:p>
    <w:p w14:paraId="1324AEC9" w14:textId="40AE9AAE" w:rsidR="005915A0" w:rsidRPr="005915A0" w:rsidRDefault="005915A0" w:rsidP="005915A0">
      <w:pPr>
        <w:pStyle w:val="Ttulo2"/>
        <w:widowControl w:val="0"/>
        <w:rPr>
          <w:color w:val="000000"/>
        </w:rPr>
      </w:pPr>
      <w:r w:rsidRPr="005915A0">
        <w:t>1.1.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objeto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presente</w:t>
      </w:r>
      <w:r w:rsidR="008F0341">
        <w:t xml:space="preserve"> </w:t>
      </w:r>
      <w:r w:rsidRPr="005915A0">
        <w:t>Termo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Contrato</w:t>
      </w:r>
      <w:r w:rsidR="008F0341">
        <w:t xml:space="preserve"> </w:t>
      </w:r>
      <w:r w:rsidRPr="005915A0">
        <w:t>é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rPr>
          <w:i/>
          <w:iCs/>
        </w:rPr>
        <w:t>fornecimento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contínuo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de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água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mineral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de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20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litros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(sob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demanda)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para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as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sedes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da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Contratante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localizadas</w:t>
      </w:r>
      <w:r w:rsidR="008F0341">
        <w:rPr>
          <w:i/>
          <w:iCs/>
        </w:rPr>
        <w:t xml:space="preserve"> </w:t>
      </w:r>
      <w:r w:rsidRPr="005915A0">
        <w:rPr>
          <w:i/>
          <w:iCs/>
        </w:rPr>
        <w:t>nesta</w:t>
      </w:r>
      <w:r w:rsidR="008F0341">
        <w:t xml:space="preserve"> </w:t>
      </w:r>
      <w:r w:rsidRPr="005915A0">
        <w:t>capital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Região</w:t>
      </w:r>
      <w:r w:rsidR="008F0341">
        <w:t xml:space="preserve"> </w:t>
      </w:r>
      <w:r w:rsidRPr="005915A0">
        <w:t>Metropolitana.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5915A0" w:rsidRPr="005915A0" w14:paraId="13D1E6A1" w14:textId="77777777" w:rsidTr="000923C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1520EA5" w14:textId="77777777" w:rsidR="005915A0" w:rsidRPr="005915A0" w:rsidRDefault="005915A0" w:rsidP="005915A0">
            <w:pPr>
              <w:pStyle w:val="PargrafodaLista"/>
              <w:widowControl w:val="0"/>
              <w:ind w:left="0"/>
              <w:jc w:val="both"/>
              <w:rPr>
                <w:rFonts w:ascii="Verdana" w:hAnsi="Verdana" w:cs="Arial"/>
                <w:b/>
              </w:rPr>
            </w:pPr>
            <w:r w:rsidRPr="005915A0">
              <w:rPr>
                <w:rFonts w:ascii="Verdana" w:hAnsi="Verdana" w:cs="Arial"/>
                <w:b/>
              </w:rPr>
              <w:t>EMPRESA:</w:t>
            </w:r>
          </w:p>
        </w:tc>
        <w:tc>
          <w:tcPr>
            <w:tcW w:w="7081" w:type="dxa"/>
            <w:vAlign w:val="center"/>
          </w:tcPr>
          <w:p w14:paraId="44087734" w14:textId="254462B8" w:rsidR="005915A0" w:rsidRPr="005915A0" w:rsidRDefault="005915A0" w:rsidP="005915A0">
            <w:pPr>
              <w:widowControl w:val="0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  <w:highlight w:val="yellow"/>
              </w:rPr>
              <w:t>[RAZÃO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SOCIAL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DA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CONTRATADA]</w:t>
            </w:r>
          </w:p>
        </w:tc>
      </w:tr>
      <w:tr w:rsidR="005915A0" w:rsidRPr="005915A0" w14:paraId="72B3CE53" w14:textId="77777777" w:rsidTr="000923C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895A2B" w14:textId="77777777" w:rsidR="005915A0" w:rsidRPr="005915A0" w:rsidRDefault="005915A0" w:rsidP="005915A0">
            <w:pPr>
              <w:widowControl w:val="0"/>
              <w:jc w:val="both"/>
              <w:rPr>
                <w:rFonts w:ascii="Verdana" w:hAnsi="Verdana" w:cs="Arial"/>
                <w:b/>
              </w:rPr>
            </w:pPr>
            <w:r w:rsidRPr="005915A0">
              <w:rPr>
                <w:rFonts w:ascii="Verdana" w:hAnsi="Verdana" w:cs="Arial"/>
                <w:b/>
              </w:rPr>
              <w:t>CNPJ:</w:t>
            </w:r>
          </w:p>
        </w:tc>
        <w:tc>
          <w:tcPr>
            <w:tcW w:w="7081" w:type="dxa"/>
            <w:vAlign w:val="center"/>
          </w:tcPr>
          <w:p w14:paraId="0E551FDB" w14:textId="5334786A" w:rsidR="005915A0" w:rsidRPr="005915A0" w:rsidRDefault="005915A0" w:rsidP="005915A0">
            <w:pPr>
              <w:widowControl w:val="0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  <w:highlight w:val="yellow"/>
              </w:rPr>
              <w:t>[CNPJ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CONTRATADA]</w:t>
            </w:r>
          </w:p>
        </w:tc>
      </w:tr>
      <w:tr w:rsidR="005915A0" w:rsidRPr="005915A0" w14:paraId="68723C9F" w14:textId="77777777" w:rsidTr="000923C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FF4813" w14:textId="77777777" w:rsidR="005915A0" w:rsidRPr="005915A0" w:rsidRDefault="005915A0" w:rsidP="005915A0">
            <w:pPr>
              <w:pStyle w:val="PargrafodaLista"/>
              <w:widowControl w:val="0"/>
              <w:ind w:left="0"/>
              <w:jc w:val="both"/>
              <w:rPr>
                <w:rFonts w:ascii="Verdana" w:hAnsi="Verdana" w:cs="Arial"/>
                <w:b/>
              </w:rPr>
            </w:pPr>
            <w:r w:rsidRPr="005915A0">
              <w:rPr>
                <w:rFonts w:ascii="Verdana" w:hAnsi="Verdana" w:cs="Arial"/>
                <w:b/>
              </w:rPr>
              <w:t>ENDEREÇO:</w:t>
            </w:r>
          </w:p>
        </w:tc>
        <w:tc>
          <w:tcPr>
            <w:tcW w:w="7081" w:type="dxa"/>
            <w:vAlign w:val="center"/>
          </w:tcPr>
          <w:p w14:paraId="3A7CFFE8" w14:textId="50879427" w:rsidR="005915A0" w:rsidRPr="005915A0" w:rsidRDefault="005915A0" w:rsidP="005915A0">
            <w:pPr>
              <w:widowControl w:val="0"/>
              <w:jc w:val="both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  <w:highlight w:val="yellow"/>
              </w:rPr>
              <w:t>[ENDEREÇO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CONTRATADA]</w:t>
            </w:r>
          </w:p>
        </w:tc>
      </w:tr>
      <w:tr w:rsidR="005915A0" w:rsidRPr="005915A0" w14:paraId="7DF2ED0A" w14:textId="77777777" w:rsidTr="000923C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18C9BB2" w14:textId="77777777" w:rsidR="005915A0" w:rsidRPr="005915A0" w:rsidRDefault="005915A0" w:rsidP="005915A0">
            <w:pPr>
              <w:pStyle w:val="PargrafodaLista"/>
              <w:widowControl w:val="0"/>
              <w:ind w:left="0"/>
              <w:jc w:val="both"/>
              <w:rPr>
                <w:rFonts w:ascii="Verdana" w:hAnsi="Verdana" w:cs="Arial"/>
                <w:b/>
              </w:rPr>
            </w:pPr>
            <w:r w:rsidRPr="005915A0">
              <w:rPr>
                <w:rFonts w:ascii="Verdana" w:hAnsi="Verdana" w:cs="Arial"/>
                <w:b/>
              </w:rPr>
              <w:t>E-MAIL:</w:t>
            </w:r>
          </w:p>
        </w:tc>
        <w:tc>
          <w:tcPr>
            <w:tcW w:w="7081" w:type="dxa"/>
            <w:vAlign w:val="center"/>
          </w:tcPr>
          <w:p w14:paraId="0A3DBFC7" w14:textId="7493AC90" w:rsidR="005915A0" w:rsidRPr="005915A0" w:rsidRDefault="005915A0" w:rsidP="005915A0">
            <w:pPr>
              <w:widowControl w:val="0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  <w:highlight w:val="yellow"/>
              </w:rPr>
              <w:t>[E-MAIL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CONTRATADA]</w:t>
            </w:r>
          </w:p>
        </w:tc>
      </w:tr>
      <w:tr w:rsidR="005915A0" w:rsidRPr="005915A0" w14:paraId="035F591B" w14:textId="77777777" w:rsidTr="000923C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B7C835E" w14:textId="77777777" w:rsidR="005915A0" w:rsidRPr="005915A0" w:rsidRDefault="005915A0" w:rsidP="005915A0">
            <w:pPr>
              <w:pStyle w:val="PargrafodaLista"/>
              <w:widowControl w:val="0"/>
              <w:ind w:left="0"/>
              <w:jc w:val="both"/>
              <w:rPr>
                <w:rFonts w:ascii="Verdana" w:hAnsi="Verdana" w:cs="Arial"/>
                <w:b/>
              </w:rPr>
            </w:pPr>
            <w:r w:rsidRPr="005915A0">
              <w:rPr>
                <w:rFonts w:ascii="Verdana" w:hAnsi="Verdana" w:cs="Arial"/>
                <w:b/>
              </w:rPr>
              <w:t>TELEFONE:</w:t>
            </w:r>
          </w:p>
        </w:tc>
        <w:tc>
          <w:tcPr>
            <w:tcW w:w="7081" w:type="dxa"/>
            <w:vAlign w:val="center"/>
          </w:tcPr>
          <w:p w14:paraId="22C89095" w14:textId="773DD03C" w:rsidR="005915A0" w:rsidRPr="005915A0" w:rsidRDefault="005915A0" w:rsidP="005915A0">
            <w:pPr>
              <w:widowControl w:val="0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  <w:highlight w:val="yellow"/>
              </w:rPr>
              <w:t>[TELEFONE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CONTRATADA]</w:t>
            </w:r>
          </w:p>
        </w:tc>
      </w:tr>
      <w:tr w:rsidR="005915A0" w:rsidRPr="005915A0" w14:paraId="1E324DC3" w14:textId="77777777" w:rsidTr="000923C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BEA2464" w14:textId="77777777" w:rsidR="005915A0" w:rsidRPr="005915A0" w:rsidRDefault="005915A0" w:rsidP="005915A0">
            <w:pPr>
              <w:pStyle w:val="PargrafodaLista"/>
              <w:widowControl w:val="0"/>
              <w:ind w:left="0"/>
              <w:jc w:val="both"/>
              <w:rPr>
                <w:rFonts w:ascii="Verdana" w:hAnsi="Verdana" w:cs="Arial"/>
                <w:b/>
              </w:rPr>
            </w:pPr>
            <w:r w:rsidRPr="005915A0">
              <w:rPr>
                <w:rFonts w:ascii="Verdana" w:hAnsi="Verdana" w:cs="Arial"/>
                <w:b/>
              </w:rPr>
              <w:t>RESPONSÁVEL:</w:t>
            </w:r>
          </w:p>
        </w:tc>
        <w:tc>
          <w:tcPr>
            <w:tcW w:w="7081" w:type="dxa"/>
            <w:vAlign w:val="center"/>
          </w:tcPr>
          <w:p w14:paraId="60830A62" w14:textId="49C3ED71" w:rsidR="005915A0" w:rsidRPr="005915A0" w:rsidRDefault="005915A0" w:rsidP="005915A0">
            <w:pPr>
              <w:widowControl w:val="0"/>
              <w:jc w:val="both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  <w:highlight w:val="yellow"/>
              </w:rPr>
              <w:t>[NOME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RESPONSÁVEL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CONTRATADA]</w:t>
            </w:r>
            <w:r w:rsidR="008F0341">
              <w:rPr>
                <w:rFonts w:ascii="Verdana" w:hAnsi="Verdana" w:cs="Arial"/>
              </w:rPr>
              <w:t xml:space="preserve"> </w:t>
            </w:r>
            <w:r w:rsidRPr="005915A0">
              <w:rPr>
                <w:rFonts w:ascii="Verdana" w:hAnsi="Verdana" w:cs="Arial"/>
              </w:rPr>
              <w:t>(CPF</w:t>
            </w:r>
            <w:r w:rsidR="008F0341">
              <w:rPr>
                <w:rFonts w:ascii="Verdana" w:hAnsi="Verdana" w:cs="Arial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[N°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CPF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RESPONSÁVEL</w:t>
            </w:r>
            <w:r w:rsidR="008F0341">
              <w:rPr>
                <w:rFonts w:ascii="Verdana" w:hAnsi="Verdana" w:cs="Arial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CONTRATADA]</w:t>
            </w:r>
            <w:r w:rsidRPr="005915A0">
              <w:rPr>
                <w:rFonts w:ascii="Verdana" w:hAnsi="Verdana" w:cs="Arial"/>
              </w:rPr>
              <w:t>)</w:t>
            </w:r>
          </w:p>
        </w:tc>
      </w:tr>
    </w:tbl>
    <w:p w14:paraId="0ADDE47F" w14:textId="77777777" w:rsidR="005915A0" w:rsidRPr="005915A0" w:rsidRDefault="005915A0" w:rsidP="005915A0">
      <w:pPr>
        <w:pStyle w:val="Ttulo1"/>
        <w:widowControl w:val="0"/>
      </w:pPr>
    </w:p>
    <w:p w14:paraId="7D938784" w14:textId="6DA7DF10" w:rsidR="005915A0" w:rsidRPr="005915A0" w:rsidRDefault="005915A0" w:rsidP="005915A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SEGUNDA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DETALHAMENTO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OBJETO</w:t>
      </w:r>
    </w:p>
    <w:p w14:paraId="1FC2D9AD" w14:textId="1970D894" w:rsidR="005915A0" w:rsidRPr="005915A0" w:rsidRDefault="005915A0" w:rsidP="005915A0">
      <w:pPr>
        <w:pStyle w:val="Ttulo2"/>
        <w:widowControl w:val="0"/>
      </w:pPr>
      <w:r w:rsidRPr="005915A0">
        <w:t>2.1.</w:t>
      </w:r>
      <w:r w:rsidR="008F0341">
        <w:t xml:space="preserve"> </w:t>
      </w:r>
      <w:r w:rsidRPr="005915A0">
        <w:t>A</w:t>
      </w:r>
      <w:r w:rsidR="008F0341">
        <w:t xml:space="preserve"> </w:t>
      </w:r>
      <w:r w:rsidRPr="005915A0">
        <w:t>prestação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objeto</w:t>
      </w:r>
      <w:r w:rsidR="008F0341">
        <w:t xml:space="preserve"> </w:t>
      </w:r>
      <w:r w:rsidRPr="005915A0">
        <w:t>deverá</w:t>
      </w:r>
      <w:r w:rsidR="008F0341">
        <w:t xml:space="preserve"> </w:t>
      </w:r>
      <w:r w:rsidRPr="005915A0">
        <w:t>ser</w:t>
      </w:r>
      <w:r w:rsidR="008F0341">
        <w:t xml:space="preserve"> </w:t>
      </w:r>
      <w:r w:rsidRPr="005915A0">
        <w:t>realizada</w:t>
      </w:r>
      <w:r w:rsidR="008F0341">
        <w:t xml:space="preserve"> </w:t>
      </w:r>
      <w:r w:rsidRPr="005915A0">
        <w:t>integralmente</w:t>
      </w:r>
      <w:r w:rsidR="008F0341">
        <w:t xml:space="preserve"> </w:t>
      </w:r>
      <w:r w:rsidRPr="005915A0">
        <w:t>conforme</w:t>
      </w:r>
      <w:r w:rsidR="008F0341">
        <w:t xml:space="preserve"> </w:t>
      </w:r>
      <w:r w:rsidRPr="005915A0">
        <w:t>especificações</w:t>
      </w:r>
      <w:r w:rsidR="008F0341">
        <w:t xml:space="preserve"> </w:t>
      </w:r>
      <w:r w:rsidRPr="005915A0">
        <w:t>constantes</w:t>
      </w:r>
      <w:r w:rsidR="008F0341">
        <w:t xml:space="preserve"> </w:t>
      </w:r>
      <w:r w:rsidRPr="005915A0">
        <w:t>deste</w:t>
      </w:r>
      <w:r w:rsidR="008F0341">
        <w:t xml:space="preserve"> </w:t>
      </w:r>
      <w:r w:rsidRPr="005915A0">
        <w:t>Termo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Contrato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Termo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Referência.</w:t>
      </w:r>
    </w:p>
    <w:p w14:paraId="11258C1B" w14:textId="57D49247" w:rsidR="005915A0" w:rsidRPr="005915A0" w:rsidRDefault="005915A0" w:rsidP="005915A0">
      <w:pPr>
        <w:pStyle w:val="Ttulo2"/>
        <w:widowControl w:val="0"/>
        <w:rPr>
          <w:b/>
          <w:bCs/>
          <w:u w:val="single"/>
        </w:rPr>
      </w:pPr>
      <w:r w:rsidRPr="005915A0">
        <w:rPr>
          <w:b/>
          <w:bCs/>
          <w:u w:val="single"/>
        </w:rPr>
        <w:t>2.2.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Aplicam-se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todas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as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disposições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do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Termo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de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Referência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do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respectivo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procedimento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de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contratação,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independentemente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de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transcrição,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inclusive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quantitativos,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local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de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entrega,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ordem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de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fornecimento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e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demais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obrigações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das</w:t>
      </w:r>
      <w:r w:rsidR="008F0341">
        <w:rPr>
          <w:b/>
          <w:bCs/>
          <w:u w:val="single"/>
        </w:rPr>
        <w:t xml:space="preserve"> </w:t>
      </w:r>
      <w:r w:rsidRPr="005915A0">
        <w:rPr>
          <w:b/>
          <w:bCs/>
          <w:u w:val="single"/>
        </w:rPr>
        <w:t>partes.</w:t>
      </w:r>
    </w:p>
    <w:p w14:paraId="687C9B82" w14:textId="77777777" w:rsidR="005915A0" w:rsidRPr="005915A0" w:rsidRDefault="005915A0" w:rsidP="005915A0">
      <w:pPr>
        <w:widowControl w:val="0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2"/>
        <w:gridCol w:w="578"/>
        <w:gridCol w:w="3807"/>
        <w:gridCol w:w="1416"/>
        <w:gridCol w:w="1278"/>
        <w:gridCol w:w="1580"/>
      </w:tblGrid>
      <w:tr w:rsidR="007B38BF" w:rsidRPr="005915A0" w14:paraId="1A0FC85E" w14:textId="77777777" w:rsidTr="007B38BF">
        <w:trPr>
          <w:cantSplit/>
          <w:trHeight w:val="822"/>
        </w:trPr>
        <w:tc>
          <w:tcPr>
            <w:tcW w:w="310" w:type="pct"/>
            <w:shd w:val="clear" w:color="auto" w:fill="A6A6A6"/>
            <w:textDirection w:val="btLr"/>
            <w:vAlign w:val="center"/>
          </w:tcPr>
          <w:p w14:paraId="0F66B0CF" w14:textId="77777777" w:rsidR="005915A0" w:rsidRPr="007B38BF" w:rsidRDefault="005915A0" w:rsidP="005915A0">
            <w:pPr>
              <w:widowControl w:val="0"/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8BF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LOTE</w:t>
            </w:r>
          </w:p>
        </w:tc>
        <w:tc>
          <w:tcPr>
            <w:tcW w:w="313" w:type="pct"/>
            <w:shd w:val="clear" w:color="auto" w:fill="A6A6A6"/>
            <w:textDirection w:val="btLr"/>
            <w:vAlign w:val="center"/>
          </w:tcPr>
          <w:p w14:paraId="71999BDC" w14:textId="77777777" w:rsidR="005915A0" w:rsidRPr="007B38BF" w:rsidRDefault="005915A0" w:rsidP="005915A0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8BF">
              <w:rPr>
                <w:rFonts w:ascii="Verdana" w:hAnsi="Verdana" w:cs="Arial"/>
                <w:b/>
                <w:sz w:val="16"/>
                <w:szCs w:val="16"/>
              </w:rPr>
              <w:t>ITEM</w:t>
            </w:r>
          </w:p>
        </w:tc>
        <w:tc>
          <w:tcPr>
            <w:tcW w:w="2062" w:type="pct"/>
            <w:shd w:val="clear" w:color="auto" w:fill="A6A6A6"/>
            <w:vAlign w:val="center"/>
          </w:tcPr>
          <w:p w14:paraId="2CFD3CA3" w14:textId="77777777" w:rsidR="005915A0" w:rsidRPr="007B38BF" w:rsidRDefault="005915A0" w:rsidP="005915A0">
            <w:pPr>
              <w:widowControl w:val="0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8BF">
              <w:rPr>
                <w:rFonts w:ascii="Verdana" w:hAnsi="Verdana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767" w:type="pct"/>
            <w:shd w:val="clear" w:color="auto" w:fill="A6A6A6"/>
            <w:vAlign w:val="center"/>
          </w:tcPr>
          <w:p w14:paraId="0A0BFA7B" w14:textId="5838A9AC" w:rsidR="005915A0" w:rsidRPr="007B38BF" w:rsidRDefault="005915A0" w:rsidP="005915A0">
            <w:pPr>
              <w:widowControl w:val="0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8BF">
              <w:rPr>
                <w:rFonts w:ascii="Verdana" w:hAnsi="Verdana" w:cs="Arial"/>
                <w:b/>
                <w:sz w:val="16"/>
                <w:szCs w:val="16"/>
              </w:rPr>
              <w:t>QTD.</w:t>
            </w:r>
            <w:r w:rsidR="008F03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b/>
                <w:sz w:val="16"/>
                <w:szCs w:val="16"/>
              </w:rPr>
              <w:t>ANUAL</w:t>
            </w:r>
            <w:r w:rsidR="008F03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b/>
                <w:sz w:val="16"/>
                <w:szCs w:val="16"/>
              </w:rPr>
              <w:t>ESTIMADA</w:t>
            </w:r>
          </w:p>
        </w:tc>
        <w:tc>
          <w:tcPr>
            <w:tcW w:w="692" w:type="pct"/>
            <w:shd w:val="clear" w:color="auto" w:fill="A6A6A6"/>
            <w:vAlign w:val="center"/>
          </w:tcPr>
          <w:p w14:paraId="0894FC2E" w14:textId="6470AF55" w:rsidR="005915A0" w:rsidRPr="007B38BF" w:rsidRDefault="005915A0" w:rsidP="005915A0">
            <w:pPr>
              <w:widowControl w:val="0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8BF">
              <w:rPr>
                <w:rFonts w:ascii="Verdana" w:hAnsi="Verdana" w:cs="Arial"/>
                <w:b/>
                <w:sz w:val="16"/>
                <w:szCs w:val="16"/>
              </w:rPr>
              <w:t>VALOR</w:t>
            </w:r>
            <w:r w:rsidR="008F03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b/>
                <w:sz w:val="16"/>
                <w:szCs w:val="16"/>
              </w:rPr>
              <w:t>UNITÁRIO</w:t>
            </w:r>
          </w:p>
        </w:tc>
        <w:tc>
          <w:tcPr>
            <w:tcW w:w="856" w:type="pct"/>
            <w:shd w:val="clear" w:color="auto" w:fill="A6A6A6"/>
            <w:vAlign w:val="center"/>
          </w:tcPr>
          <w:p w14:paraId="569B2CBA" w14:textId="69F67723" w:rsidR="005915A0" w:rsidRPr="007B38BF" w:rsidRDefault="005915A0" w:rsidP="005915A0">
            <w:pPr>
              <w:widowControl w:val="0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8BF">
              <w:rPr>
                <w:rFonts w:ascii="Verdana" w:hAnsi="Verdana" w:cs="Arial"/>
                <w:b/>
                <w:sz w:val="16"/>
                <w:szCs w:val="16"/>
              </w:rPr>
              <w:t>VALOR</w:t>
            </w:r>
            <w:r w:rsidR="008F03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b/>
                <w:sz w:val="16"/>
                <w:szCs w:val="16"/>
              </w:rPr>
              <w:t>TOTAL</w:t>
            </w:r>
            <w:r w:rsidR="008F03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b/>
                <w:sz w:val="16"/>
                <w:szCs w:val="16"/>
              </w:rPr>
              <w:t>(12</w:t>
            </w:r>
            <w:r w:rsidR="008F03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b/>
                <w:sz w:val="16"/>
                <w:szCs w:val="16"/>
              </w:rPr>
              <w:t>MESES)</w:t>
            </w:r>
          </w:p>
        </w:tc>
      </w:tr>
      <w:tr w:rsidR="007B38BF" w:rsidRPr="005915A0" w14:paraId="5D92F833" w14:textId="77777777" w:rsidTr="007B38BF">
        <w:trPr>
          <w:trHeight w:val="1510"/>
        </w:trPr>
        <w:tc>
          <w:tcPr>
            <w:tcW w:w="310" w:type="pct"/>
            <w:shd w:val="clear" w:color="auto" w:fill="D9D9D9"/>
            <w:vAlign w:val="center"/>
          </w:tcPr>
          <w:p w14:paraId="6A868E18" w14:textId="77777777" w:rsidR="005915A0" w:rsidRPr="007B38BF" w:rsidRDefault="005915A0" w:rsidP="005915A0">
            <w:pPr>
              <w:widowControl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8BF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313" w:type="pct"/>
            <w:vAlign w:val="center"/>
          </w:tcPr>
          <w:p w14:paraId="470627A7" w14:textId="77777777" w:rsidR="005915A0" w:rsidRPr="007B38BF" w:rsidRDefault="005915A0" w:rsidP="005915A0">
            <w:pPr>
              <w:widowControl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38BF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062" w:type="pct"/>
          </w:tcPr>
          <w:p w14:paraId="522C11F3" w14:textId="3E5B7228" w:rsidR="005915A0" w:rsidRPr="007B38BF" w:rsidRDefault="005915A0" w:rsidP="005915A0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8BF">
              <w:rPr>
                <w:rFonts w:ascii="Verdana" w:hAnsi="Verdana" w:cs="Arial"/>
                <w:sz w:val="16"/>
                <w:szCs w:val="16"/>
              </w:rPr>
              <w:t>Água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mineral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natural,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CLASSIFICAÇÃO: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Sem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gás,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CARACTERÍSTICAS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ADICIONAIS: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Isenta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de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sujidades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quaisquer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materiais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estranhos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que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comprometam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sua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qualidade,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EMBALAGEM: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Acondicionada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em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garrafão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plástico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(retornável)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com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tampa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abre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fácil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lacre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de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segurança.</w:t>
            </w:r>
          </w:p>
          <w:p w14:paraId="7FB980C6" w14:textId="25B6622C" w:rsidR="005915A0" w:rsidRPr="007B38BF" w:rsidRDefault="005915A0" w:rsidP="005915A0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8BF">
              <w:rPr>
                <w:rFonts w:ascii="Verdana" w:hAnsi="Verdana" w:cs="Arial"/>
                <w:sz w:val="16"/>
                <w:szCs w:val="16"/>
              </w:rPr>
              <w:t>PESO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LÍQUIDO: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20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litros,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UNID.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DE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MEDIDA: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Unitário</w:t>
            </w:r>
          </w:p>
        </w:tc>
        <w:tc>
          <w:tcPr>
            <w:tcW w:w="767" w:type="pct"/>
            <w:vAlign w:val="center"/>
          </w:tcPr>
          <w:p w14:paraId="0A8E228B" w14:textId="2EF22FFD" w:rsidR="005915A0" w:rsidRPr="007B38BF" w:rsidRDefault="005915A0" w:rsidP="005915A0">
            <w:pPr>
              <w:widowControl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38BF">
              <w:rPr>
                <w:rFonts w:ascii="Verdana" w:hAnsi="Verdana" w:cs="Arial"/>
                <w:sz w:val="16"/>
                <w:szCs w:val="16"/>
              </w:rPr>
              <w:t>1800</w:t>
            </w:r>
            <w:r w:rsidR="008F034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 w:cs="Arial"/>
                <w:sz w:val="16"/>
                <w:szCs w:val="16"/>
              </w:rPr>
              <w:t>un.</w:t>
            </w:r>
          </w:p>
        </w:tc>
        <w:tc>
          <w:tcPr>
            <w:tcW w:w="692" w:type="pct"/>
            <w:vAlign w:val="center"/>
          </w:tcPr>
          <w:p w14:paraId="09CFF6A8" w14:textId="3DABA957" w:rsidR="005915A0" w:rsidRPr="007B38BF" w:rsidRDefault="005915A0" w:rsidP="005915A0">
            <w:pPr>
              <w:widowControl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B38BF">
              <w:rPr>
                <w:rFonts w:ascii="Verdana" w:hAnsi="Verdana"/>
                <w:sz w:val="16"/>
                <w:szCs w:val="16"/>
              </w:rPr>
              <w:t>R$</w:t>
            </w:r>
            <w:r w:rsidR="008F034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/>
                <w:sz w:val="16"/>
                <w:szCs w:val="16"/>
                <w:highlight w:val="yellow"/>
              </w:rPr>
              <w:t>____</w:t>
            </w:r>
          </w:p>
        </w:tc>
        <w:tc>
          <w:tcPr>
            <w:tcW w:w="856" w:type="pct"/>
            <w:vAlign w:val="center"/>
          </w:tcPr>
          <w:p w14:paraId="0A363B70" w14:textId="07122E21" w:rsidR="005915A0" w:rsidRPr="007B38BF" w:rsidRDefault="005915A0" w:rsidP="005915A0">
            <w:pPr>
              <w:widowControl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B38BF">
              <w:rPr>
                <w:rFonts w:ascii="Verdana" w:hAnsi="Verdana"/>
                <w:sz w:val="16"/>
                <w:szCs w:val="16"/>
              </w:rPr>
              <w:t>R$</w:t>
            </w:r>
            <w:r w:rsidR="008F034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38BF">
              <w:rPr>
                <w:rFonts w:ascii="Verdana" w:hAnsi="Verdana"/>
                <w:sz w:val="16"/>
                <w:szCs w:val="16"/>
                <w:highlight w:val="yellow"/>
              </w:rPr>
              <w:t>____</w:t>
            </w:r>
          </w:p>
        </w:tc>
      </w:tr>
      <w:tr w:rsidR="005915A0" w:rsidRPr="005915A0" w14:paraId="7FFF2BD2" w14:textId="77777777" w:rsidTr="000923CA">
        <w:trPr>
          <w:trHeight w:val="234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48A56D" w14:textId="700F7C54" w:rsidR="005915A0" w:rsidRPr="007B38BF" w:rsidRDefault="005915A0" w:rsidP="005915A0">
            <w:pPr>
              <w:pStyle w:val="Ttulo2"/>
              <w:widowControl w:val="0"/>
              <w:rPr>
                <w:b/>
                <w:bCs/>
                <w:sz w:val="16"/>
                <w:szCs w:val="16"/>
              </w:rPr>
            </w:pPr>
            <w:r w:rsidRPr="007B38BF">
              <w:rPr>
                <w:b/>
                <w:bCs/>
                <w:sz w:val="16"/>
                <w:szCs w:val="16"/>
              </w:rPr>
              <w:t>VALOR</w:t>
            </w:r>
            <w:r w:rsidR="008F0341">
              <w:rPr>
                <w:b/>
                <w:bCs/>
                <w:sz w:val="16"/>
                <w:szCs w:val="16"/>
              </w:rPr>
              <w:t xml:space="preserve"> </w:t>
            </w:r>
            <w:r w:rsidRPr="007B38BF">
              <w:rPr>
                <w:b/>
                <w:bCs/>
                <w:sz w:val="16"/>
                <w:szCs w:val="16"/>
              </w:rPr>
              <w:t>MÁXIMO</w:t>
            </w:r>
            <w:r w:rsidR="008F0341">
              <w:rPr>
                <w:b/>
                <w:bCs/>
                <w:sz w:val="16"/>
                <w:szCs w:val="16"/>
              </w:rPr>
              <w:t xml:space="preserve"> </w:t>
            </w:r>
            <w:r w:rsidRPr="007B38BF">
              <w:rPr>
                <w:b/>
                <w:bCs/>
                <w:sz w:val="16"/>
                <w:szCs w:val="16"/>
              </w:rPr>
              <w:t>ESTIMADO</w:t>
            </w:r>
            <w:r w:rsidR="008F0341">
              <w:rPr>
                <w:b/>
                <w:bCs/>
                <w:sz w:val="16"/>
                <w:szCs w:val="16"/>
              </w:rPr>
              <w:t xml:space="preserve"> </w:t>
            </w:r>
            <w:r w:rsidRPr="007B38BF">
              <w:rPr>
                <w:b/>
                <w:bCs/>
                <w:sz w:val="16"/>
                <w:szCs w:val="16"/>
              </w:rPr>
              <w:t>DO</w:t>
            </w:r>
            <w:r w:rsidR="008F0341">
              <w:rPr>
                <w:b/>
                <w:bCs/>
                <w:sz w:val="16"/>
                <w:szCs w:val="16"/>
              </w:rPr>
              <w:t xml:space="preserve"> </w:t>
            </w:r>
            <w:r w:rsidRPr="007B38BF">
              <w:rPr>
                <w:b/>
                <w:bCs/>
                <w:sz w:val="16"/>
                <w:szCs w:val="16"/>
              </w:rPr>
              <w:t>CONTRATO:</w:t>
            </w:r>
            <w:r w:rsidR="008F0341">
              <w:rPr>
                <w:b/>
                <w:bCs/>
                <w:sz w:val="16"/>
                <w:szCs w:val="16"/>
              </w:rPr>
              <w:t xml:space="preserve"> </w:t>
            </w:r>
            <w:r w:rsidRPr="007B38BF">
              <w:rPr>
                <w:b/>
                <w:bCs/>
                <w:sz w:val="16"/>
                <w:szCs w:val="16"/>
              </w:rPr>
              <w:t>R$</w:t>
            </w:r>
            <w:r w:rsidR="008F0341">
              <w:rPr>
                <w:b/>
                <w:bCs/>
                <w:sz w:val="16"/>
                <w:szCs w:val="16"/>
              </w:rPr>
              <w:t xml:space="preserve"> </w:t>
            </w:r>
            <w:r w:rsidRPr="007B38BF">
              <w:rPr>
                <w:b/>
                <w:bCs/>
                <w:sz w:val="16"/>
                <w:szCs w:val="16"/>
                <w:highlight w:val="yellow"/>
              </w:rPr>
              <w:t>____</w:t>
            </w:r>
            <w:r w:rsidR="008F0341">
              <w:rPr>
                <w:b/>
                <w:bCs/>
                <w:sz w:val="16"/>
                <w:szCs w:val="16"/>
              </w:rPr>
              <w:t xml:space="preserve"> </w:t>
            </w:r>
            <w:r w:rsidRPr="007B38BF">
              <w:rPr>
                <w:b/>
                <w:bCs/>
                <w:sz w:val="16"/>
                <w:szCs w:val="16"/>
              </w:rPr>
              <w:t>(</w:t>
            </w:r>
            <w:r w:rsidRPr="007B38BF">
              <w:rPr>
                <w:b/>
                <w:bCs/>
                <w:sz w:val="16"/>
                <w:szCs w:val="16"/>
                <w:highlight w:val="yellow"/>
              </w:rPr>
              <w:t>[VALOR</w:t>
            </w:r>
            <w:r w:rsidR="008F0341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7B38BF">
              <w:rPr>
                <w:b/>
                <w:bCs/>
                <w:sz w:val="16"/>
                <w:szCs w:val="16"/>
                <w:highlight w:val="yellow"/>
              </w:rPr>
              <w:t>POR</w:t>
            </w:r>
            <w:r w:rsidR="008F0341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7B38BF">
              <w:rPr>
                <w:b/>
                <w:bCs/>
                <w:sz w:val="16"/>
                <w:szCs w:val="16"/>
                <w:highlight w:val="yellow"/>
              </w:rPr>
              <w:t>EXTENSO]</w:t>
            </w:r>
            <w:r w:rsidRPr="007B38BF">
              <w:rPr>
                <w:b/>
                <w:bCs/>
                <w:sz w:val="16"/>
                <w:szCs w:val="16"/>
              </w:rPr>
              <w:t>).</w:t>
            </w:r>
          </w:p>
        </w:tc>
      </w:tr>
    </w:tbl>
    <w:p w14:paraId="7B4126B3" w14:textId="77777777" w:rsidR="005915A0" w:rsidRPr="005915A0" w:rsidRDefault="005915A0" w:rsidP="005915A0">
      <w:pPr>
        <w:widowControl w:val="0"/>
        <w:rPr>
          <w:rFonts w:ascii="Verdana" w:hAnsi="Verdana"/>
        </w:rPr>
      </w:pPr>
    </w:p>
    <w:p w14:paraId="0D769458" w14:textId="07B28D81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TERCEIRA</w:t>
      </w:r>
      <w:r w:rsidR="008F0341">
        <w:t xml:space="preserve"> </w:t>
      </w:r>
      <w:r w:rsidRPr="005915A0">
        <w:t>-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PRAZO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VIGÊNCIA</w:t>
      </w:r>
    </w:p>
    <w:p w14:paraId="1925BC6D" w14:textId="4AA31F85" w:rsidR="005915A0" w:rsidRPr="005915A0" w:rsidRDefault="005915A0" w:rsidP="00A71E80">
      <w:pPr>
        <w:widowControl w:val="0"/>
        <w:spacing w:line="276" w:lineRule="auto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  <w:lang w:eastAsia="pt-BR"/>
        </w:rPr>
        <w:t>3.1.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prazo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de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vigência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da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contratação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será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de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highlight w:val="green"/>
          <w:lang w:eastAsia="pt-BR"/>
        </w:rPr>
        <w:t>12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(</w:t>
      </w:r>
      <w:r w:rsidRPr="005915A0">
        <w:rPr>
          <w:rFonts w:ascii="Verdana" w:hAnsi="Verdana" w:cs="Arial"/>
          <w:highlight w:val="green"/>
          <w:lang w:eastAsia="pt-BR"/>
        </w:rPr>
        <w:t>doze</w:t>
      </w:r>
      <w:r w:rsidRPr="005915A0">
        <w:rPr>
          <w:rFonts w:ascii="Verdana" w:hAnsi="Verdana" w:cs="Arial"/>
          <w:lang w:eastAsia="pt-BR"/>
        </w:rPr>
        <w:t>)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meses,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excluído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dia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termo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final,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contados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da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sua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publicação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no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Diário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Eletrônico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da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Defensoria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Pública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Estado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Paraná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(DEDPR),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prorrogável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na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forma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artigo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103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inciso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II,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da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Lei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Estadual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n°</w:t>
      </w:r>
      <w:r w:rsidR="008F0341">
        <w:rPr>
          <w:rFonts w:ascii="Verdana" w:hAnsi="Verdana" w:cs="Arial"/>
          <w:lang w:eastAsia="pt-BR"/>
        </w:rPr>
        <w:t xml:space="preserve"> </w:t>
      </w:r>
      <w:r w:rsidRPr="005915A0">
        <w:rPr>
          <w:rFonts w:ascii="Verdana" w:hAnsi="Verdana" w:cs="Arial"/>
          <w:lang w:eastAsia="pt-BR"/>
        </w:rPr>
        <w:t>15.608/2007.</w:t>
      </w:r>
    </w:p>
    <w:p w14:paraId="57BA6DE0" w14:textId="77777777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</w:p>
    <w:p w14:paraId="261600C5" w14:textId="424A621E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QUARTA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PREÇO</w:t>
      </w:r>
    </w:p>
    <w:p w14:paraId="3528499A" w14:textId="62A6EA29" w:rsidR="005915A0" w:rsidRPr="005915A0" w:rsidRDefault="005915A0" w:rsidP="00A71E80">
      <w:pPr>
        <w:pStyle w:val="Ttulo2"/>
        <w:widowControl w:val="0"/>
      </w:pPr>
      <w:r w:rsidRPr="005915A0">
        <w:t>4.1.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valor</w:t>
      </w:r>
      <w:r w:rsidR="008F0341">
        <w:t xml:space="preserve"> </w:t>
      </w:r>
      <w:r w:rsidRPr="005915A0">
        <w:t>estimado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presente</w:t>
      </w:r>
      <w:r w:rsidR="008F0341">
        <w:t xml:space="preserve"> </w:t>
      </w:r>
      <w:r w:rsidRPr="005915A0">
        <w:t>Termo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Contrato</w:t>
      </w:r>
      <w:r w:rsidR="008F0341">
        <w:t xml:space="preserve"> </w:t>
      </w:r>
      <w:r w:rsidRPr="005915A0">
        <w:t>é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R$</w:t>
      </w:r>
      <w:r w:rsidR="008F0341">
        <w:t xml:space="preserve"> </w:t>
      </w:r>
      <w:r w:rsidRPr="005915A0">
        <w:rPr>
          <w:highlight w:val="yellow"/>
        </w:rPr>
        <w:t>____</w:t>
      </w:r>
      <w:r w:rsidR="008F0341">
        <w:t xml:space="preserve"> </w:t>
      </w:r>
      <w:r w:rsidRPr="005915A0">
        <w:t>(</w:t>
      </w:r>
      <w:r w:rsidRPr="005915A0">
        <w:rPr>
          <w:highlight w:val="yellow"/>
        </w:rPr>
        <w:t>[VALOR</w:t>
      </w:r>
      <w:r w:rsidR="008F0341">
        <w:rPr>
          <w:highlight w:val="yellow"/>
        </w:rPr>
        <w:t xml:space="preserve"> </w:t>
      </w:r>
      <w:r w:rsidRPr="005915A0">
        <w:rPr>
          <w:highlight w:val="yellow"/>
        </w:rPr>
        <w:t>POR</w:t>
      </w:r>
      <w:r w:rsidR="008F0341">
        <w:rPr>
          <w:highlight w:val="yellow"/>
        </w:rPr>
        <w:t xml:space="preserve"> </w:t>
      </w:r>
      <w:r w:rsidRPr="005915A0">
        <w:rPr>
          <w:highlight w:val="yellow"/>
        </w:rPr>
        <w:t>EXTENSO]</w:t>
      </w:r>
      <w:r w:rsidRPr="005915A0">
        <w:t>).</w:t>
      </w:r>
    </w:p>
    <w:p w14:paraId="659C7016" w14:textId="59B38413" w:rsidR="005915A0" w:rsidRPr="005915A0" w:rsidRDefault="005915A0" w:rsidP="00A71E80">
      <w:pPr>
        <w:pStyle w:val="Ttulo2"/>
        <w:widowControl w:val="0"/>
        <w:rPr>
          <w:rFonts w:eastAsia="Calibri"/>
          <w:b/>
          <w:lang w:eastAsia="pt-BR"/>
        </w:rPr>
      </w:pPr>
      <w:r w:rsidRPr="005915A0">
        <w:rPr>
          <w:rFonts w:eastAsia="Calibri"/>
          <w:lang w:eastAsia="pt-BR"/>
        </w:rPr>
        <w:t>4.2.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preço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estão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incluídos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todos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impostos,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taxas,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emolumentos,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contribuições</w:t>
      </w:r>
      <w:r w:rsidR="00EC491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fiscais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parafiscais,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despesas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transporte,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seguros,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materiais,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encargos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sociais,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trabalhistas,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previdenciários,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securitários,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e/ou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quaisquer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outros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ônus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fiscais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tributários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origem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Federal,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Estadual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Municipal,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assim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custos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referentes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responsabilidade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compartilhada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pelo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ciclo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vida,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geração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até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destinação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ambientalmente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adequada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produtos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embalagens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serviços,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cabendo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="0026295D">
        <w:rPr>
          <w:rFonts w:eastAsia="Calibri"/>
          <w:lang w:eastAsia="pt-BR"/>
        </w:rPr>
        <w:t>DPE-PR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quaisquer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custos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adicionais.</w:t>
      </w:r>
    </w:p>
    <w:p w14:paraId="3D84DF59" w14:textId="77777777" w:rsidR="005915A0" w:rsidRPr="005915A0" w:rsidRDefault="005915A0" w:rsidP="00A71E80">
      <w:pPr>
        <w:widowControl w:val="0"/>
        <w:jc w:val="both"/>
        <w:rPr>
          <w:rFonts w:ascii="Verdana" w:hAnsi="Verdana" w:cs="Arial"/>
          <w:lang w:eastAsia="pt-BR"/>
        </w:rPr>
      </w:pPr>
    </w:p>
    <w:p w14:paraId="2D792DA1" w14:textId="33F12C22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QUINTA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RECEBIMENTO</w:t>
      </w:r>
    </w:p>
    <w:p w14:paraId="1CD83A3B" w14:textId="5A1B570D" w:rsidR="005915A0" w:rsidRPr="007B38BF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lang w:eastAsia="pt-BR"/>
        </w:rPr>
        <w:t>5.1.</w:t>
      </w:r>
      <w:r w:rsidR="008F0341">
        <w:rPr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objeto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recebido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provisoriamente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pelo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responsável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pelo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acompanhamento,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mediante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termo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circunstanciado,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assinado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pelas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partes,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prazo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limite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estabelecido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cláusulas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seguintes,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após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comunicação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escrita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contratado,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acompanhada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respectivo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documento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cobrança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documentos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relacionados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sua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categoria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empresarial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permitam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prestar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informações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necessárias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perante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fisco,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termos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legislação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aplicável,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efeito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posterior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verificação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sua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conformidade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especificações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constantes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Termo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Referência,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proposta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demais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documentos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pertinentes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contratação.</w:t>
      </w:r>
    </w:p>
    <w:p w14:paraId="2E3E9A83" w14:textId="24D9AF31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5.1.1.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se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tratando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compras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locação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equipamentos,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será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recebido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provisoriamente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highlight w:val="green"/>
          <w:lang w:eastAsia="pt-BR"/>
        </w:rPr>
        <w:t>no</w:t>
      </w:r>
      <w:r w:rsidR="008F0341">
        <w:rPr>
          <w:rFonts w:ascii="Verdana" w:hAnsi="Verdana"/>
          <w:b w:val="0"/>
          <w:sz w:val="20"/>
          <w:szCs w:val="20"/>
          <w:highlight w:val="green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highlight w:val="green"/>
          <w:lang w:eastAsia="pt-BR"/>
        </w:rPr>
        <w:t>ato</w:t>
      </w:r>
      <w:r w:rsidR="008F0341">
        <w:rPr>
          <w:rFonts w:ascii="Verdana" w:hAnsi="Verdana"/>
          <w:b w:val="0"/>
          <w:sz w:val="20"/>
          <w:szCs w:val="20"/>
          <w:highlight w:val="green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highlight w:val="green"/>
          <w:lang w:eastAsia="pt-BR"/>
        </w:rPr>
        <w:t>da</w:t>
      </w:r>
      <w:r w:rsidR="008F0341">
        <w:rPr>
          <w:rFonts w:ascii="Verdana" w:hAnsi="Verdana"/>
          <w:b w:val="0"/>
          <w:sz w:val="20"/>
          <w:szCs w:val="20"/>
          <w:highlight w:val="green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highlight w:val="green"/>
          <w:lang w:eastAsia="pt-BR"/>
        </w:rPr>
        <w:t>entrega</w:t>
      </w:r>
      <w:r w:rsidR="008F0341">
        <w:rPr>
          <w:rFonts w:ascii="Verdana" w:hAnsi="Verdana"/>
          <w:b w:val="0"/>
          <w:sz w:val="20"/>
          <w:szCs w:val="20"/>
          <w:highlight w:val="green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highlight w:val="green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highlight w:val="green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highlight w:val="green"/>
          <w:lang w:eastAsia="pt-BR"/>
        </w:rPr>
        <w:t>item</w:t>
      </w:r>
      <w:r w:rsidR="008F0341">
        <w:rPr>
          <w:rFonts w:ascii="Verdana" w:hAnsi="Verdana"/>
          <w:b w:val="0"/>
          <w:sz w:val="20"/>
          <w:szCs w:val="20"/>
          <w:highlight w:val="green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highlight w:val="green"/>
          <w:lang w:eastAsia="pt-BR"/>
        </w:rPr>
        <w:t>(conforme</w:t>
      </w:r>
      <w:r w:rsidR="008F0341">
        <w:rPr>
          <w:rFonts w:ascii="Verdana" w:hAnsi="Verdana"/>
          <w:b w:val="0"/>
          <w:sz w:val="20"/>
          <w:szCs w:val="20"/>
          <w:highlight w:val="green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highlight w:val="green"/>
          <w:lang w:eastAsia="pt-BR"/>
        </w:rPr>
        <w:t>Termo</w:t>
      </w:r>
      <w:r w:rsidR="008F0341">
        <w:rPr>
          <w:rFonts w:ascii="Verdana" w:hAnsi="Verdana"/>
          <w:b w:val="0"/>
          <w:sz w:val="20"/>
          <w:szCs w:val="20"/>
          <w:highlight w:val="green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highlight w:val="green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highlight w:val="green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highlight w:val="green"/>
          <w:lang w:eastAsia="pt-BR"/>
        </w:rPr>
        <w:t>Referência)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para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efeito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posterior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verificação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conformidade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material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com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hAnsi="Verdana"/>
          <w:b w:val="0"/>
          <w:sz w:val="20"/>
          <w:szCs w:val="20"/>
          <w:lang w:eastAsia="pt-BR"/>
        </w:rPr>
        <w:t>especificação.</w:t>
      </w:r>
    </w:p>
    <w:p w14:paraId="32BA6C75" w14:textId="29C6C5ED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5.1.2.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recebimento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provisório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poderá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dispensado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casos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previstos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taxativamente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artigo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74,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incisos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II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III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Lei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8.666/1993,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sendo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neste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caso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realizado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mediante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recibo,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conforme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parágrafo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único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citado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dispositivo.</w:t>
      </w:r>
    </w:p>
    <w:p w14:paraId="34DF8851" w14:textId="524F2FB8" w:rsidR="005915A0" w:rsidRPr="007B38BF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7B38BF">
        <w:rPr>
          <w:rFonts w:eastAsia="Calibri"/>
          <w:lang w:eastAsia="pt-BR"/>
        </w:rPr>
        <w:t>5.2.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objeto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será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recebido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definitivamente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somente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mediante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presença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documento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cobrança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documentos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relacionados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sua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categoria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empresarial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permitam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CONTRATANTE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prestar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informações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necessárias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perante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fisco,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termos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legislação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pertinente,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bem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após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verificação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manutenção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requisitos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habilitação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requeridos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procedimento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compra,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inclusive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mediante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apresentação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das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seguintes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certidões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negativas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positivas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efeito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negativas:</w:t>
      </w:r>
    </w:p>
    <w:p w14:paraId="7E7D4DA9" w14:textId="3E958894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5.2.1.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Fiscais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Débitos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receitas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âmbitos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municipal,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estadual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federal;</w:t>
      </w:r>
    </w:p>
    <w:p w14:paraId="28193C1D" w14:textId="657BD3BB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lastRenderedPageBreak/>
        <w:t>5.2.2.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Certidão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Débitos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Trabalhistas,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emitida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pelo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Tribunal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Superior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Trabalho;</w:t>
      </w:r>
    </w:p>
    <w:p w14:paraId="6B23F7C7" w14:textId="0EBFBAE5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5.2.3.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Certificado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Regularidade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FGTS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–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CRF.</w:t>
      </w:r>
    </w:p>
    <w:p w14:paraId="5DE585ED" w14:textId="067ADAFF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5.2.4.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Caso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alguma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referidas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certidões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tenha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seu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prazo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validade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expirado,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poderá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órgão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responsável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pelo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recebimento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definitivo,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seu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exclusivo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critério,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diligenciar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para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obtenção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documento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atualizado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solicitar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que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CONTRATADA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apresente.</w:t>
      </w:r>
    </w:p>
    <w:p w14:paraId="494FC005" w14:textId="7B63AC99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5.2.5.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ocorrência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hipótese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mencionada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item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anterior,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quando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verificar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alguma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inconsistência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documentos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enviados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pela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CONTRATADA,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prazo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recebimento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será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interrompido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recomeçará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contar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zero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partir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regularização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pendência.</w:t>
      </w:r>
    </w:p>
    <w:p w14:paraId="13866160" w14:textId="76B0B2B7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7B38BF">
        <w:rPr>
          <w:rFonts w:eastAsia="Calibri"/>
          <w:lang w:eastAsia="pt-BR"/>
        </w:rPr>
        <w:t>5.3.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recebimento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definitivo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será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realizado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highlight w:val="green"/>
          <w:lang w:eastAsia="pt-BR"/>
        </w:rPr>
        <w:t>em</w:t>
      </w:r>
      <w:r w:rsidR="008F0341">
        <w:rPr>
          <w:rFonts w:eastAsia="Calibri"/>
          <w:highlight w:val="green"/>
          <w:lang w:eastAsia="pt-BR"/>
        </w:rPr>
        <w:t xml:space="preserve"> </w:t>
      </w:r>
      <w:r w:rsidRPr="007B38BF">
        <w:rPr>
          <w:highlight w:val="green"/>
        </w:rPr>
        <w:t>até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5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dias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úteis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após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a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data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do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recebimento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provisório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(conforme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Termo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de</w:t>
      </w:r>
      <w:r w:rsidR="008F0341">
        <w:rPr>
          <w:highlight w:val="green"/>
        </w:rPr>
        <w:t xml:space="preserve"> </w:t>
      </w:r>
      <w:r w:rsidRPr="007B38BF">
        <w:rPr>
          <w:highlight w:val="green"/>
        </w:rPr>
        <w:t>Referência</w:t>
      </w:r>
      <w:r w:rsidRPr="005915A0">
        <w:rPr>
          <w:highlight w:val="green"/>
        </w:rPr>
        <w:t>).</w:t>
      </w:r>
      <w:r w:rsidR="008F0341">
        <w:rPr>
          <w:rFonts w:eastAsia="Calibri"/>
          <w:highlight w:val="green"/>
          <w:lang w:eastAsia="pt-BR"/>
        </w:rPr>
        <w:t xml:space="preserve"> </w:t>
      </w:r>
    </w:p>
    <w:p w14:paraId="25526662" w14:textId="7F64E799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5.4.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caso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recebimento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definitivo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objeto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cujo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valor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supere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R$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176.000,00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(cento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setenta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mil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reais),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deverá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designada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comissão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específica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pela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autoridade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competente,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composta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por,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mínimo,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3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(três)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membros,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elaborará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termo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circunstanciado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fim.</w:t>
      </w:r>
    </w:p>
    <w:p w14:paraId="652E9484" w14:textId="51C55DCD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5.5.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hipótese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termo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circunstanciado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verificação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refere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itens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anteriores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realizados,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reconhecidos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forma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tácita,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mediante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comunicação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Administração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15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(quinze)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anteriores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exaustão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mesmos,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termos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artigo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73,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§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4º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Lei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8.666/1993.</w:t>
      </w:r>
    </w:p>
    <w:p w14:paraId="470480C4" w14:textId="52C71B74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5.6.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encaminhamento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Departamento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Financeiro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(DFI)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consequente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liberação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pagamento,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servidor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responsável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prazo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10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(dez)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realizar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ateste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documento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cobrança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eventuais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documentos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acessórios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sejam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necessários,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recebimento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todos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documentos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elencados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itens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anteriores.</w:t>
      </w:r>
    </w:p>
    <w:p w14:paraId="12CCBFDD" w14:textId="754B7F3A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5.7.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objeto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prestado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recusado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caso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apresente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especificações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técnicas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diferentes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contidas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neste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Termo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Referência,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salvo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especificações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semelhantes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superiores,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exclusivo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critério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CONTRATANTE,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mediante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devido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procedimento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interno,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limites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discricionariedade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administrativa.</w:t>
      </w:r>
    </w:p>
    <w:p w14:paraId="53E940E6" w14:textId="3DD28496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5.8.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deverá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corrigir,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refazer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substituir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objeto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apresentar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quaisquer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divergências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especificações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fornecidas,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bem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realizar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possíveis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adequações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necessárias,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ônus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CONTRATANTE.</w:t>
      </w:r>
    </w:p>
    <w:p w14:paraId="366B9990" w14:textId="3047383F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5.9.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recebimento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definitivo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objeto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fica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condicionado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demonstração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cumprimento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pela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todas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suas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obrigações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assumidas,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dentre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quais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incluem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apresentação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documentos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pertinentes,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conforme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descrito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item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5.2,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demais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documentos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complementares.</w:t>
      </w:r>
    </w:p>
    <w:p w14:paraId="58EEF344" w14:textId="74C8C8E3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5.10.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recebimentos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provisório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definitivo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objeto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excluem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responsabilidade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pelos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prejuízos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resultantes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incorreta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execução/prestação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objeto.</w:t>
      </w:r>
    </w:p>
    <w:p w14:paraId="61F75C41" w14:textId="396EBDB3" w:rsidR="005915A0" w:rsidRPr="007B38BF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5.11.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recebimentos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provisório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definitivo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ficam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condicionados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prestação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totalidade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objeto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indicado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na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ordem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fornecimento/serviço,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sendo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vedados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recebimentos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fracionados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decorrentes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um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mesmo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pedido.</w:t>
      </w:r>
    </w:p>
    <w:p w14:paraId="699B20AC" w14:textId="5B6A3363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5.11.1.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Caso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prestação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objeto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seja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estipulada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forma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parcelada,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recebimentos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provisório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definitivo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serão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efetuados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apenas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ocasião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entrega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última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parcela,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quando,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então,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serão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adotadas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medidas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destinadas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pagamento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serviços,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desde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que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observadas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demais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condições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Termo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Referência.</w:t>
      </w:r>
    </w:p>
    <w:p w14:paraId="7F41585F" w14:textId="77777777" w:rsidR="005915A0" w:rsidRPr="005915A0" w:rsidRDefault="005915A0" w:rsidP="00A71E80">
      <w:pPr>
        <w:widowControl w:val="0"/>
        <w:jc w:val="both"/>
        <w:rPr>
          <w:rFonts w:ascii="Verdana" w:hAnsi="Verdana" w:cs="Arial"/>
          <w:lang w:eastAsia="pt-BR"/>
        </w:rPr>
      </w:pPr>
    </w:p>
    <w:p w14:paraId="08E83850" w14:textId="2FCC3495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SEXTA</w:t>
      </w:r>
      <w:r w:rsidR="008F0341">
        <w:t xml:space="preserve"> </w:t>
      </w:r>
      <w:r w:rsidRPr="005915A0">
        <w:t>–</w:t>
      </w:r>
      <w:r w:rsidR="008F0341">
        <w:t xml:space="preserve"> </w:t>
      </w:r>
      <w:bookmarkStart w:id="3" w:name="_Hlk67047974"/>
      <w:r w:rsidRPr="005915A0">
        <w:t>DAS</w:t>
      </w:r>
      <w:r w:rsidR="008F0341">
        <w:t xml:space="preserve"> </w:t>
      </w:r>
      <w:r w:rsidRPr="005915A0">
        <w:t>CONDIÇÕES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PAGAMENTO</w:t>
      </w:r>
      <w:bookmarkEnd w:id="3"/>
    </w:p>
    <w:p w14:paraId="4FC51C05" w14:textId="7CEB87B4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lang w:eastAsia="pt-BR"/>
        </w:rPr>
        <w:t>6.1.</w:t>
      </w:r>
      <w:r w:rsidR="008F0341">
        <w:rPr>
          <w:lang w:eastAsia="pt-BR"/>
        </w:rPr>
        <w:t xml:space="preserve"> </w:t>
      </w:r>
      <w:r w:rsidRPr="005915A0">
        <w:rPr>
          <w:rFonts w:eastAsia="Calibri"/>
          <w:lang w:eastAsia="pt-BR"/>
        </w:rPr>
        <w:t>Após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recebimento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definitivo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pelo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responsável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pelo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acompanhamento,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pagamentos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efetuados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forma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depósito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crédito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corrente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favor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até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30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(trinta)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dias,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exceto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despesas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valor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inferior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R$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17.600,00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(dezessete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mil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seiscentos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reais),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cujo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pagamento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efetuado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até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5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(cinco)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úteis,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termos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§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3°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artigo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5°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Lei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8.666/93,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contados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também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recebimento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definitivo.</w:t>
      </w:r>
    </w:p>
    <w:p w14:paraId="57D0C62E" w14:textId="282E7320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lastRenderedPageBreak/>
        <w:t>6.2.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liberação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pagamento,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responsável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pelo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acompanhamento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encaminhará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documento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cobrança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documentação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complementar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Departamento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Financeiro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então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providenciará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liquidação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obrigação.</w:t>
      </w:r>
    </w:p>
    <w:p w14:paraId="7F4FAECB" w14:textId="241A11F7" w:rsidR="005915A0" w:rsidRPr="007B38BF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6.3.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pendência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liquidação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obrigação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financeira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imposta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virtude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penalidade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inadimplência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poderá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gerar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retenção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e/ou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desconto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pagamentos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devidos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CONTRATADA,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sem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isso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gere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direito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acréscimos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qualquer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natureza.</w:t>
      </w:r>
    </w:p>
    <w:p w14:paraId="2EF1AB04" w14:textId="12ABC47B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 w:line="276" w:lineRule="auto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6.3.1.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Eventuais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retenções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e/ou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descontos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pagamentos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serão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apreciados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procedimento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específico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para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apuração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eventual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inadimplemento.</w:t>
      </w:r>
    </w:p>
    <w:p w14:paraId="083A894E" w14:textId="3B588307" w:rsidR="005915A0" w:rsidRPr="007B38BF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7B38BF">
        <w:rPr>
          <w:rFonts w:eastAsia="Calibri"/>
          <w:lang w:eastAsia="pt-BR"/>
        </w:rPr>
        <w:t>6.4.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Nos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casos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eventuais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atrasos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pagamento,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desde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fornecedora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não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tenha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concorrido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alguma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forma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tanto,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fica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convencionado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encargos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moratórios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devidos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pela</w:t>
      </w:r>
      <w:r w:rsidR="008F0341">
        <w:rPr>
          <w:rFonts w:eastAsia="Calibri"/>
          <w:lang w:eastAsia="pt-BR"/>
        </w:rPr>
        <w:t xml:space="preserve"> </w:t>
      </w:r>
      <w:r w:rsidR="0026295D">
        <w:rPr>
          <w:rFonts w:eastAsia="Calibri"/>
          <w:lang w:eastAsia="pt-BR"/>
        </w:rPr>
        <w:t>DPE-PR</w:t>
      </w:r>
      <w:r w:rsidRPr="007B38BF">
        <w:rPr>
          <w:rFonts w:eastAsia="Calibri"/>
          <w:lang w:eastAsia="pt-BR"/>
        </w:rPr>
        <w:t>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entre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última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data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prevista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pagamento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correspondente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efetivo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adimplemento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parcela,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serão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pagos,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mediante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solicitação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fornecedora,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calculados,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desconsiderado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critério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pro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rata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die,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juros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moratórios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0,5%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(meio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por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cento)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mês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correção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monetária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pelo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índice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IGP-M/FGV.</w:t>
      </w:r>
    </w:p>
    <w:p w14:paraId="48B22870" w14:textId="2A1AF176" w:rsidR="005915A0" w:rsidRPr="007B38BF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7B38BF">
        <w:rPr>
          <w:rFonts w:eastAsia="Calibri"/>
          <w:lang w:eastAsia="pt-BR"/>
        </w:rPr>
        <w:t>6.5.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="0026295D">
        <w:rPr>
          <w:rFonts w:eastAsia="Calibri"/>
          <w:lang w:eastAsia="pt-BR"/>
        </w:rPr>
        <w:t>DPE-PR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fará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retenções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acordo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legislação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vigente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e/ou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exigirá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comprovação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recolhimentos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exigidos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lei.</w:t>
      </w:r>
    </w:p>
    <w:p w14:paraId="75C625E1" w14:textId="3CDA5114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 w:line="276" w:lineRule="auto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6.5.1.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Eventuais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encargos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decorrentes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atrasos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retenções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responsabilidade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="0026295D">
        <w:rPr>
          <w:rFonts w:ascii="Verdana" w:eastAsia="Calibri" w:hAnsi="Verdana"/>
          <w:b w:val="0"/>
          <w:sz w:val="20"/>
          <w:szCs w:val="20"/>
          <w:lang w:eastAsia="pt-BR"/>
        </w:rPr>
        <w:t>DPE-PR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serão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imputáveis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exclusivamente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à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fornecedora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quando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esta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deixar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apresentar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documentos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necessários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tempo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hábil.</w:t>
      </w:r>
    </w:p>
    <w:p w14:paraId="4DA816BC" w14:textId="77777777" w:rsidR="005915A0" w:rsidRPr="007B38BF" w:rsidRDefault="005915A0" w:rsidP="00A71E80">
      <w:pPr>
        <w:pStyle w:val="PargrafodaLista"/>
        <w:widowControl w:val="0"/>
        <w:spacing w:line="276" w:lineRule="auto"/>
        <w:ind w:left="0"/>
        <w:jc w:val="both"/>
        <w:rPr>
          <w:rFonts w:ascii="Verdana" w:hAnsi="Verdana" w:cs="Arial"/>
        </w:rPr>
      </w:pPr>
    </w:p>
    <w:p w14:paraId="447CF6A6" w14:textId="47B3514B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SÉTIMA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DAS</w:t>
      </w:r>
      <w:r w:rsidR="008F0341">
        <w:t xml:space="preserve"> </w:t>
      </w:r>
      <w:r w:rsidRPr="005915A0">
        <w:t>CONDIÇÕES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REVISÃO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REAJUSTE</w:t>
      </w:r>
    </w:p>
    <w:p w14:paraId="090F1BAB" w14:textId="1A2102A5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lang w:eastAsia="pt-BR"/>
        </w:rPr>
        <w:t>7.1.</w:t>
      </w:r>
      <w:r w:rsidR="008F0341">
        <w:rPr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preço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é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suscetível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e/ou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revisão,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observadas,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qualquer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caso,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disposições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legais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aplicáveis.</w:t>
      </w:r>
    </w:p>
    <w:p w14:paraId="23A52F09" w14:textId="475ED011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7.2.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realizado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anualmente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relação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custos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sujeitos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variação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mercado,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depois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decorridos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12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(doze)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meses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apresentação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proposta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highlight w:val="green"/>
          <w:lang w:eastAsia="pt-BR"/>
        </w:rPr>
        <w:t>(_________)</w:t>
      </w:r>
      <w:r w:rsidRPr="005915A0">
        <w:rPr>
          <w:rFonts w:eastAsia="Calibri"/>
          <w:lang w:eastAsia="pt-BR"/>
        </w:rPr>
        <w:t>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devendo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utilizado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índices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específicos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setoriais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mais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adequados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natureza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obra,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serviço,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sempre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existentes,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termos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artigos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113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114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Lei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n°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15.608/2007.</w:t>
      </w:r>
    </w:p>
    <w:p w14:paraId="130A43CA" w14:textId="7B253F60" w:rsidR="005915A0" w:rsidRPr="007B38BF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7.3.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ausência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índices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oficiais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específicos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setoriais,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previstos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no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item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anterior,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adotar-se-á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índice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geral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preços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mais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vantajoso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Administração,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dentre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seguintes:</w:t>
      </w:r>
    </w:p>
    <w:p w14:paraId="0BD755DB" w14:textId="4AAC0880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7.3.1.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Índice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Preços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Consumidor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Amplo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–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IPCA;</w:t>
      </w:r>
    </w:p>
    <w:p w14:paraId="5F05723F" w14:textId="3375F431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7.3.2.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Índice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Nacional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Preços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Consumidor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–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INPC;</w:t>
      </w:r>
    </w:p>
    <w:p w14:paraId="6EFCC3DC" w14:textId="4C6D3565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7.3.3.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Índice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Geral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Preços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Mercado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–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IGP-M;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ou</w:t>
      </w:r>
    </w:p>
    <w:p w14:paraId="71F2BB1E" w14:textId="4240BCA8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7.3.4.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Índice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Geral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Preços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–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Disponibilidade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Interna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–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IGP-DI.</w:t>
      </w:r>
    </w:p>
    <w:p w14:paraId="080152D5" w14:textId="1B4951D0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7B38BF">
        <w:rPr>
          <w:rFonts w:eastAsia="Calibri"/>
          <w:lang w:eastAsia="pt-BR"/>
        </w:rPr>
        <w:t>7.4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Na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hipótese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não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ter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sido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divulgado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índice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relativo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último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mês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período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apuração,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deverá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ser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adotada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variação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12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(doze)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meses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imediatamente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antecedentes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mês;</w:t>
      </w:r>
    </w:p>
    <w:p w14:paraId="35D35C45" w14:textId="036FAB7C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7.5.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Competirá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CONTRATADA,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quando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considerar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índice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aplicável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é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insuficiente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reequilíbrio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justificar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comprovar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variação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custos,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apresentando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memória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cálculo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planilhas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apropriadas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análise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posterior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aprovação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CONTRATANTE,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indicando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claramente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justificando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índice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adotado;</w:t>
      </w:r>
    </w:p>
    <w:p w14:paraId="088780F6" w14:textId="4EC376F1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7.6.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prazo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solicitar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encerra-se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prorrogação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contratual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subsequente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período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completarem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12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(doze)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meses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apresentação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proposta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anterior,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encerramento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vigência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caso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haja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prorrogação;</w:t>
      </w:r>
    </w:p>
    <w:p w14:paraId="516B1231" w14:textId="0336620F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7.7.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Caso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solicite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tempestivamente,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dentro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prazo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acima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fixado,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ocorrerá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preclusão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direito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reajuste;</w:t>
      </w:r>
    </w:p>
    <w:p w14:paraId="13A5BDD1" w14:textId="79E3C408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7.8.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Nessas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condições,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vigência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tiver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sido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prorrogada,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novo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só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lastRenderedPageBreak/>
        <w:t>poderá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pleiteado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após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decurso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novo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interregno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mínimo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12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(doze)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meses,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contados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período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completarem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12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(doze)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meses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apresentação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proposta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anterior;</w:t>
      </w:r>
    </w:p>
    <w:p w14:paraId="586FB080" w14:textId="43034909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7.9.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Caso,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prorrogação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contratual,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ainda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tenha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sido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possível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proceder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cálculos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devidos,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deverá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inserida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cláusula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termo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aditivo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prorrogação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resguardar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direito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futuro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exercido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logo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disponha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valores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reajustados,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sob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pena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preclusão;</w:t>
      </w:r>
    </w:p>
    <w:p w14:paraId="4FD2F378" w14:textId="50D91F30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7.10.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novos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valores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contratuais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decorrentes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suas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vigências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iniciadas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partir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seguinte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completarem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12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(doze)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meses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apresentação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proposta,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anterior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deveria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ocorrido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anterior;</w:t>
      </w:r>
    </w:p>
    <w:p w14:paraId="6AD31BAE" w14:textId="27806348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7.11.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Quando,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já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tiver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ocorrido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revisão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manutenção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equilíbrio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econômico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financeiro,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revisão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considerada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ocasião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evitar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acumulação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injustificada.</w:t>
      </w:r>
    </w:p>
    <w:p w14:paraId="3FD9E14A" w14:textId="066C3368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7.12.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valores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resultantes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reajuste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sempre,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máximo,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quatro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casas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decimais.</w:t>
      </w:r>
    </w:p>
    <w:p w14:paraId="24A4B01F" w14:textId="6EBF2C92" w:rsidR="005915A0" w:rsidRPr="007B38BF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7.13.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revisão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realizada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única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somente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relação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hipóteses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previstas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lei,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especial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aquelas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constantes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artigo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112,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§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3°,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incisos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II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III,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Lei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Estadual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n°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15.608/2007,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observando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todas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disposições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pertinentes.</w:t>
      </w:r>
    </w:p>
    <w:p w14:paraId="5D055FBD" w14:textId="259256D5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 w:line="276" w:lineRule="auto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7.13.1.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revisão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preço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original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contrato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dependerá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efetiva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comprovação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desequilíbrio,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necessárias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justificativas,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pronunciamentos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setores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técnico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jurídico,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além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aprovação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autoridade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competente.</w:t>
      </w:r>
    </w:p>
    <w:p w14:paraId="3236C4A1" w14:textId="77777777" w:rsidR="005915A0" w:rsidRPr="007B38BF" w:rsidRDefault="005915A0" w:rsidP="00A71E80">
      <w:pPr>
        <w:widowControl w:val="0"/>
        <w:spacing w:line="276" w:lineRule="auto"/>
        <w:jc w:val="both"/>
        <w:rPr>
          <w:rFonts w:ascii="Verdana" w:hAnsi="Verdana" w:cs="Arial"/>
        </w:rPr>
      </w:pPr>
    </w:p>
    <w:p w14:paraId="7A222EB3" w14:textId="76D7C813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OITAVA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FISCALIZAÇÃO</w:t>
      </w:r>
    </w:p>
    <w:p w14:paraId="0C667D8B" w14:textId="4E7E24FF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lang w:eastAsia="pt-BR"/>
        </w:rPr>
        <w:t>8.1.</w:t>
      </w:r>
      <w:r w:rsidR="008F0341">
        <w:rPr>
          <w:lang w:eastAsia="pt-BR"/>
        </w:rPr>
        <w:t xml:space="preserve"> </w:t>
      </w:r>
      <w:r w:rsidRPr="005915A0">
        <w:rPr>
          <w:rFonts w:eastAsia="Calibri"/>
          <w:lang w:eastAsia="pt-BR"/>
        </w:rPr>
        <w:t>Será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designado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representante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pela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autoridade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competente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acompanhar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fiscalizar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execução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serviços,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anotando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registro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próprio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todas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ocorrências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relacionadas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execução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determinando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necessário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regularização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falhas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defeitos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observados.</w:t>
      </w:r>
    </w:p>
    <w:p w14:paraId="52EB025B" w14:textId="1DD4CC23" w:rsidR="005915A0" w:rsidRPr="007B38BF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5915A0">
        <w:rPr>
          <w:rFonts w:eastAsia="Calibri"/>
          <w:lang w:eastAsia="pt-BR"/>
        </w:rPr>
        <w:t>8.2.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fiscalização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trata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este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item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exclui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reduz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responsabilidade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Contratada,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inclusive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perante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terceiros,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qualquer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irregularidade,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ainda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resultante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imperfeições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técnicas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vícios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redibitórios,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ocorrência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desta,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implica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corresponsabilidade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Administração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seus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agentes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prepostos,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conformidade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artigo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120,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inciso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II,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Lei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Estadual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nº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15.608/07.</w:t>
      </w:r>
    </w:p>
    <w:p w14:paraId="1CC63421" w14:textId="1DEF9885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eastAsia="Calibri" w:hAnsi="Verdana"/>
          <w:b w:val="0"/>
          <w:sz w:val="20"/>
          <w:szCs w:val="20"/>
          <w:lang w:eastAsia="pt-BR"/>
        </w:rPr>
      </w:pP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8.2.1.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Administração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não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responderá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quaisquer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compromissos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assumidos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pela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Contratada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com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terceiros,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ainda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que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vinculados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à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execução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instrumento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contratual,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bem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como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qualquer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dano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causado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terceiros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decorrência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ato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Contratada,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seus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empregados,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prepostos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eastAsia="Calibri" w:hAnsi="Verdana"/>
          <w:b w:val="0"/>
          <w:sz w:val="20"/>
          <w:szCs w:val="20"/>
          <w:lang w:eastAsia="pt-BR"/>
        </w:rPr>
        <w:t xml:space="preserve"> </w:t>
      </w:r>
      <w:r w:rsidRPr="007B38BF">
        <w:rPr>
          <w:rFonts w:ascii="Verdana" w:eastAsia="Calibri" w:hAnsi="Verdana"/>
          <w:b w:val="0"/>
          <w:sz w:val="20"/>
          <w:szCs w:val="20"/>
          <w:lang w:eastAsia="pt-BR"/>
        </w:rPr>
        <w:t>subordinados.</w:t>
      </w:r>
    </w:p>
    <w:p w14:paraId="7ACA8C02" w14:textId="396F875D" w:rsidR="005915A0" w:rsidRPr="005915A0" w:rsidRDefault="005915A0" w:rsidP="00A71E80">
      <w:pPr>
        <w:pStyle w:val="Ttulo2"/>
        <w:widowControl w:val="0"/>
        <w:rPr>
          <w:rFonts w:eastAsia="Calibri"/>
          <w:lang w:eastAsia="pt-BR"/>
        </w:rPr>
      </w:pPr>
      <w:r w:rsidRPr="007B38BF">
        <w:rPr>
          <w:rFonts w:eastAsia="Calibri"/>
          <w:lang w:eastAsia="pt-BR"/>
        </w:rPr>
        <w:t>8.3.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representante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Administração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anotará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registro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próprio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todas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ocorrências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relacionadas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com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a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execução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7B38BF">
        <w:rPr>
          <w:rFonts w:eastAsia="Calibri"/>
          <w:lang w:eastAsia="pt-BR"/>
        </w:rPr>
        <w:t>serviços</w:t>
      </w:r>
      <w:r w:rsidRPr="005915A0">
        <w:rPr>
          <w:rFonts w:eastAsia="Calibri"/>
          <w:lang w:eastAsia="pt-BR"/>
        </w:rPr>
        <w:t>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indicando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dia,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mês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ano,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bem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nome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funcionários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eventualmente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envolvidos,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determinando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que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necessário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regularização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falhas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ou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defeitos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observados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se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for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caso,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encaminhando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apontamentos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à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autoridade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competente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para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providências</w:t>
      </w:r>
      <w:r w:rsidR="008F0341">
        <w:rPr>
          <w:rFonts w:eastAsia="Calibri"/>
          <w:lang w:eastAsia="pt-BR"/>
        </w:rPr>
        <w:t xml:space="preserve"> </w:t>
      </w:r>
      <w:r w:rsidRPr="005915A0">
        <w:rPr>
          <w:rFonts w:eastAsia="Calibri"/>
          <w:lang w:eastAsia="pt-BR"/>
        </w:rPr>
        <w:t>cabíveis.</w:t>
      </w:r>
    </w:p>
    <w:p w14:paraId="476A2781" w14:textId="77777777" w:rsidR="005915A0" w:rsidRPr="005915A0" w:rsidRDefault="005915A0" w:rsidP="00A71E80">
      <w:pPr>
        <w:widowControl w:val="0"/>
        <w:jc w:val="both"/>
        <w:rPr>
          <w:rFonts w:ascii="Verdana" w:hAnsi="Verdana" w:cs="Arial"/>
        </w:rPr>
      </w:pPr>
    </w:p>
    <w:p w14:paraId="4E7A6697" w14:textId="050764E3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NONA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DOTAÇÃO</w:t>
      </w:r>
      <w:r w:rsidR="008F0341">
        <w:t xml:space="preserve"> </w:t>
      </w:r>
      <w:r w:rsidRPr="005915A0">
        <w:t>ORÇAMENTÁRIA</w:t>
      </w:r>
    </w:p>
    <w:p w14:paraId="48BE89D1" w14:textId="4FF8C694" w:rsidR="005915A0" w:rsidRPr="005915A0" w:rsidRDefault="005915A0" w:rsidP="00A71E80">
      <w:pPr>
        <w:pStyle w:val="Ttulo2"/>
        <w:widowControl w:val="0"/>
      </w:pPr>
      <w:r w:rsidRPr="005915A0">
        <w:t>9.1.</w:t>
      </w:r>
      <w:r w:rsidR="008F0341">
        <w:t xml:space="preserve"> </w:t>
      </w:r>
      <w:r w:rsidRPr="005915A0">
        <w:t>Indica-se</w:t>
      </w:r>
      <w:r w:rsidR="008F0341">
        <w:t xml:space="preserve"> </w:t>
      </w:r>
      <w:r w:rsidRPr="005915A0">
        <w:t>a</w:t>
      </w:r>
      <w:r w:rsidR="008F0341">
        <w:t xml:space="preserve"> </w:t>
      </w:r>
      <w:r w:rsidRPr="005915A0">
        <w:t>disponibilidade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recursos</w:t>
      </w:r>
      <w:r w:rsidR="008F0341">
        <w:t xml:space="preserve"> </w:t>
      </w:r>
      <w:r w:rsidRPr="005915A0">
        <w:t>na</w:t>
      </w:r>
      <w:r w:rsidR="008F0341">
        <w:t xml:space="preserve"> </w:t>
      </w:r>
      <w:r w:rsidRPr="005915A0">
        <w:t>seguinte</w:t>
      </w:r>
      <w:r w:rsidR="008F0341">
        <w:t xml:space="preserve"> </w:t>
      </w:r>
      <w:r w:rsidRPr="005915A0">
        <w:t>dotação</w:t>
      </w:r>
      <w:r w:rsidR="008F0341">
        <w:t xml:space="preserve"> </w:t>
      </w:r>
      <w:r w:rsidRPr="005915A0">
        <w:t>orçamentária:</w:t>
      </w:r>
      <w:r w:rsidR="008F0341">
        <w:t xml:space="preserve"> </w:t>
      </w:r>
      <w:r w:rsidRPr="005915A0">
        <w:rPr>
          <w:highlight w:val="yellow"/>
        </w:rPr>
        <w:t>___</w:t>
      </w:r>
      <w:r w:rsidRPr="005915A0">
        <w:t>,</w:t>
      </w:r>
      <w:r w:rsidR="008F0341">
        <w:t xml:space="preserve"> </w:t>
      </w:r>
      <w:r w:rsidRPr="005915A0">
        <w:t>detalhamento</w:t>
      </w:r>
      <w:r w:rsidR="008F0341">
        <w:t xml:space="preserve"> </w:t>
      </w:r>
      <w:r w:rsidRPr="005915A0">
        <w:rPr>
          <w:highlight w:val="yellow"/>
        </w:rPr>
        <w:t>____</w:t>
      </w:r>
      <w:r w:rsidRPr="005915A0">
        <w:t>.</w:t>
      </w:r>
    </w:p>
    <w:p w14:paraId="50BA0465" w14:textId="77777777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</w:p>
    <w:p w14:paraId="0B477EFF" w14:textId="57EA810E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DÉCIMA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DOS</w:t>
      </w:r>
      <w:r w:rsidR="008F0341">
        <w:t xml:space="preserve"> </w:t>
      </w:r>
      <w:r w:rsidRPr="005915A0">
        <w:t>DIREITOS</w:t>
      </w:r>
      <w:r w:rsidR="008F0341">
        <w:t xml:space="preserve"> </w:t>
      </w:r>
      <w:r w:rsidRPr="005915A0">
        <w:t>DAS</w:t>
      </w:r>
      <w:r w:rsidR="008F0341">
        <w:t xml:space="preserve"> </w:t>
      </w:r>
      <w:r w:rsidRPr="005915A0">
        <w:t>PARTES</w:t>
      </w:r>
    </w:p>
    <w:p w14:paraId="50DFAA1E" w14:textId="00DD80A9" w:rsidR="005915A0" w:rsidRPr="005915A0" w:rsidRDefault="005915A0" w:rsidP="00A71E80">
      <w:pPr>
        <w:pStyle w:val="Ttulo2"/>
        <w:widowControl w:val="0"/>
      </w:pPr>
      <w:r w:rsidRPr="005915A0">
        <w:t>10.1.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objeto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contratação</w:t>
      </w:r>
      <w:r w:rsidR="008F0341">
        <w:t xml:space="preserve"> </w:t>
      </w:r>
      <w:r w:rsidRPr="005915A0">
        <w:t>pode</w:t>
      </w:r>
      <w:r w:rsidR="008F0341">
        <w:t xml:space="preserve"> </w:t>
      </w:r>
      <w:r w:rsidRPr="005915A0">
        <w:t>ser</w:t>
      </w:r>
      <w:r w:rsidR="008F0341">
        <w:t xml:space="preserve"> </w:t>
      </w:r>
      <w:r w:rsidRPr="005915A0">
        <w:t>alterado</w:t>
      </w:r>
      <w:r w:rsidR="008F0341">
        <w:t xml:space="preserve"> </w:t>
      </w:r>
      <w:r w:rsidRPr="005915A0">
        <w:t>pela</w:t>
      </w:r>
      <w:r w:rsidR="008F0341">
        <w:t xml:space="preserve"> </w:t>
      </w:r>
      <w:r w:rsidRPr="005915A0">
        <w:t>Defensoria</w:t>
      </w:r>
      <w:r w:rsidR="008F0341">
        <w:t xml:space="preserve"> </w:t>
      </w:r>
      <w:r w:rsidRPr="005915A0">
        <w:t>Pública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Estado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Paraná,</w:t>
      </w:r>
      <w:r w:rsidR="008F0341">
        <w:t xml:space="preserve"> </w:t>
      </w:r>
      <w:r w:rsidRPr="005915A0">
        <w:t>mediante</w:t>
      </w:r>
      <w:r w:rsidR="008F0341">
        <w:t xml:space="preserve"> </w:t>
      </w:r>
      <w:r w:rsidRPr="005915A0">
        <w:t>as</w:t>
      </w:r>
      <w:r w:rsidR="008F0341">
        <w:t xml:space="preserve"> </w:t>
      </w:r>
      <w:r w:rsidRPr="005915A0">
        <w:t>devidas</w:t>
      </w:r>
      <w:r w:rsidR="008F0341">
        <w:t xml:space="preserve"> </w:t>
      </w:r>
      <w:r w:rsidRPr="005915A0">
        <w:t>justificativas,</w:t>
      </w:r>
      <w:r w:rsidR="008F0341">
        <w:t xml:space="preserve"> </w:t>
      </w:r>
      <w:r w:rsidRPr="005915A0">
        <w:t>quando</w:t>
      </w:r>
      <w:r w:rsidR="008F0341">
        <w:t xml:space="preserve"> </w:t>
      </w:r>
      <w:r w:rsidRPr="005915A0">
        <w:t>houver</w:t>
      </w:r>
      <w:r w:rsidR="008F0341">
        <w:t xml:space="preserve"> </w:t>
      </w:r>
      <w:r w:rsidRPr="005915A0">
        <w:t>modificação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projeto</w:t>
      </w:r>
      <w:r w:rsidR="008F0341">
        <w:t xml:space="preserve"> </w:t>
      </w:r>
      <w:r w:rsidRPr="005915A0">
        <w:t>ou</w:t>
      </w:r>
      <w:r w:rsidR="008F0341">
        <w:t xml:space="preserve"> </w:t>
      </w:r>
      <w:r w:rsidRPr="005915A0">
        <w:t>das</w:t>
      </w:r>
      <w:r w:rsidR="008F0341">
        <w:t xml:space="preserve"> </w:t>
      </w:r>
      <w:r w:rsidRPr="005915A0">
        <w:t>especificações,</w:t>
      </w:r>
      <w:r w:rsidR="008F0341">
        <w:t xml:space="preserve"> </w:t>
      </w:r>
      <w:r w:rsidRPr="005915A0">
        <w:t>para</w:t>
      </w:r>
      <w:r w:rsidR="008F0341">
        <w:t xml:space="preserve"> </w:t>
      </w:r>
      <w:r w:rsidRPr="005915A0">
        <w:t>melhor</w:t>
      </w:r>
      <w:r w:rsidR="008F0341">
        <w:t xml:space="preserve"> </w:t>
      </w:r>
      <w:r w:rsidRPr="005915A0">
        <w:t>adequação</w:t>
      </w:r>
      <w:r w:rsidR="008F0341">
        <w:t xml:space="preserve"> </w:t>
      </w:r>
      <w:r w:rsidRPr="005915A0">
        <w:t>técnica</w:t>
      </w:r>
      <w:r w:rsidR="008F0341">
        <w:t xml:space="preserve"> </w:t>
      </w:r>
      <w:r w:rsidRPr="005915A0">
        <w:t>aos</w:t>
      </w:r>
      <w:r w:rsidR="008F0341">
        <w:t xml:space="preserve"> </w:t>
      </w:r>
      <w:r w:rsidRPr="005915A0">
        <w:t>objetivos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Administração.</w:t>
      </w:r>
    </w:p>
    <w:p w14:paraId="2F8E248E" w14:textId="13A2F896" w:rsidR="005915A0" w:rsidRPr="007B38BF" w:rsidRDefault="005915A0" w:rsidP="00A71E80">
      <w:pPr>
        <w:pStyle w:val="Ttulo2"/>
        <w:widowControl w:val="0"/>
      </w:pPr>
      <w:r w:rsidRPr="005915A0">
        <w:lastRenderedPageBreak/>
        <w:t>10.2.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objeto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contratação</w:t>
      </w:r>
      <w:r w:rsidR="008F0341">
        <w:t xml:space="preserve"> </w:t>
      </w:r>
      <w:r w:rsidRPr="005915A0">
        <w:t>pode</w:t>
      </w:r>
      <w:r w:rsidR="008F0341">
        <w:t xml:space="preserve"> </w:t>
      </w:r>
      <w:r w:rsidRPr="005915A0">
        <w:t>ser</w:t>
      </w:r>
      <w:r w:rsidR="008F0341">
        <w:t xml:space="preserve"> </w:t>
      </w:r>
      <w:r w:rsidRPr="005915A0">
        <w:t>alterado</w:t>
      </w:r>
      <w:r w:rsidR="008F0341">
        <w:t xml:space="preserve"> </w:t>
      </w:r>
      <w:r w:rsidRPr="005915A0">
        <w:t>pela</w:t>
      </w:r>
      <w:r w:rsidR="008F0341">
        <w:t xml:space="preserve"> </w:t>
      </w:r>
      <w:r w:rsidRPr="005915A0">
        <w:t>Defensoria</w:t>
      </w:r>
      <w:r w:rsidR="008F0341">
        <w:t xml:space="preserve"> </w:t>
      </w:r>
      <w:r w:rsidRPr="005915A0">
        <w:t>Pública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Estado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Paraná,</w:t>
      </w:r>
      <w:r w:rsidR="008F0341">
        <w:t xml:space="preserve"> </w:t>
      </w:r>
      <w:r w:rsidRPr="005915A0">
        <w:t>mediante</w:t>
      </w:r>
      <w:r w:rsidR="008F0341">
        <w:t xml:space="preserve"> </w:t>
      </w:r>
      <w:r w:rsidRPr="005915A0">
        <w:t>as</w:t>
      </w:r>
      <w:r w:rsidR="008F0341">
        <w:t xml:space="preserve"> </w:t>
      </w:r>
      <w:r w:rsidRPr="005915A0">
        <w:t>devidas</w:t>
      </w:r>
      <w:r w:rsidR="008F0341">
        <w:t xml:space="preserve"> </w:t>
      </w:r>
      <w:r w:rsidRPr="005915A0">
        <w:t>justificativas,</w:t>
      </w:r>
      <w:r w:rsidR="008F0341">
        <w:t xml:space="preserve"> </w:t>
      </w:r>
      <w:r w:rsidRPr="005915A0">
        <w:t>se</w:t>
      </w:r>
      <w:r w:rsidR="008F0341">
        <w:t xml:space="preserve"> </w:t>
      </w:r>
      <w:r w:rsidRPr="007B38BF">
        <w:t>for</w:t>
      </w:r>
      <w:r w:rsidR="008F0341">
        <w:t xml:space="preserve"> </w:t>
      </w:r>
      <w:r w:rsidRPr="007B38BF">
        <w:t>necessário</w:t>
      </w:r>
      <w:r w:rsidR="008F0341">
        <w:t xml:space="preserve"> </w:t>
      </w:r>
      <w:r w:rsidRPr="007B38BF">
        <w:t>acréscimo</w:t>
      </w:r>
      <w:r w:rsidR="008F0341">
        <w:t xml:space="preserve"> </w:t>
      </w:r>
      <w:r w:rsidRPr="007B38BF">
        <w:t>ou</w:t>
      </w:r>
      <w:r w:rsidR="008F0341">
        <w:t xml:space="preserve"> </w:t>
      </w:r>
      <w:r w:rsidRPr="007B38BF">
        <w:t>supressão</w:t>
      </w:r>
      <w:r w:rsidR="008F0341">
        <w:t xml:space="preserve"> </w:t>
      </w:r>
      <w:r w:rsidRPr="007B38BF">
        <w:t>do</w:t>
      </w:r>
      <w:r w:rsidR="008F0341">
        <w:t xml:space="preserve"> </w:t>
      </w:r>
      <w:r w:rsidRPr="007B38BF">
        <w:t>objeto</w:t>
      </w:r>
      <w:r w:rsidR="008F0341">
        <w:t xml:space="preserve"> </w:t>
      </w:r>
      <w:r w:rsidRPr="007B38BF">
        <w:t>até</w:t>
      </w:r>
      <w:r w:rsidR="008F0341">
        <w:t xml:space="preserve"> </w:t>
      </w:r>
      <w:r w:rsidRPr="007B38BF">
        <w:t>o</w:t>
      </w:r>
      <w:r w:rsidR="008F0341">
        <w:t xml:space="preserve"> </w:t>
      </w:r>
      <w:r w:rsidRPr="007B38BF">
        <w:t>limite</w:t>
      </w:r>
      <w:r w:rsidR="008F0341">
        <w:t xml:space="preserve"> </w:t>
      </w:r>
      <w:r w:rsidRPr="007B38BF">
        <w:t>máximo</w:t>
      </w:r>
      <w:r w:rsidR="008F0341">
        <w:t xml:space="preserve"> </w:t>
      </w:r>
      <w:r w:rsidRPr="007B38BF">
        <w:t>de</w:t>
      </w:r>
      <w:r w:rsidR="008F0341">
        <w:t xml:space="preserve"> </w:t>
      </w:r>
      <w:r w:rsidRPr="007B38BF">
        <w:t>25%</w:t>
      </w:r>
      <w:r w:rsidR="008F0341">
        <w:t xml:space="preserve"> </w:t>
      </w:r>
      <w:r w:rsidRPr="007B38BF">
        <w:t>(vinte</w:t>
      </w:r>
      <w:r w:rsidR="008F0341">
        <w:t xml:space="preserve"> </w:t>
      </w:r>
      <w:r w:rsidRPr="007B38BF">
        <w:t>e</w:t>
      </w:r>
      <w:r w:rsidR="008F0341">
        <w:t xml:space="preserve"> </w:t>
      </w:r>
      <w:r w:rsidRPr="007B38BF">
        <w:t>cinco</w:t>
      </w:r>
      <w:r w:rsidR="008F0341">
        <w:t xml:space="preserve"> </w:t>
      </w:r>
      <w:r w:rsidRPr="007B38BF">
        <w:t>por</w:t>
      </w:r>
      <w:r w:rsidR="008F0341">
        <w:t xml:space="preserve"> </w:t>
      </w:r>
      <w:r w:rsidRPr="007B38BF">
        <w:t>cento)</w:t>
      </w:r>
      <w:r w:rsidR="008F0341">
        <w:t xml:space="preserve"> </w:t>
      </w:r>
      <w:r w:rsidRPr="007B38BF">
        <w:t>do</w:t>
      </w:r>
      <w:r w:rsidR="008F0341">
        <w:t xml:space="preserve"> </w:t>
      </w:r>
      <w:r w:rsidRPr="007B38BF">
        <w:t>valor</w:t>
      </w:r>
      <w:r w:rsidR="008F0341">
        <w:t xml:space="preserve"> </w:t>
      </w:r>
      <w:r w:rsidRPr="007B38BF">
        <w:t>inicial</w:t>
      </w:r>
      <w:r w:rsidR="008F0341">
        <w:t xml:space="preserve"> </w:t>
      </w:r>
      <w:r w:rsidRPr="007B38BF">
        <w:t>atualizado</w:t>
      </w:r>
      <w:r w:rsidR="008F0341">
        <w:t xml:space="preserve"> </w:t>
      </w:r>
      <w:r w:rsidRPr="007B38BF">
        <w:t>do</w:t>
      </w:r>
      <w:r w:rsidR="008F0341">
        <w:t xml:space="preserve"> </w:t>
      </w:r>
      <w:r w:rsidRPr="007B38BF">
        <w:t>contrato.</w:t>
      </w:r>
    </w:p>
    <w:p w14:paraId="7B1D2563" w14:textId="60BE94A6" w:rsidR="005915A0" w:rsidRPr="007B38BF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 w:rsidRPr="007B38BF">
        <w:rPr>
          <w:rFonts w:ascii="Verdana" w:hAnsi="Verdana"/>
          <w:b w:val="0"/>
          <w:sz w:val="20"/>
          <w:szCs w:val="20"/>
        </w:rPr>
        <w:t>10.2.1.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Eventuais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supressões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que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superem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limite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acima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referido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poderão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ser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celebradas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mediante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acordo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entre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os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7B38BF">
        <w:rPr>
          <w:rFonts w:ascii="Verdana" w:hAnsi="Verdana"/>
          <w:b w:val="0"/>
          <w:sz w:val="20"/>
          <w:szCs w:val="20"/>
        </w:rPr>
        <w:t>contratantes.</w:t>
      </w:r>
    </w:p>
    <w:p w14:paraId="283043F2" w14:textId="6EEC95E2" w:rsidR="005915A0" w:rsidRPr="005915A0" w:rsidRDefault="005915A0" w:rsidP="00A71E80">
      <w:pPr>
        <w:pStyle w:val="Ttulo2"/>
        <w:widowControl w:val="0"/>
      </w:pPr>
      <w:r w:rsidRPr="007B38BF">
        <w:t>10.3.</w:t>
      </w:r>
      <w:r w:rsidR="008F0341">
        <w:t xml:space="preserve"> </w:t>
      </w:r>
      <w:r w:rsidRPr="007B38BF">
        <w:t>É</w:t>
      </w:r>
      <w:r w:rsidR="008F0341">
        <w:t xml:space="preserve"> </w:t>
      </w:r>
      <w:r w:rsidRPr="007B38BF">
        <w:t>admissível</w:t>
      </w:r>
      <w:r w:rsidR="008F0341">
        <w:t xml:space="preserve"> </w:t>
      </w:r>
      <w:r w:rsidRPr="007B38BF">
        <w:t>a</w:t>
      </w:r>
      <w:r w:rsidR="008F0341">
        <w:t xml:space="preserve"> </w:t>
      </w:r>
      <w:r w:rsidRPr="007B38BF">
        <w:t>fusão,</w:t>
      </w:r>
      <w:r w:rsidR="008F0341">
        <w:t xml:space="preserve"> </w:t>
      </w:r>
      <w:r w:rsidRPr="007B38BF">
        <w:t>cisão</w:t>
      </w:r>
      <w:r w:rsidR="008F0341">
        <w:t xml:space="preserve"> </w:t>
      </w:r>
      <w:r w:rsidRPr="007B38BF">
        <w:t>ou</w:t>
      </w:r>
      <w:r w:rsidR="008F0341">
        <w:t xml:space="preserve"> </w:t>
      </w:r>
      <w:r w:rsidRPr="007B38BF">
        <w:t>incorporação</w:t>
      </w:r>
      <w:r w:rsidR="008F0341">
        <w:t xml:space="preserve"> </w:t>
      </w:r>
      <w:r w:rsidRPr="007B38BF">
        <w:t>da</w:t>
      </w:r>
      <w:r w:rsidR="008F0341">
        <w:t xml:space="preserve"> </w:t>
      </w:r>
      <w:r w:rsidRPr="007B38BF">
        <w:t>Contratada</w:t>
      </w:r>
      <w:r w:rsidR="008F0341">
        <w:t xml:space="preserve"> </w:t>
      </w:r>
      <w:r w:rsidRPr="007B38BF">
        <w:t>com/em</w:t>
      </w:r>
      <w:r w:rsidR="008F0341">
        <w:t xml:space="preserve"> </w:t>
      </w:r>
      <w:r w:rsidRPr="007B38BF">
        <w:t>outra</w:t>
      </w:r>
      <w:r w:rsidR="008F0341">
        <w:t xml:space="preserve"> </w:t>
      </w:r>
      <w:r w:rsidRPr="007B38BF">
        <w:t>pessoa</w:t>
      </w:r>
      <w:r w:rsidR="008F0341">
        <w:t xml:space="preserve"> </w:t>
      </w:r>
      <w:r w:rsidRPr="007B38BF">
        <w:t>jurídica,</w:t>
      </w:r>
      <w:r w:rsidR="008F0341">
        <w:t xml:space="preserve"> </w:t>
      </w:r>
      <w:r w:rsidRPr="007B38BF">
        <w:t>desde</w:t>
      </w:r>
      <w:r w:rsidR="008F0341">
        <w:t xml:space="preserve"> </w:t>
      </w:r>
      <w:r w:rsidRPr="007B38BF">
        <w:t>que</w:t>
      </w:r>
      <w:r w:rsidR="008F0341">
        <w:t xml:space="preserve"> </w:t>
      </w:r>
      <w:r w:rsidRPr="007B38BF">
        <w:t>sejam</w:t>
      </w:r>
      <w:r w:rsidR="008F0341">
        <w:t xml:space="preserve"> </w:t>
      </w:r>
      <w:r w:rsidRPr="007B38BF">
        <w:t>observados</w:t>
      </w:r>
      <w:r w:rsidR="008F0341">
        <w:t xml:space="preserve"> </w:t>
      </w:r>
      <w:r w:rsidRPr="007B38BF">
        <w:t>pela</w:t>
      </w:r>
      <w:r w:rsidR="008F0341">
        <w:t xml:space="preserve"> </w:t>
      </w:r>
      <w:r w:rsidRPr="005915A0">
        <w:t>nova</w:t>
      </w:r>
      <w:r w:rsidR="008F0341">
        <w:t xml:space="preserve"> </w:t>
      </w:r>
      <w:r w:rsidRPr="005915A0">
        <w:t>pessoa</w:t>
      </w:r>
      <w:r w:rsidR="008F0341">
        <w:t xml:space="preserve"> </w:t>
      </w:r>
      <w:r w:rsidRPr="005915A0">
        <w:t>jurídica</w:t>
      </w:r>
      <w:r w:rsidR="008F0341">
        <w:t xml:space="preserve"> </w:t>
      </w:r>
      <w:r w:rsidRPr="005915A0">
        <w:t>todos</w:t>
      </w:r>
      <w:r w:rsidR="008F0341">
        <w:t xml:space="preserve"> </w:t>
      </w:r>
      <w:r w:rsidRPr="005915A0">
        <w:t>os</w:t>
      </w:r>
      <w:r w:rsidR="008F0341">
        <w:t xml:space="preserve"> </w:t>
      </w:r>
      <w:r w:rsidRPr="005915A0">
        <w:t>requisitos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habilitação</w:t>
      </w:r>
      <w:r w:rsidR="008F0341">
        <w:t xml:space="preserve"> </w:t>
      </w:r>
      <w:r w:rsidRPr="005915A0">
        <w:t>exigidos</w:t>
      </w:r>
      <w:r w:rsidR="008F0341">
        <w:t xml:space="preserve"> </w:t>
      </w:r>
      <w:r w:rsidRPr="005915A0">
        <w:t>na</w:t>
      </w:r>
      <w:r w:rsidR="008F0341">
        <w:t xml:space="preserve"> </w:t>
      </w:r>
      <w:r w:rsidRPr="005915A0">
        <w:t>licitação</w:t>
      </w:r>
      <w:r w:rsidR="008F0341">
        <w:t xml:space="preserve"> </w:t>
      </w:r>
      <w:r w:rsidRPr="005915A0">
        <w:t>original,</w:t>
      </w:r>
      <w:r w:rsidR="008F0341">
        <w:t xml:space="preserve"> </w:t>
      </w:r>
      <w:r w:rsidRPr="005915A0">
        <w:t>sejam</w:t>
      </w:r>
      <w:r w:rsidR="008F0341">
        <w:t xml:space="preserve"> </w:t>
      </w:r>
      <w:r w:rsidRPr="005915A0">
        <w:t>mantidas</w:t>
      </w:r>
      <w:r w:rsidR="008F0341">
        <w:t xml:space="preserve"> </w:t>
      </w:r>
      <w:r w:rsidRPr="005915A0">
        <w:t>as</w:t>
      </w:r>
      <w:r w:rsidR="008F0341">
        <w:t xml:space="preserve"> </w:t>
      </w:r>
      <w:r w:rsidRPr="005915A0">
        <w:t>demais</w:t>
      </w:r>
      <w:r w:rsidR="008F0341">
        <w:t xml:space="preserve"> </w:t>
      </w:r>
      <w:r w:rsidRPr="005915A0">
        <w:t>cláusulas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condições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contrato,</w:t>
      </w:r>
      <w:r w:rsidR="008F0341">
        <w:t xml:space="preserve"> </w:t>
      </w:r>
      <w:r w:rsidRPr="005915A0">
        <w:t>não</w:t>
      </w:r>
      <w:r w:rsidR="008F0341">
        <w:t xml:space="preserve"> </w:t>
      </w:r>
      <w:r w:rsidRPr="005915A0">
        <w:t>haja</w:t>
      </w:r>
      <w:r w:rsidR="008F0341">
        <w:t xml:space="preserve"> </w:t>
      </w:r>
      <w:r w:rsidRPr="005915A0">
        <w:t>prejuízo</w:t>
      </w:r>
      <w:r w:rsidR="008F0341">
        <w:t xml:space="preserve"> </w:t>
      </w:r>
      <w:r w:rsidRPr="005915A0">
        <w:t>à</w:t>
      </w:r>
      <w:r w:rsidR="008F0341">
        <w:t xml:space="preserve"> </w:t>
      </w:r>
      <w:r w:rsidRPr="005915A0">
        <w:t>execução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objeto</w:t>
      </w:r>
      <w:r w:rsidR="008F0341">
        <w:t xml:space="preserve"> </w:t>
      </w:r>
      <w:r w:rsidRPr="005915A0">
        <w:t>pactuado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haja</w:t>
      </w:r>
      <w:r w:rsidR="008F0341">
        <w:t xml:space="preserve"> </w:t>
      </w:r>
      <w:r w:rsidRPr="005915A0">
        <w:t>a</w:t>
      </w:r>
      <w:r w:rsidR="008F0341">
        <w:t xml:space="preserve"> </w:t>
      </w:r>
      <w:r w:rsidRPr="005915A0">
        <w:t>anuência</w:t>
      </w:r>
      <w:r w:rsidR="008F0341">
        <w:t xml:space="preserve"> </w:t>
      </w:r>
      <w:r w:rsidRPr="005915A0">
        <w:t>expressa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Administração</w:t>
      </w:r>
      <w:r w:rsidR="008F0341">
        <w:t xml:space="preserve"> </w:t>
      </w:r>
      <w:r w:rsidRPr="005915A0">
        <w:t>à</w:t>
      </w:r>
      <w:r w:rsidR="008F0341">
        <w:t xml:space="preserve"> </w:t>
      </w:r>
      <w:r w:rsidRPr="005915A0">
        <w:t>continuidade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contrato.</w:t>
      </w:r>
    </w:p>
    <w:p w14:paraId="5EAB73DA" w14:textId="77777777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</w:p>
    <w:p w14:paraId="72886356" w14:textId="6207797A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DÉCIMA</w:t>
      </w:r>
      <w:r w:rsidR="008F0341">
        <w:t xml:space="preserve"> </w:t>
      </w:r>
      <w:r w:rsidRPr="005915A0">
        <w:t>PRIMEIRA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DAS</w:t>
      </w:r>
      <w:r w:rsidR="008F0341">
        <w:t xml:space="preserve"> </w:t>
      </w:r>
      <w:r w:rsidRPr="005915A0">
        <w:t>OBRIGAÇÕES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CONTRATADA</w:t>
      </w:r>
    </w:p>
    <w:p w14:paraId="7557BEB8" w14:textId="3001E0F0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</w:rPr>
        <w:t>11.1.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Executar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serviços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objeto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contratação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perfeição,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conforme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especificações,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prazo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local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constantes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Termo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Referência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demais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documentos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pertinentes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à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contratação,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apresentando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respectiva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nota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fiscal,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quando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sua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conclusão,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qual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constarão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indicações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necessárias,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prazos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garantia,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entre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outras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informações,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conforme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caso.</w:t>
      </w:r>
    </w:p>
    <w:p w14:paraId="423C8903" w14:textId="2DF1D00E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</w:rPr>
        <w:t>11.2.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Responsabilizar-se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pelos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vícios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danos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decorrentes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serviços,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acordo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artigos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14,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17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20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27,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Código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Defesa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Consumidor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(Lei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8.078,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1990).</w:t>
      </w:r>
    </w:p>
    <w:p w14:paraId="27610EC9" w14:textId="66B227FD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</w:rPr>
        <w:t>11.3.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Substituir,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reparar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ou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corrigir,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às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suas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expensas,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prazos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fixados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Termo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Referência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neste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serviços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inadequações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ou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defeitos.</w:t>
      </w:r>
    </w:p>
    <w:p w14:paraId="5180EE90" w14:textId="15CF1F0E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</w:rPr>
        <w:t>11.4.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Comunicar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à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Contratante,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prazo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máximo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24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(vinte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quatro)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horas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antecede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data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conclusão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serviços,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motivos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impossibilitem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cumprimento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prazo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previsto,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devida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comprovação.</w:t>
      </w:r>
    </w:p>
    <w:p w14:paraId="5A4CF755" w14:textId="38134150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</w:rPr>
        <w:t>11.5.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Manter,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durante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toda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execução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compatibilidade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obrigações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assumidas,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todas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condições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habilitação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qualificação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exigidas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dispensa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licitação.</w:t>
      </w:r>
    </w:p>
    <w:p w14:paraId="55B95CBB" w14:textId="048CFBA2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</w:rPr>
        <w:t>11.6.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Indicar,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ofício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apartado,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por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ocasião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assinatura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deste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Termo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preposto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para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representá-la,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comunicando,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ainda,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pelo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mesmo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meio,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qualquer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alteração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quanto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responsável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pela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sua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representação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durante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execução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contratual.</w:t>
      </w:r>
    </w:p>
    <w:p w14:paraId="43275E81" w14:textId="616F89E0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</w:rPr>
        <w:t>11.7.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Apresentar,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condição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recebimento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definitivo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pagamento,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quaisquer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certidões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referenciadas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cláusula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sétima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tenham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seu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prazo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validade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expirado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durante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execução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contratual.</w:t>
      </w:r>
    </w:p>
    <w:p w14:paraId="58615C45" w14:textId="107B705C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</w:rPr>
        <w:t>11.8.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Responder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pelos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danos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causados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diretamente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à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Administração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ou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terceiros,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decorrentes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sua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culpa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ou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dolo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execução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contrato,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excluindo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ou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reduzindo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essa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responsabilidade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fiscalização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ou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acompanhamento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pelo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órgão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interessado.</w:t>
      </w:r>
    </w:p>
    <w:p w14:paraId="2A1DA201" w14:textId="77777777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</w:p>
    <w:p w14:paraId="4DDCB929" w14:textId="14EE8609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DÉCIMA</w:t>
      </w:r>
      <w:r w:rsidR="008F0341">
        <w:t xml:space="preserve"> </w:t>
      </w:r>
      <w:r w:rsidRPr="005915A0">
        <w:t>SEGUNDA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DAS</w:t>
      </w:r>
      <w:r w:rsidR="008F0341">
        <w:t xml:space="preserve"> </w:t>
      </w:r>
      <w:r w:rsidRPr="005915A0">
        <w:t>OBRIGAÇÕES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CONTRATANTE</w:t>
      </w:r>
    </w:p>
    <w:p w14:paraId="27B82799" w14:textId="54D51EB9" w:rsidR="005915A0" w:rsidRPr="005915A0" w:rsidRDefault="005915A0" w:rsidP="00A71E80">
      <w:pPr>
        <w:pStyle w:val="Ttulo2"/>
        <w:widowControl w:val="0"/>
      </w:pPr>
      <w:r w:rsidRPr="005915A0">
        <w:t>12.1.</w:t>
      </w:r>
      <w:r w:rsidR="008F0341">
        <w:t xml:space="preserve"> </w:t>
      </w:r>
      <w:r w:rsidRPr="005915A0">
        <w:t>Receber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objeto</w:t>
      </w:r>
      <w:r w:rsidR="008F0341">
        <w:t xml:space="preserve"> </w:t>
      </w:r>
      <w:r w:rsidRPr="005915A0">
        <w:t>no</w:t>
      </w:r>
      <w:r w:rsidR="008F0341">
        <w:t xml:space="preserve"> </w:t>
      </w:r>
      <w:r w:rsidRPr="005915A0">
        <w:t>prazo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condições</w:t>
      </w:r>
      <w:r w:rsidR="008F0341">
        <w:t xml:space="preserve"> </w:t>
      </w:r>
      <w:r w:rsidRPr="005915A0">
        <w:t>estabelecidas</w:t>
      </w:r>
      <w:r w:rsidR="008F0341">
        <w:t xml:space="preserve"> </w:t>
      </w:r>
      <w:r w:rsidRPr="005915A0">
        <w:t>no</w:t>
      </w:r>
      <w:r w:rsidR="008F0341">
        <w:t xml:space="preserve"> </w:t>
      </w:r>
      <w:r w:rsidRPr="005915A0">
        <w:t>contrato,</w:t>
      </w:r>
      <w:r w:rsidR="008F0341">
        <w:t xml:space="preserve"> </w:t>
      </w:r>
      <w:r w:rsidRPr="005915A0">
        <w:t>Termo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Referência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seus</w:t>
      </w:r>
      <w:r w:rsidR="008F0341">
        <w:t xml:space="preserve"> </w:t>
      </w:r>
      <w:r w:rsidRPr="005915A0">
        <w:t>anexos.</w:t>
      </w:r>
    </w:p>
    <w:p w14:paraId="5ED3D9EB" w14:textId="7C9D0355" w:rsidR="005915A0" w:rsidRPr="005915A0" w:rsidRDefault="005915A0" w:rsidP="00A71E80">
      <w:pPr>
        <w:pStyle w:val="Ttulo2"/>
        <w:widowControl w:val="0"/>
      </w:pPr>
      <w:r w:rsidRPr="005915A0">
        <w:t>12.2.</w:t>
      </w:r>
      <w:r w:rsidR="008F0341">
        <w:t xml:space="preserve"> </w:t>
      </w:r>
      <w:r w:rsidRPr="005915A0">
        <w:t>Verificar</w:t>
      </w:r>
      <w:r w:rsidR="008F0341">
        <w:t xml:space="preserve"> </w:t>
      </w:r>
      <w:r w:rsidRPr="005915A0">
        <w:t>minuciosamente,</w:t>
      </w:r>
      <w:r w:rsidR="008F0341">
        <w:t xml:space="preserve"> </w:t>
      </w:r>
      <w:r w:rsidRPr="005915A0">
        <w:t>no</w:t>
      </w:r>
      <w:r w:rsidR="008F0341">
        <w:t xml:space="preserve"> </w:t>
      </w:r>
      <w:r w:rsidRPr="005915A0">
        <w:t>prazo</w:t>
      </w:r>
      <w:r w:rsidR="008F0341">
        <w:t xml:space="preserve"> </w:t>
      </w:r>
      <w:r w:rsidRPr="005915A0">
        <w:t>fixado,</w:t>
      </w:r>
      <w:r w:rsidR="008F0341">
        <w:t xml:space="preserve"> </w:t>
      </w:r>
      <w:r w:rsidRPr="005915A0">
        <w:t>a</w:t>
      </w:r>
      <w:r w:rsidR="008F0341">
        <w:t xml:space="preserve"> </w:t>
      </w:r>
      <w:r w:rsidRPr="005915A0">
        <w:t>conformidade</w:t>
      </w:r>
      <w:r w:rsidR="008F0341">
        <w:t xml:space="preserve"> </w:t>
      </w:r>
      <w:r w:rsidRPr="005915A0">
        <w:t>dos</w:t>
      </w:r>
      <w:r w:rsidR="008F0341">
        <w:t xml:space="preserve"> </w:t>
      </w:r>
      <w:r w:rsidRPr="005915A0">
        <w:t>serviços</w:t>
      </w:r>
      <w:r w:rsidR="008F0341">
        <w:t xml:space="preserve"> </w:t>
      </w:r>
      <w:r w:rsidRPr="005915A0">
        <w:t>recebidos</w:t>
      </w:r>
      <w:r w:rsidR="008F0341">
        <w:t xml:space="preserve"> </w:t>
      </w:r>
      <w:r w:rsidRPr="005915A0">
        <w:t>provisoriamente</w:t>
      </w:r>
      <w:r w:rsidR="008F0341">
        <w:t xml:space="preserve"> </w:t>
      </w:r>
      <w:r w:rsidRPr="005915A0">
        <w:t>com</w:t>
      </w:r>
      <w:r w:rsidR="008F0341">
        <w:t xml:space="preserve"> </w:t>
      </w:r>
      <w:r w:rsidRPr="005915A0">
        <w:t>as</w:t>
      </w:r>
      <w:r w:rsidR="008F0341">
        <w:t xml:space="preserve"> </w:t>
      </w:r>
      <w:r w:rsidRPr="005915A0">
        <w:t>especificações</w:t>
      </w:r>
      <w:r w:rsidR="008F0341">
        <w:t xml:space="preserve"> </w:t>
      </w:r>
      <w:r w:rsidRPr="005915A0">
        <w:t>constantes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Termo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Referência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proposta,</w:t>
      </w:r>
      <w:r w:rsidR="008F0341">
        <w:t xml:space="preserve"> </w:t>
      </w:r>
      <w:r w:rsidRPr="005915A0">
        <w:t>para</w:t>
      </w:r>
      <w:r w:rsidR="008F0341">
        <w:t xml:space="preserve"> </w:t>
      </w:r>
      <w:r w:rsidRPr="005915A0">
        <w:t>fins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aceitação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recebimento</w:t>
      </w:r>
      <w:r w:rsidR="008F0341">
        <w:t xml:space="preserve"> </w:t>
      </w:r>
      <w:r w:rsidRPr="005915A0">
        <w:t>definitivo.</w:t>
      </w:r>
    </w:p>
    <w:p w14:paraId="005BF533" w14:textId="1E66905D" w:rsidR="005915A0" w:rsidRPr="005915A0" w:rsidRDefault="005915A0" w:rsidP="00A71E80">
      <w:pPr>
        <w:pStyle w:val="Ttulo2"/>
        <w:widowControl w:val="0"/>
      </w:pPr>
      <w:r w:rsidRPr="005915A0">
        <w:t>12.3.</w:t>
      </w:r>
      <w:r w:rsidR="008F0341">
        <w:t xml:space="preserve"> </w:t>
      </w:r>
      <w:r w:rsidRPr="005915A0">
        <w:t>Comunicar</w:t>
      </w:r>
      <w:r w:rsidR="008F0341">
        <w:t xml:space="preserve"> </w:t>
      </w:r>
      <w:r w:rsidRPr="005915A0">
        <w:t>à</w:t>
      </w:r>
      <w:r w:rsidR="008F0341">
        <w:t xml:space="preserve"> </w:t>
      </w:r>
      <w:r w:rsidRPr="005915A0">
        <w:t>Contratada,</w:t>
      </w:r>
      <w:r w:rsidR="008F0341">
        <w:t xml:space="preserve"> </w:t>
      </w:r>
      <w:r w:rsidRPr="005915A0">
        <w:t>por</w:t>
      </w:r>
      <w:r w:rsidR="008F0341">
        <w:t xml:space="preserve"> </w:t>
      </w:r>
      <w:r w:rsidRPr="005915A0">
        <w:t>escrito,</w:t>
      </w:r>
      <w:r w:rsidR="008F0341">
        <w:t xml:space="preserve"> </w:t>
      </w:r>
      <w:r w:rsidRPr="005915A0">
        <w:t>sobre</w:t>
      </w:r>
      <w:r w:rsidR="008F0341">
        <w:t xml:space="preserve"> </w:t>
      </w:r>
      <w:r w:rsidRPr="005915A0">
        <w:t>imperfeições,</w:t>
      </w:r>
      <w:r w:rsidR="008F0341">
        <w:t xml:space="preserve"> </w:t>
      </w:r>
      <w:r w:rsidRPr="005915A0">
        <w:t>falhas</w:t>
      </w:r>
      <w:r w:rsidR="008F0341">
        <w:t xml:space="preserve"> </w:t>
      </w:r>
      <w:r w:rsidRPr="005915A0">
        <w:t>ou</w:t>
      </w:r>
      <w:r w:rsidR="008F0341">
        <w:t xml:space="preserve"> </w:t>
      </w:r>
      <w:r w:rsidRPr="005915A0">
        <w:t>irregularidades</w:t>
      </w:r>
      <w:r w:rsidR="008F0341">
        <w:t xml:space="preserve"> </w:t>
      </w:r>
      <w:r w:rsidRPr="005915A0">
        <w:t>verificadas</w:t>
      </w:r>
      <w:r w:rsidR="008F0341">
        <w:t xml:space="preserve"> </w:t>
      </w:r>
      <w:r w:rsidRPr="005915A0">
        <w:t>nos</w:t>
      </w:r>
      <w:r w:rsidR="008F0341">
        <w:t xml:space="preserve"> </w:t>
      </w:r>
      <w:r w:rsidRPr="005915A0">
        <w:t>serviços</w:t>
      </w:r>
      <w:r w:rsidR="008F0341">
        <w:t xml:space="preserve"> </w:t>
      </w:r>
      <w:r w:rsidRPr="005915A0">
        <w:t>prestados,</w:t>
      </w:r>
      <w:r w:rsidR="008F0341">
        <w:t xml:space="preserve"> </w:t>
      </w:r>
      <w:r w:rsidRPr="005915A0">
        <w:t>para</w:t>
      </w:r>
      <w:r w:rsidR="008F0341">
        <w:t xml:space="preserve"> </w:t>
      </w:r>
      <w:r w:rsidRPr="005915A0">
        <w:t>que</w:t>
      </w:r>
      <w:r w:rsidR="008F0341">
        <w:t xml:space="preserve"> </w:t>
      </w:r>
      <w:r w:rsidRPr="005915A0">
        <w:t>sejam</w:t>
      </w:r>
      <w:r w:rsidR="008F0341">
        <w:t xml:space="preserve"> </w:t>
      </w:r>
      <w:r w:rsidRPr="005915A0">
        <w:t>refeitos</w:t>
      </w:r>
      <w:r w:rsidR="008F0341">
        <w:t xml:space="preserve"> </w:t>
      </w:r>
      <w:r w:rsidRPr="005915A0">
        <w:t>ou</w:t>
      </w:r>
      <w:r w:rsidR="008F0341">
        <w:t xml:space="preserve"> </w:t>
      </w:r>
      <w:r w:rsidRPr="005915A0">
        <w:t>corrigidos.</w:t>
      </w:r>
    </w:p>
    <w:p w14:paraId="62DA5D6C" w14:textId="74FC6ECE" w:rsidR="005915A0" w:rsidRPr="005915A0" w:rsidRDefault="005915A0" w:rsidP="00A71E80">
      <w:pPr>
        <w:pStyle w:val="Ttulo2"/>
        <w:widowControl w:val="0"/>
      </w:pPr>
      <w:r w:rsidRPr="005915A0">
        <w:t>12.4.</w:t>
      </w:r>
      <w:r w:rsidR="008F0341">
        <w:t xml:space="preserve"> </w:t>
      </w:r>
      <w:r w:rsidRPr="005915A0">
        <w:t>Acompanhar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fiscalizar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cumprimento</w:t>
      </w:r>
      <w:r w:rsidR="008F0341">
        <w:t xml:space="preserve"> </w:t>
      </w:r>
      <w:r w:rsidRPr="005915A0">
        <w:t>das</w:t>
      </w:r>
      <w:r w:rsidR="008F0341">
        <w:t xml:space="preserve"> </w:t>
      </w:r>
      <w:r w:rsidRPr="005915A0">
        <w:t>obrigações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Contratada,</w:t>
      </w:r>
      <w:r w:rsidR="008F0341">
        <w:t xml:space="preserve"> </w:t>
      </w:r>
      <w:r w:rsidRPr="005915A0">
        <w:t>através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comissão/servidor</w:t>
      </w:r>
      <w:r w:rsidR="008F0341">
        <w:t xml:space="preserve"> </w:t>
      </w:r>
      <w:r w:rsidRPr="005915A0">
        <w:t>especialmente</w:t>
      </w:r>
      <w:r w:rsidR="008F0341">
        <w:t xml:space="preserve"> </w:t>
      </w:r>
      <w:r w:rsidRPr="005915A0">
        <w:t>designado.</w:t>
      </w:r>
    </w:p>
    <w:p w14:paraId="6E3EE567" w14:textId="6C542672" w:rsidR="005915A0" w:rsidRPr="005915A0" w:rsidRDefault="005915A0" w:rsidP="00A71E80">
      <w:pPr>
        <w:pStyle w:val="Ttulo2"/>
        <w:widowControl w:val="0"/>
      </w:pPr>
      <w:r w:rsidRPr="005915A0">
        <w:t>12.5.</w:t>
      </w:r>
      <w:r w:rsidR="008F0341">
        <w:t xml:space="preserve"> </w:t>
      </w:r>
      <w:r w:rsidRPr="005915A0">
        <w:t>Efetuar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pagamento</w:t>
      </w:r>
      <w:r w:rsidR="008F0341">
        <w:t xml:space="preserve"> </w:t>
      </w:r>
      <w:r w:rsidRPr="005915A0">
        <w:t>à</w:t>
      </w:r>
      <w:r w:rsidR="008F0341">
        <w:t xml:space="preserve"> </w:t>
      </w:r>
      <w:r w:rsidRPr="005915A0">
        <w:t>Contratada</w:t>
      </w:r>
      <w:r w:rsidR="008F0341">
        <w:t xml:space="preserve"> </w:t>
      </w:r>
      <w:r w:rsidRPr="005915A0">
        <w:t>no</w:t>
      </w:r>
      <w:r w:rsidR="008F0341">
        <w:t xml:space="preserve"> </w:t>
      </w:r>
      <w:r w:rsidRPr="005915A0">
        <w:t>valor</w:t>
      </w:r>
      <w:r w:rsidR="008F0341">
        <w:t xml:space="preserve"> </w:t>
      </w:r>
      <w:r w:rsidRPr="005915A0">
        <w:t>correspondente</w:t>
      </w:r>
      <w:r w:rsidR="008F0341">
        <w:t xml:space="preserve"> </w:t>
      </w:r>
      <w:r w:rsidRPr="005915A0">
        <w:t>aos</w:t>
      </w:r>
      <w:r w:rsidR="008F0341">
        <w:t xml:space="preserve"> </w:t>
      </w:r>
      <w:r w:rsidRPr="005915A0">
        <w:t>serviços</w:t>
      </w:r>
      <w:r w:rsidR="008F0341">
        <w:t xml:space="preserve"> </w:t>
      </w:r>
      <w:r w:rsidRPr="005915A0">
        <w:t>prestados,</w:t>
      </w:r>
      <w:r w:rsidR="008F0341">
        <w:t xml:space="preserve"> </w:t>
      </w:r>
      <w:r w:rsidRPr="005915A0">
        <w:t>no</w:t>
      </w:r>
      <w:r w:rsidR="008F0341">
        <w:t xml:space="preserve"> </w:t>
      </w:r>
      <w:r w:rsidRPr="005915A0">
        <w:t>prazo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forma</w:t>
      </w:r>
      <w:r w:rsidR="008F0341">
        <w:t xml:space="preserve"> </w:t>
      </w:r>
      <w:r w:rsidRPr="005915A0">
        <w:t>estabelecidos</w:t>
      </w:r>
      <w:r w:rsidR="008F0341">
        <w:t xml:space="preserve"> </w:t>
      </w:r>
      <w:r w:rsidRPr="005915A0">
        <w:t>no</w:t>
      </w:r>
      <w:r w:rsidR="008F0341">
        <w:t xml:space="preserve"> </w:t>
      </w:r>
      <w:r w:rsidRPr="005915A0">
        <w:t>contrato,</w:t>
      </w:r>
      <w:r w:rsidR="008F0341">
        <w:t xml:space="preserve"> </w:t>
      </w:r>
      <w:r w:rsidRPr="005915A0">
        <w:t>no</w:t>
      </w:r>
      <w:r w:rsidR="008F0341">
        <w:t xml:space="preserve"> </w:t>
      </w:r>
      <w:r w:rsidRPr="005915A0">
        <w:t>Termo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Referência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seus</w:t>
      </w:r>
      <w:r w:rsidR="008F0341">
        <w:t xml:space="preserve"> </w:t>
      </w:r>
      <w:r w:rsidRPr="005915A0">
        <w:t>anexos.</w:t>
      </w:r>
    </w:p>
    <w:p w14:paraId="7DF3A197" w14:textId="3A0668A6" w:rsidR="005915A0" w:rsidRPr="005915A0" w:rsidRDefault="005915A0" w:rsidP="00A71E80">
      <w:pPr>
        <w:pStyle w:val="Ttulo2"/>
        <w:widowControl w:val="0"/>
      </w:pPr>
      <w:r w:rsidRPr="005915A0">
        <w:lastRenderedPageBreak/>
        <w:t>12.6.</w:t>
      </w:r>
      <w:r w:rsidR="008F0341">
        <w:t xml:space="preserve"> </w:t>
      </w:r>
      <w:r w:rsidRPr="005915A0">
        <w:t>As</w:t>
      </w:r>
      <w:r w:rsidR="008F0341">
        <w:t xml:space="preserve"> </w:t>
      </w:r>
      <w:r w:rsidRPr="005915A0">
        <w:t>demais</w:t>
      </w:r>
      <w:r w:rsidR="008F0341">
        <w:t xml:space="preserve"> </w:t>
      </w:r>
      <w:r w:rsidRPr="005915A0">
        <w:t>obrigações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contratante</w:t>
      </w:r>
      <w:r w:rsidR="008F0341">
        <w:t xml:space="preserve"> </w:t>
      </w:r>
      <w:r w:rsidRPr="005915A0">
        <w:t>encontram-se</w:t>
      </w:r>
      <w:r w:rsidR="008F0341">
        <w:t xml:space="preserve"> </w:t>
      </w:r>
      <w:r w:rsidRPr="005915A0">
        <w:t>dispostas</w:t>
      </w:r>
      <w:r w:rsidR="008F0341">
        <w:t xml:space="preserve"> </w:t>
      </w:r>
      <w:r w:rsidRPr="005915A0">
        <w:t>no</w:t>
      </w:r>
      <w:r w:rsidR="008F0341">
        <w:t xml:space="preserve"> </w:t>
      </w:r>
      <w:r w:rsidRPr="005915A0">
        <w:t>respectivo</w:t>
      </w:r>
      <w:r w:rsidR="008F0341">
        <w:t xml:space="preserve"> </w:t>
      </w:r>
      <w:r w:rsidRPr="005915A0">
        <w:t>Termo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Referência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Dispensa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Licitação</w:t>
      </w:r>
      <w:r w:rsidR="008F0341">
        <w:t xml:space="preserve"> </w:t>
      </w:r>
      <w:r w:rsidRPr="005915A0">
        <w:t>referenciada</w:t>
      </w:r>
      <w:r w:rsidR="008F0341">
        <w:t xml:space="preserve"> </w:t>
      </w:r>
      <w:r w:rsidRPr="005915A0">
        <w:t>em</w:t>
      </w:r>
      <w:r w:rsidR="008F0341">
        <w:t xml:space="preserve"> </w:t>
      </w:r>
      <w:r w:rsidRPr="005915A0">
        <w:t>epígrafe.</w:t>
      </w:r>
    </w:p>
    <w:p w14:paraId="068B23C2" w14:textId="77777777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</w:p>
    <w:p w14:paraId="22E76D5F" w14:textId="1A5367EE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DÉCIMA</w:t>
      </w:r>
      <w:r w:rsidR="008F0341">
        <w:t xml:space="preserve"> </w:t>
      </w:r>
      <w:r w:rsidRPr="005915A0">
        <w:t>TERCEIRA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DAS</w:t>
      </w:r>
      <w:r w:rsidR="008F0341">
        <w:t xml:space="preserve"> </w:t>
      </w:r>
      <w:r w:rsidRPr="005915A0">
        <w:t>SANÇÕES</w:t>
      </w:r>
      <w:r w:rsidR="008F0341">
        <w:t xml:space="preserve"> </w:t>
      </w:r>
      <w:r w:rsidRPr="005915A0">
        <w:t>ADMINISTRATIVAS</w:t>
      </w:r>
    </w:p>
    <w:p w14:paraId="235B8937" w14:textId="2E7F5CD2" w:rsidR="005915A0" w:rsidRPr="005915A0" w:rsidRDefault="005915A0" w:rsidP="00A71E80">
      <w:pPr>
        <w:pStyle w:val="Ttulo2"/>
        <w:widowControl w:val="0"/>
        <w:rPr>
          <w:lang w:eastAsia="pt-BR"/>
        </w:rPr>
      </w:pPr>
      <w:r w:rsidRPr="005915A0">
        <w:rPr>
          <w:lang w:eastAsia="pt-BR"/>
        </w:rPr>
        <w:t>13.1.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descumprimento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obrigações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assumidas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ensejará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aplicação,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garantido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o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contraditório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a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ampla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defesa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à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licitante,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das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sanções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previstas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na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Lei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Estadual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15.608/2007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e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regulamentadas,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no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âmbito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desta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Defensoria,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por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meio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da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Deliberação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CSDP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n°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11/2015,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quais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sejam:</w:t>
      </w:r>
    </w:p>
    <w:p w14:paraId="09ABC333" w14:textId="5E1C5BBA" w:rsidR="005915A0" w:rsidRPr="005915A0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I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-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Advertência,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caso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conduta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que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prejudique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andamento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procedimento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licitatório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contratação;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1D6C2231" w14:textId="4C244742" w:rsidR="005915A0" w:rsidRPr="005915A0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II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-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Multa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equivalente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0,5%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(cinco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décimos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cento)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sobre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valor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total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contrato,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dia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útil,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limitada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percentual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máximo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20%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(vinte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cento),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hipótese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atraso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adimplemento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obrigação,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tais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como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assinatura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Termo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aceite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instrumento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equivalente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fora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prazo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estabelecido,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início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e/ou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conclusão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fornecimento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fora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prazo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previsto;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58688126" w14:textId="50EC442F" w:rsidR="005915A0" w:rsidRPr="005915A0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III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-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Multa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até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20%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(vinte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cento)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sobre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valor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total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contrato,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nas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seguintes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hipóteses,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dentre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outras: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3C2F765B" w14:textId="3F9349E1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a)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manutenção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proposta;</w:t>
      </w:r>
    </w:p>
    <w:p w14:paraId="03DC5BF3" w14:textId="66EB394A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b)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apresentação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declaração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falsa;</w:t>
      </w:r>
    </w:p>
    <w:p w14:paraId="37C0396B" w14:textId="257EBF99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c)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apresentação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documento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fase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saneamento;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646783ED" w14:textId="77D6BA30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d)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inexecução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contratual;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723D14EE" w14:textId="603B963E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e)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recusa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injustificada,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após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ser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considerado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adjudicatário,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assinar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contrato,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aceitar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retirar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instrumento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equivalente,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dentro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prazo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estabelecido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pela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Administração;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2C58D5A4" w14:textId="2BF48B7A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f)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abandono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execução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contratual;</w:t>
      </w:r>
    </w:p>
    <w:p w14:paraId="6708ACB3" w14:textId="2FF982EB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g)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apresentação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documento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falso;</w:t>
      </w:r>
    </w:p>
    <w:p w14:paraId="52D62ABD" w14:textId="4A022E91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h)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fraude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frustração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procedimento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mediante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ajuste,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combinação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qualquer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outro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expediente;</w:t>
      </w:r>
    </w:p>
    <w:p w14:paraId="7D327B15" w14:textId="64BCC3F2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i)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afastamento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tentativa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afastamento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outra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licitante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meio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violência,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grave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ameaça,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fraude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oferecimento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vantagem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qualquer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tipo;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14A8E073" w14:textId="276BF86C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j)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atuação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má-fé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relação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contratual,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comprovada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procedimento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específico;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2DB74D28" w14:textId="59FDE650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k)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recebimento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condenação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judicial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definitiva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praticar,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meios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dolosos,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fraude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fiscal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recolhimento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quaisquer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tributos;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6C17C5E7" w14:textId="686C0E2D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l)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demonstração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possuir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idoneidade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para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Administração,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virtude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atos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ilícitos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praticados,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especial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infrações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à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ordem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econômica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definidos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Lei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Federal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nº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8.158/91;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67102EF8" w14:textId="39F66145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m)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recebimento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condenação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definitiva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improbidade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administrativa,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forma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lei.</w:t>
      </w:r>
    </w:p>
    <w:p w14:paraId="72E6CA44" w14:textId="2B11D015" w:rsidR="005915A0" w:rsidRPr="005915A0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IV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-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Suspensão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temporária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participação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licitação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impedimento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licitar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="0026295D">
        <w:rPr>
          <w:rFonts w:ascii="Verdana" w:hAnsi="Verdana"/>
          <w:b w:val="0"/>
          <w:sz w:val="20"/>
          <w:szCs w:val="20"/>
          <w:lang w:eastAsia="pt-BR"/>
        </w:rPr>
        <w:t>DPE-PR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pelo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prazo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até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2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(dois)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anos,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nas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seguintes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hipóteses:</w:t>
      </w:r>
    </w:p>
    <w:p w14:paraId="1AEA7B4E" w14:textId="2CF72CBB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a)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recusa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injustificada,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após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ser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considerado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adjudicatário,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assinar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contrato,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aceitar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retirar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instrumento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equivalente,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dentro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prazo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estabelecido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pela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Administração;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308928B1" w14:textId="32E6BFEE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b)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manutenção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proposta;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18EAE179" w14:textId="26F12C1E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c)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abandono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execução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contratual;</w:t>
      </w:r>
    </w:p>
    <w:p w14:paraId="05D8AA44" w14:textId="54AD84E1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d)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inexecução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contratual.</w:t>
      </w:r>
    </w:p>
    <w:p w14:paraId="640894DE" w14:textId="6BD8E18D" w:rsidR="005915A0" w:rsidRPr="005915A0" w:rsidRDefault="005915A0" w:rsidP="00A71E80">
      <w:pPr>
        <w:pStyle w:val="Ttulo3"/>
        <w:keepNext w:val="0"/>
        <w:keepLines w:val="0"/>
        <w:widowControl w:val="0"/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V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-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Declaração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inidoneidade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para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licitar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Administração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Pública,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pelo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prazo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máximo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05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(cinco)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anos,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aplicada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à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licitante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que:</w:t>
      </w:r>
    </w:p>
    <w:p w14:paraId="38440242" w14:textId="64789F65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a)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apresentação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declaração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falsa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fase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habilitação;</w:t>
      </w:r>
    </w:p>
    <w:p w14:paraId="24177040" w14:textId="4613CB04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b)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apresentação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documento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falso;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323A0BA9" w14:textId="60C51C5F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c)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fraude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frustração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procedimento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mediante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ajuste,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combinação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qualquer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outro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expediente;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</w:p>
    <w:p w14:paraId="77DE2603" w14:textId="0C942A59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d)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afastamento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tentativa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afastamento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outra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licitante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meio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violência,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grave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ameaça,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fraude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ou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oferecimento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vantagem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qualquer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tipo;</w:t>
      </w:r>
    </w:p>
    <w:p w14:paraId="20653634" w14:textId="7D807825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e)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atuação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má-fé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relação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contratual,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comprovada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procedimento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específico;</w:t>
      </w:r>
    </w:p>
    <w:p w14:paraId="65DD3F22" w14:textId="28F8ED50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f)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recebimento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condenação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judicial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definitiva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praticar,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meios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dolosos,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fraude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fiscal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lastRenderedPageBreak/>
        <w:t>no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recolhimento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quaisquer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tributos;</w:t>
      </w:r>
    </w:p>
    <w:p w14:paraId="73CBD7CF" w14:textId="592A002E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g)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demonstração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possuir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idoneidade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para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contratar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Administração,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virtude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atos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ilícitos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praticados,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especial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infrações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à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ordem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econômica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definidos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Lei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Federal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nº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8.158/91;</w:t>
      </w:r>
    </w:p>
    <w:p w14:paraId="6E2325F2" w14:textId="5E87971F" w:rsidR="005915A0" w:rsidRPr="005915A0" w:rsidRDefault="005915A0" w:rsidP="00A71E80">
      <w:pPr>
        <w:pStyle w:val="Ttulo4"/>
        <w:keepNext w:val="0"/>
        <w:keepLines w:val="0"/>
        <w:widowControl w:val="0"/>
        <w:tabs>
          <w:tab w:val="left" w:pos="2127"/>
        </w:tabs>
        <w:spacing w:before="0" w:after="0"/>
        <w:jc w:val="both"/>
        <w:rPr>
          <w:rFonts w:ascii="Verdana" w:hAnsi="Verdana"/>
          <w:b w:val="0"/>
          <w:sz w:val="20"/>
          <w:szCs w:val="20"/>
          <w:lang w:eastAsia="pt-BR"/>
        </w:rPr>
      </w:pPr>
      <w:r w:rsidRPr="005915A0">
        <w:rPr>
          <w:rFonts w:ascii="Verdana" w:hAnsi="Verdana"/>
          <w:b w:val="0"/>
          <w:sz w:val="20"/>
          <w:szCs w:val="20"/>
          <w:lang w:eastAsia="pt-BR"/>
        </w:rPr>
        <w:t>h)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recebimento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condenação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definitiva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por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ato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improbidade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administrativa,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na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forma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da</w:t>
      </w:r>
      <w:r w:rsidR="008F0341">
        <w:rPr>
          <w:rFonts w:ascii="Verdana" w:hAnsi="Verdana"/>
          <w:b w:val="0"/>
          <w:sz w:val="20"/>
          <w:szCs w:val="20"/>
          <w:lang w:eastAsia="pt-BR"/>
        </w:rPr>
        <w:t xml:space="preserve"> </w:t>
      </w:r>
      <w:r w:rsidRPr="005915A0">
        <w:rPr>
          <w:rFonts w:ascii="Verdana" w:hAnsi="Verdana"/>
          <w:b w:val="0"/>
          <w:sz w:val="20"/>
          <w:szCs w:val="20"/>
          <w:lang w:eastAsia="pt-BR"/>
        </w:rPr>
        <w:t>lei.</w:t>
      </w:r>
    </w:p>
    <w:p w14:paraId="55739798" w14:textId="3E3FE49C" w:rsidR="005915A0" w:rsidRPr="005915A0" w:rsidRDefault="005915A0" w:rsidP="00A71E80">
      <w:pPr>
        <w:pStyle w:val="Ttulo2"/>
        <w:widowControl w:val="0"/>
        <w:rPr>
          <w:lang w:eastAsia="pt-BR"/>
        </w:rPr>
      </w:pPr>
      <w:r w:rsidRPr="005915A0">
        <w:rPr>
          <w:lang w:eastAsia="pt-BR"/>
        </w:rPr>
        <w:t>13.2.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As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sanções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previstas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acima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poderão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ser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aplicadas</w:t>
      </w:r>
      <w:r w:rsidR="008F0341">
        <w:rPr>
          <w:lang w:eastAsia="pt-BR"/>
        </w:rPr>
        <w:t xml:space="preserve"> </w:t>
      </w:r>
      <w:r w:rsidRPr="005915A0">
        <w:rPr>
          <w:lang w:eastAsia="pt-BR"/>
        </w:rPr>
        <w:t>cumulativamente.</w:t>
      </w:r>
    </w:p>
    <w:p w14:paraId="4E8B8499" w14:textId="77777777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  <w:b/>
        </w:rPr>
      </w:pPr>
    </w:p>
    <w:p w14:paraId="596ACE60" w14:textId="1937EDDB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DÉCIMA</w:t>
      </w:r>
      <w:r w:rsidR="008F0341">
        <w:t xml:space="preserve"> </w:t>
      </w:r>
      <w:r w:rsidRPr="005915A0">
        <w:t>QUARTA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DAS</w:t>
      </w:r>
      <w:r w:rsidR="008F0341">
        <w:t xml:space="preserve"> </w:t>
      </w:r>
      <w:r w:rsidRPr="005915A0">
        <w:t>HIPÓTESES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RESCISÃO</w:t>
      </w:r>
    </w:p>
    <w:p w14:paraId="717C2F2F" w14:textId="72497464" w:rsidR="005915A0" w:rsidRPr="005915A0" w:rsidRDefault="005915A0" w:rsidP="00A71E80">
      <w:pPr>
        <w:pStyle w:val="Ttulo2"/>
        <w:widowControl w:val="0"/>
      </w:pPr>
      <w:r w:rsidRPr="005915A0">
        <w:t>14.1.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presente</w:t>
      </w:r>
      <w:r w:rsidR="008F0341">
        <w:t xml:space="preserve"> </w:t>
      </w:r>
      <w:r w:rsidRPr="005915A0">
        <w:t>Termo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Contrato</w:t>
      </w:r>
      <w:r w:rsidR="008F0341">
        <w:t xml:space="preserve"> </w:t>
      </w:r>
      <w:r w:rsidRPr="005915A0">
        <w:t>poderá</w:t>
      </w:r>
      <w:r w:rsidR="008F0341">
        <w:t xml:space="preserve"> </w:t>
      </w:r>
      <w:r w:rsidRPr="005915A0">
        <w:t>ser</w:t>
      </w:r>
      <w:r w:rsidR="008F0341">
        <w:t xml:space="preserve"> </w:t>
      </w:r>
      <w:r w:rsidRPr="005915A0">
        <w:t>rescindido</w:t>
      </w:r>
      <w:r w:rsidR="008F0341">
        <w:t xml:space="preserve"> </w:t>
      </w:r>
      <w:r w:rsidRPr="005915A0">
        <w:t>nas</w:t>
      </w:r>
      <w:r w:rsidR="008F0341">
        <w:t xml:space="preserve"> </w:t>
      </w:r>
      <w:r w:rsidRPr="005915A0">
        <w:t>hipóteses</w:t>
      </w:r>
      <w:r w:rsidR="008F0341">
        <w:t xml:space="preserve"> </w:t>
      </w:r>
      <w:r w:rsidRPr="005915A0">
        <w:t>previstas</w:t>
      </w:r>
      <w:r w:rsidR="008F0341">
        <w:t xml:space="preserve"> </w:t>
      </w:r>
      <w:r w:rsidRPr="005915A0">
        <w:t>no</w:t>
      </w:r>
      <w:r w:rsidR="008F0341">
        <w:t xml:space="preserve"> </w:t>
      </w:r>
      <w:r w:rsidRPr="005915A0">
        <w:t>artigo</w:t>
      </w:r>
      <w:r w:rsidR="008F0341">
        <w:t xml:space="preserve"> </w:t>
      </w:r>
      <w:r w:rsidRPr="005915A0">
        <w:t>129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Lei</w:t>
      </w:r>
      <w:r w:rsidR="008F0341">
        <w:t xml:space="preserve"> </w:t>
      </w:r>
      <w:r w:rsidRPr="005915A0">
        <w:t>Estadual</w:t>
      </w:r>
      <w:r w:rsidR="008F0341">
        <w:t xml:space="preserve"> </w:t>
      </w:r>
      <w:r w:rsidRPr="005915A0">
        <w:t>n°</w:t>
      </w:r>
      <w:r w:rsidR="008F0341">
        <w:t xml:space="preserve"> </w:t>
      </w:r>
      <w:r w:rsidRPr="005915A0">
        <w:t>15.608/07,</w:t>
      </w:r>
      <w:r w:rsidR="008F0341">
        <w:t xml:space="preserve"> </w:t>
      </w:r>
      <w:r w:rsidRPr="005915A0">
        <w:t>com</w:t>
      </w:r>
      <w:r w:rsidR="008F0341">
        <w:t xml:space="preserve"> </w:t>
      </w:r>
      <w:r w:rsidRPr="005915A0">
        <w:t>as</w:t>
      </w:r>
      <w:r w:rsidR="008F0341">
        <w:t xml:space="preserve"> </w:t>
      </w:r>
      <w:r w:rsidRPr="005915A0">
        <w:t>consequências</w:t>
      </w:r>
      <w:r w:rsidR="008F0341">
        <w:t xml:space="preserve"> </w:t>
      </w:r>
      <w:r w:rsidRPr="005915A0">
        <w:t>indicadas</w:t>
      </w:r>
      <w:r w:rsidR="008F0341">
        <w:t xml:space="preserve"> </w:t>
      </w:r>
      <w:r w:rsidRPr="005915A0">
        <w:t>no</w:t>
      </w:r>
      <w:r w:rsidR="008F0341">
        <w:t xml:space="preserve"> </w:t>
      </w:r>
      <w:r w:rsidRPr="005915A0">
        <w:t>artigo</w:t>
      </w:r>
      <w:r w:rsidR="008F0341">
        <w:t xml:space="preserve"> </w:t>
      </w:r>
      <w:r w:rsidRPr="005915A0">
        <w:t>131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referido</w:t>
      </w:r>
      <w:r w:rsidR="008F0341">
        <w:t xml:space="preserve"> </w:t>
      </w:r>
      <w:r w:rsidRPr="005915A0">
        <w:t>diploma</w:t>
      </w:r>
      <w:r w:rsidR="008F0341">
        <w:t xml:space="preserve"> </w:t>
      </w:r>
      <w:r w:rsidRPr="005915A0">
        <w:t>legal,</w:t>
      </w:r>
      <w:r w:rsidR="008F0341">
        <w:t xml:space="preserve"> </w:t>
      </w:r>
      <w:r w:rsidRPr="005915A0">
        <w:t>sem</w:t>
      </w:r>
      <w:r w:rsidR="008F0341">
        <w:t xml:space="preserve"> </w:t>
      </w:r>
      <w:r w:rsidRPr="005915A0">
        <w:t>prejuízo</w:t>
      </w:r>
      <w:r w:rsidR="008F0341">
        <w:t xml:space="preserve"> </w:t>
      </w:r>
      <w:r w:rsidRPr="005915A0">
        <w:t>das</w:t>
      </w:r>
      <w:r w:rsidR="008F0341">
        <w:t xml:space="preserve"> </w:t>
      </w:r>
      <w:r w:rsidRPr="005915A0">
        <w:t>sanções</w:t>
      </w:r>
      <w:r w:rsidR="008F0341">
        <w:t xml:space="preserve"> </w:t>
      </w:r>
      <w:r w:rsidRPr="005915A0">
        <w:t>aplicáveis.</w:t>
      </w:r>
    </w:p>
    <w:p w14:paraId="442B1702" w14:textId="4509C5F6" w:rsidR="005915A0" w:rsidRPr="005915A0" w:rsidRDefault="005915A0" w:rsidP="00A71E80">
      <w:pPr>
        <w:pStyle w:val="Ttulo2"/>
        <w:widowControl w:val="0"/>
      </w:pPr>
      <w:r w:rsidRPr="005915A0">
        <w:t>14.2.</w:t>
      </w:r>
      <w:r w:rsidR="008F0341">
        <w:t xml:space="preserve"> </w:t>
      </w:r>
      <w:r w:rsidRPr="005915A0">
        <w:t>Os</w:t>
      </w:r>
      <w:r w:rsidR="008F0341">
        <w:t xml:space="preserve"> </w:t>
      </w:r>
      <w:r w:rsidRPr="005915A0">
        <w:t>casos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rescisão</w:t>
      </w:r>
      <w:r w:rsidR="008F0341">
        <w:t xml:space="preserve"> </w:t>
      </w:r>
      <w:r w:rsidRPr="005915A0">
        <w:t>contratual</w:t>
      </w:r>
      <w:r w:rsidR="008F0341">
        <w:t xml:space="preserve"> </w:t>
      </w:r>
      <w:r w:rsidRPr="005915A0">
        <w:t>devem</w:t>
      </w:r>
      <w:r w:rsidR="008F0341">
        <w:t xml:space="preserve"> </w:t>
      </w:r>
      <w:r w:rsidRPr="005915A0">
        <w:t>ser</w:t>
      </w:r>
      <w:r w:rsidR="008F0341">
        <w:t xml:space="preserve"> </w:t>
      </w:r>
      <w:r w:rsidRPr="005915A0">
        <w:t>formalmente</w:t>
      </w:r>
      <w:r w:rsidR="008F0341">
        <w:t xml:space="preserve"> </w:t>
      </w:r>
      <w:r w:rsidRPr="005915A0">
        <w:t>motivados</w:t>
      </w:r>
      <w:r w:rsidR="008F0341">
        <w:t xml:space="preserve"> </w:t>
      </w:r>
      <w:r w:rsidRPr="005915A0">
        <w:t>nos</w:t>
      </w:r>
      <w:r w:rsidR="008F0341">
        <w:t xml:space="preserve"> </w:t>
      </w:r>
      <w:r w:rsidRPr="005915A0">
        <w:t>autos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processo,</w:t>
      </w:r>
      <w:r w:rsidR="008F0341">
        <w:t xml:space="preserve"> </w:t>
      </w:r>
      <w:r w:rsidRPr="005915A0">
        <w:t>assegurados</w:t>
      </w:r>
      <w:r w:rsidR="008F0341">
        <w:t xml:space="preserve"> </w:t>
      </w:r>
      <w:r w:rsidRPr="005915A0">
        <w:t>à</w:t>
      </w:r>
      <w:r w:rsidR="008F0341">
        <w:t xml:space="preserve"> </w:t>
      </w:r>
      <w:r w:rsidRPr="005915A0">
        <w:t>Contratada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contraditório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direito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prévia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ampla</w:t>
      </w:r>
      <w:r w:rsidR="008F0341">
        <w:t xml:space="preserve"> </w:t>
      </w:r>
      <w:r w:rsidRPr="005915A0">
        <w:t>defesa.</w:t>
      </w:r>
    </w:p>
    <w:p w14:paraId="441E8829" w14:textId="49A9F401" w:rsidR="005915A0" w:rsidRPr="005915A0" w:rsidRDefault="005915A0" w:rsidP="00A71E80">
      <w:pPr>
        <w:pStyle w:val="Ttulo2"/>
        <w:widowControl w:val="0"/>
      </w:pPr>
      <w:r w:rsidRPr="005915A0">
        <w:t>14.3.</w:t>
      </w:r>
      <w:r w:rsidR="008F0341">
        <w:t xml:space="preserve"> </w:t>
      </w:r>
      <w:r w:rsidRPr="005915A0">
        <w:t>A</w:t>
      </w:r>
      <w:r w:rsidR="008F0341">
        <w:t xml:space="preserve"> </w:t>
      </w:r>
      <w:r w:rsidRPr="005915A0">
        <w:t>rescisão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contrato</w:t>
      </w:r>
      <w:r w:rsidR="008F0341">
        <w:t xml:space="preserve"> </w:t>
      </w:r>
      <w:r w:rsidRPr="005915A0">
        <w:t>poderá</w:t>
      </w:r>
      <w:r w:rsidR="008F0341">
        <w:t xml:space="preserve"> </w:t>
      </w:r>
      <w:r w:rsidRPr="005915A0">
        <w:t>ser:</w:t>
      </w:r>
    </w:p>
    <w:p w14:paraId="625A5DF7" w14:textId="7B320961" w:rsidR="005915A0" w:rsidRPr="005915A0" w:rsidRDefault="005915A0" w:rsidP="00A71E80">
      <w:pPr>
        <w:pStyle w:val="Ttulo3"/>
        <w:keepNext w:val="0"/>
        <w:keepLines w:val="0"/>
        <w:widowControl w:val="0"/>
        <w:tabs>
          <w:tab w:val="left" w:pos="1418"/>
          <w:tab w:val="left" w:pos="1560"/>
        </w:tabs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 w:rsidRPr="005915A0">
        <w:rPr>
          <w:rFonts w:ascii="Verdana" w:hAnsi="Verdana"/>
          <w:b w:val="0"/>
          <w:sz w:val="20"/>
          <w:szCs w:val="20"/>
        </w:rPr>
        <w:t>14.3.1.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Determinada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por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ato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unilateral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e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escrito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da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Administração;</w:t>
      </w:r>
    </w:p>
    <w:p w14:paraId="3FD3BB1A" w14:textId="5660E959" w:rsidR="005915A0" w:rsidRPr="005915A0" w:rsidRDefault="005915A0" w:rsidP="00A71E80">
      <w:pPr>
        <w:pStyle w:val="Ttulo3"/>
        <w:keepNext w:val="0"/>
        <w:keepLines w:val="0"/>
        <w:widowControl w:val="0"/>
        <w:tabs>
          <w:tab w:val="left" w:pos="1418"/>
          <w:tab w:val="left" w:pos="1560"/>
        </w:tabs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 w:rsidRPr="005915A0">
        <w:rPr>
          <w:rFonts w:ascii="Verdana" w:hAnsi="Verdana"/>
          <w:b w:val="0"/>
          <w:sz w:val="20"/>
          <w:szCs w:val="20"/>
        </w:rPr>
        <w:t>14.3.2.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Amigável,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por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acordo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entre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as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partes,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reduzida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termo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no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processo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da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licitação,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desde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que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haja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conveniência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para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Administração;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ou</w:t>
      </w:r>
    </w:p>
    <w:p w14:paraId="38BD9D47" w14:textId="108483ED" w:rsidR="005915A0" w:rsidRPr="005915A0" w:rsidRDefault="005915A0" w:rsidP="00A71E80">
      <w:pPr>
        <w:pStyle w:val="Ttulo3"/>
        <w:keepNext w:val="0"/>
        <w:keepLines w:val="0"/>
        <w:widowControl w:val="0"/>
        <w:tabs>
          <w:tab w:val="left" w:pos="1418"/>
          <w:tab w:val="left" w:pos="1560"/>
        </w:tabs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 w:rsidRPr="005915A0">
        <w:rPr>
          <w:rFonts w:ascii="Verdana" w:hAnsi="Verdana"/>
          <w:b w:val="0"/>
          <w:sz w:val="20"/>
          <w:szCs w:val="20"/>
        </w:rPr>
        <w:t>16.3.3.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Judicial,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nos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termos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da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legislação.</w:t>
      </w:r>
    </w:p>
    <w:p w14:paraId="5D47758C" w14:textId="638FA15A" w:rsidR="005915A0" w:rsidRPr="005915A0" w:rsidRDefault="005915A0" w:rsidP="00A71E80">
      <w:pPr>
        <w:pStyle w:val="Ttulo2"/>
        <w:widowControl w:val="0"/>
      </w:pPr>
      <w:r w:rsidRPr="005915A0">
        <w:t>14.4.</w:t>
      </w:r>
      <w:r w:rsidR="008F0341">
        <w:t xml:space="preserve"> </w:t>
      </w:r>
      <w:r w:rsidRPr="005915A0">
        <w:t>A</w:t>
      </w:r>
      <w:r w:rsidR="008F0341">
        <w:t xml:space="preserve"> </w:t>
      </w:r>
      <w:r w:rsidRPr="005915A0">
        <w:t>rescisão</w:t>
      </w:r>
      <w:r w:rsidR="008F0341">
        <w:t xml:space="preserve"> </w:t>
      </w:r>
      <w:r w:rsidRPr="005915A0">
        <w:t>administrativa</w:t>
      </w:r>
      <w:r w:rsidR="008F0341">
        <w:t xml:space="preserve"> </w:t>
      </w:r>
      <w:r w:rsidRPr="005915A0">
        <w:t>ou</w:t>
      </w:r>
      <w:r w:rsidR="008F0341">
        <w:t xml:space="preserve"> </w:t>
      </w:r>
      <w:r w:rsidRPr="005915A0">
        <w:t>amigável</w:t>
      </w:r>
      <w:r w:rsidR="008F0341">
        <w:t xml:space="preserve"> </w:t>
      </w:r>
      <w:r w:rsidRPr="005915A0">
        <w:t>deverá</w:t>
      </w:r>
      <w:r w:rsidR="008F0341">
        <w:t xml:space="preserve"> </w:t>
      </w:r>
      <w:r w:rsidRPr="005915A0">
        <w:t>ser</w:t>
      </w:r>
      <w:r w:rsidR="008F0341">
        <w:t xml:space="preserve"> </w:t>
      </w:r>
      <w:r w:rsidRPr="005915A0">
        <w:t>precedida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autorização</w:t>
      </w:r>
      <w:r w:rsidR="008F0341">
        <w:t xml:space="preserve"> </w:t>
      </w:r>
      <w:r w:rsidRPr="005915A0">
        <w:t>escrita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fundamentada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autoridade</w:t>
      </w:r>
      <w:r w:rsidR="008F0341">
        <w:t xml:space="preserve"> </w:t>
      </w:r>
      <w:r w:rsidRPr="005915A0">
        <w:t>competente.</w:t>
      </w:r>
    </w:p>
    <w:p w14:paraId="19756403" w14:textId="5175690A" w:rsidR="005915A0" w:rsidRPr="005915A0" w:rsidRDefault="005915A0" w:rsidP="00A71E80">
      <w:pPr>
        <w:pStyle w:val="Ttulo2"/>
        <w:widowControl w:val="0"/>
      </w:pPr>
      <w:r w:rsidRPr="005915A0">
        <w:t>14.5.</w:t>
      </w:r>
      <w:r w:rsidR="008F0341">
        <w:t xml:space="preserve"> </w:t>
      </w:r>
      <w:r w:rsidRPr="005915A0">
        <w:t>A</w:t>
      </w:r>
      <w:r w:rsidR="008F0341">
        <w:t xml:space="preserve"> </w:t>
      </w:r>
      <w:r w:rsidRPr="005915A0">
        <w:t>Contratada</w:t>
      </w:r>
      <w:r w:rsidR="008F0341">
        <w:t xml:space="preserve"> </w:t>
      </w:r>
      <w:r w:rsidRPr="005915A0">
        <w:t>reconhece</w:t>
      </w:r>
      <w:r w:rsidR="008F0341">
        <w:t xml:space="preserve"> </w:t>
      </w:r>
      <w:r w:rsidRPr="005915A0">
        <w:t>os</w:t>
      </w:r>
      <w:r w:rsidR="008F0341">
        <w:t xml:space="preserve"> </w:t>
      </w:r>
      <w:r w:rsidRPr="005915A0">
        <w:t>direitos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Contratante</w:t>
      </w:r>
      <w:r w:rsidR="008F0341">
        <w:t xml:space="preserve"> </w:t>
      </w:r>
      <w:r w:rsidRPr="005915A0">
        <w:t>em</w:t>
      </w:r>
      <w:r w:rsidR="008F0341">
        <w:t xml:space="preserve"> </w:t>
      </w:r>
      <w:r w:rsidRPr="005915A0">
        <w:t>caso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rescisão</w:t>
      </w:r>
      <w:r w:rsidR="008F0341">
        <w:t xml:space="preserve"> </w:t>
      </w:r>
      <w:r w:rsidRPr="005915A0">
        <w:t>administrativa</w:t>
      </w:r>
      <w:r w:rsidR="008F0341">
        <w:t xml:space="preserve"> </w:t>
      </w:r>
      <w:r w:rsidRPr="005915A0">
        <w:t>por</w:t>
      </w:r>
      <w:r w:rsidR="008F0341">
        <w:t xml:space="preserve"> </w:t>
      </w:r>
      <w:r w:rsidRPr="005915A0">
        <w:t>inexecução</w:t>
      </w:r>
      <w:r w:rsidR="008F0341">
        <w:t xml:space="preserve"> </w:t>
      </w:r>
      <w:r w:rsidRPr="005915A0">
        <w:t>total</w:t>
      </w:r>
      <w:r w:rsidR="008F0341">
        <w:t xml:space="preserve"> </w:t>
      </w:r>
      <w:r w:rsidRPr="005915A0">
        <w:t>ou</w:t>
      </w:r>
      <w:r w:rsidR="008F0341">
        <w:t xml:space="preserve"> </w:t>
      </w:r>
      <w:r w:rsidRPr="005915A0">
        <w:t>parcial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contrato.</w:t>
      </w:r>
    </w:p>
    <w:p w14:paraId="478A8CFF" w14:textId="56824590" w:rsidR="005915A0" w:rsidRPr="005915A0" w:rsidRDefault="005915A0" w:rsidP="00A71E80">
      <w:pPr>
        <w:pStyle w:val="Ttulo2"/>
        <w:widowControl w:val="0"/>
      </w:pPr>
      <w:r w:rsidRPr="005915A0">
        <w:t>14.6.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termo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rescisão</w:t>
      </w:r>
      <w:r w:rsidR="008F0341">
        <w:t xml:space="preserve"> </w:t>
      </w:r>
      <w:r w:rsidRPr="005915A0">
        <w:t>será</w:t>
      </w:r>
      <w:r w:rsidR="008F0341">
        <w:t xml:space="preserve"> </w:t>
      </w:r>
      <w:r w:rsidRPr="005915A0">
        <w:t>precedido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relatório</w:t>
      </w:r>
      <w:r w:rsidR="008F0341">
        <w:t xml:space="preserve"> </w:t>
      </w:r>
      <w:r w:rsidRPr="005915A0">
        <w:t>indicativo</w:t>
      </w:r>
      <w:r w:rsidR="008F0341">
        <w:t xml:space="preserve"> </w:t>
      </w:r>
      <w:r w:rsidRPr="005915A0">
        <w:t>dos</w:t>
      </w:r>
      <w:r w:rsidR="008F0341">
        <w:t xml:space="preserve"> </w:t>
      </w:r>
      <w:r w:rsidRPr="005915A0">
        <w:t>seguintes</w:t>
      </w:r>
      <w:r w:rsidR="008F0341">
        <w:t xml:space="preserve"> </w:t>
      </w:r>
      <w:r w:rsidRPr="005915A0">
        <w:t>aspectos,</w:t>
      </w:r>
      <w:r w:rsidR="008F0341">
        <w:t xml:space="preserve"> </w:t>
      </w:r>
      <w:r w:rsidRPr="005915A0">
        <w:t>conforme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caso:</w:t>
      </w:r>
    </w:p>
    <w:p w14:paraId="294FFE89" w14:textId="0F557ACD" w:rsidR="005915A0" w:rsidRPr="005915A0" w:rsidRDefault="005915A0" w:rsidP="00A71E80">
      <w:pPr>
        <w:pStyle w:val="Ttulo3"/>
        <w:keepNext w:val="0"/>
        <w:keepLines w:val="0"/>
        <w:widowControl w:val="0"/>
        <w:tabs>
          <w:tab w:val="left" w:pos="1560"/>
        </w:tabs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 w:rsidRPr="005915A0">
        <w:rPr>
          <w:rFonts w:ascii="Verdana" w:hAnsi="Verdana"/>
          <w:b w:val="0"/>
          <w:sz w:val="20"/>
          <w:szCs w:val="20"/>
        </w:rPr>
        <w:t>14.6.1.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Balanço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dos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eventos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contratuais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já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cumpridos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ou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parcialmente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cumpridos;</w:t>
      </w:r>
    </w:p>
    <w:p w14:paraId="7CE496D2" w14:textId="58B01711" w:rsidR="005915A0" w:rsidRPr="005915A0" w:rsidRDefault="005915A0" w:rsidP="00A71E80">
      <w:pPr>
        <w:pStyle w:val="Ttulo3"/>
        <w:keepNext w:val="0"/>
        <w:keepLines w:val="0"/>
        <w:widowControl w:val="0"/>
        <w:tabs>
          <w:tab w:val="left" w:pos="1560"/>
        </w:tabs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 w:rsidRPr="005915A0">
        <w:rPr>
          <w:rFonts w:ascii="Verdana" w:hAnsi="Verdana"/>
          <w:b w:val="0"/>
          <w:sz w:val="20"/>
          <w:szCs w:val="20"/>
        </w:rPr>
        <w:t>14.6.2.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Relação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dos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pagamentos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já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efetuados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e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ainda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devidos;</w:t>
      </w:r>
    </w:p>
    <w:p w14:paraId="687AFA50" w14:textId="7948979C" w:rsidR="005915A0" w:rsidRPr="005915A0" w:rsidRDefault="005915A0" w:rsidP="00A71E80">
      <w:pPr>
        <w:pStyle w:val="Ttulo3"/>
        <w:keepNext w:val="0"/>
        <w:keepLines w:val="0"/>
        <w:widowControl w:val="0"/>
        <w:tabs>
          <w:tab w:val="left" w:pos="1560"/>
        </w:tabs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 w:rsidRPr="005915A0">
        <w:rPr>
          <w:rFonts w:ascii="Verdana" w:hAnsi="Verdana"/>
          <w:b w:val="0"/>
          <w:sz w:val="20"/>
          <w:szCs w:val="20"/>
        </w:rPr>
        <w:t>14.6.3.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Indenizações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e</w:t>
      </w:r>
      <w:r w:rsidR="008F0341">
        <w:rPr>
          <w:rFonts w:ascii="Verdana" w:hAnsi="Verdana"/>
          <w:b w:val="0"/>
          <w:sz w:val="20"/>
          <w:szCs w:val="20"/>
        </w:rPr>
        <w:t xml:space="preserve"> </w:t>
      </w:r>
      <w:r w:rsidRPr="005915A0">
        <w:rPr>
          <w:rFonts w:ascii="Verdana" w:hAnsi="Verdana"/>
          <w:b w:val="0"/>
          <w:sz w:val="20"/>
          <w:szCs w:val="20"/>
        </w:rPr>
        <w:t>multas.</w:t>
      </w:r>
    </w:p>
    <w:p w14:paraId="50E1AB00" w14:textId="77777777" w:rsidR="005915A0" w:rsidRPr="005915A0" w:rsidRDefault="005915A0" w:rsidP="00A71E80">
      <w:pPr>
        <w:widowControl w:val="0"/>
        <w:jc w:val="both"/>
        <w:rPr>
          <w:rFonts w:ascii="Verdana" w:hAnsi="Verdana" w:cs="Arial"/>
        </w:rPr>
      </w:pPr>
    </w:p>
    <w:p w14:paraId="7C69F3F7" w14:textId="2532E752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DÉCIMA</w:t>
      </w:r>
      <w:r w:rsidR="008F0341">
        <w:t xml:space="preserve"> </w:t>
      </w:r>
      <w:r w:rsidRPr="005915A0">
        <w:t>QUINTA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LEGISLAÇÃO</w:t>
      </w:r>
      <w:r w:rsidR="008F0341">
        <w:t xml:space="preserve"> </w:t>
      </w:r>
      <w:r w:rsidRPr="005915A0">
        <w:t>APLICÁVEL</w:t>
      </w:r>
      <w:r w:rsidR="008F0341">
        <w:t xml:space="preserve"> </w:t>
      </w:r>
    </w:p>
    <w:p w14:paraId="07C14A30" w14:textId="69A75B3B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</w:rPr>
        <w:t>15.1.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Aplicam-se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presente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contrato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disposições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contidas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Lei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Federal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10.520/2002,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Lei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Complementar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Federal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123/2006,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Lei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Estadual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15.608/2007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legislação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complementar,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aplicáveis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subsidiariamente,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couber,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Lei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Federal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8.666/1993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Lei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Federal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n°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8.078/1990.</w:t>
      </w:r>
    </w:p>
    <w:p w14:paraId="1D47C5DE" w14:textId="5E1B9510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  <w:r w:rsidRPr="005915A0">
        <w:rPr>
          <w:rFonts w:ascii="Verdana" w:hAnsi="Verdana" w:cs="Arial"/>
        </w:rPr>
        <w:t>15.2.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diplomas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legais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acima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indicados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aplicam-se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especialmente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quanto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aos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casos</w:t>
      </w:r>
      <w:r w:rsidR="008F0341">
        <w:rPr>
          <w:rFonts w:ascii="Verdana" w:hAnsi="Verdana" w:cs="Arial"/>
        </w:rPr>
        <w:t xml:space="preserve"> </w:t>
      </w:r>
      <w:r w:rsidRPr="005915A0">
        <w:rPr>
          <w:rFonts w:ascii="Verdana" w:hAnsi="Verdana" w:cs="Arial"/>
        </w:rPr>
        <w:t>omissos.</w:t>
      </w:r>
    </w:p>
    <w:p w14:paraId="657E927D" w14:textId="77777777" w:rsidR="005915A0" w:rsidRPr="005915A0" w:rsidRDefault="005915A0" w:rsidP="00A71E80">
      <w:pPr>
        <w:widowControl w:val="0"/>
        <w:suppressAutoHyphens w:val="0"/>
        <w:spacing w:line="276" w:lineRule="auto"/>
        <w:jc w:val="both"/>
        <w:rPr>
          <w:rFonts w:ascii="Verdana" w:hAnsi="Verdana" w:cs="Arial"/>
        </w:rPr>
      </w:pPr>
    </w:p>
    <w:p w14:paraId="43C6B222" w14:textId="5BFD7C4F" w:rsidR="005915A0" w:rsidRPr="005915A0" w:rsidRDefault="005915A0" w:rsidP="00A71E80">
      <w:pPr>
        <w:pStyle w:val="Ttulo1"/>
        <w:widowControl w:val="0"/>
      </w:pPr>
      <w:r w:rsidRPr="005915A0">
        <w:t>CLÁUSULA</w:t>
      </w:r>
      <w:r w:rsidR="008F0341">
        <w:t xml:space="preserve"> </w:t>
      </w:r>
      <w:r w:rsidRPr="005915A0">
        <w:t>DÉCIMA</w:t>
      </w:r>
      <w:r w:rsidR="008F0341">
        <w:t xml:space="preserve"> </w:t>
      </w:r>
      <w:r w:rsidRPr="005915A0">
        <w:t>SEXTA</w:t>
      </w:r>
      <w:r w:rsidR="008F0341">
        <w:t xml:space="preserve"> </w:t>
      </w:r>
      <w:r w:rsidRPr="005915A0">
        <w:t>–</w:t>
      </w:r>
      <w:r w:rsidR="008F0341">
        <w:t xml:space="preserve"> </w:t>
      </w:r>
      <w:r w:rsidRPr="005915A0">
        <w:t>DO</w:t>
      </w:r>
      <w:r w:rsidR="008F0341">
        <w:t xml:space="preserve"> </w:t>
      </w:r>
      <w:r w:rsidRPr="005915A0">
        <w:t>FORO</w:t>
      </w:r>
    </w:p>
    <w:p w14:paraId="38AC8B55" w14:textId="2E8180BC" w:rsidR="005915A0" w:rsidRPr="005915A0" w:rsidRDefault="005915A0" w:rsidP="00A71E80">
      <w:pPr>
        <w:pStyle w:val="Ttulo2"/>
        <w:widowControl w:val="0"/>
      </w:pPr>
      <w:r w:rsidRPr="005915A0">
        <w:t>16.1.</w:t>
      </w:r>
      <w:r w:rsidR="008F0341">
        <w:t xml:space="preserve"> </w:t>
      </w:r>
      <w:r w:rsidRPr="005915A0">
        <w:t>Fica</w:t>
      </w:r>
      <w:r w:rsidR="008F0341">
        <w:t xml:space="preserve"> </w:t>
      </w:r>
      <w:r w:rsidRPr="005915A0">
        <w:t>eleito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Foro</w:t>
      </w:r>
      <w:r w:rsidR="008F0341">
        <w:t xml:space="preserve"> </w:t>
      </w:r>
      <w:r w:rsidRPr="005915A0">
        <w:t>Central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Comarca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Região</w:t>
      </w:r>
      <w:r w:rsidR="008F0341">
        <w:t xml:space="preserve"> </w:t>
      </w:r>
      <w:r w:rsidRPr="005915A0">
        <w:t>Metropolitana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Curitiba-PR,</w:t>
      </w:r>
      <w:r w:rsidR="008F0341">
        <w:t xml:space="preserve"> </w:t>
      </w:r>
      <w:r w:rsidRPr="005915A0">
        <w:t>para</w:t>
      </w:r>
      <w:r w:rsidR="008F0341">
        <w:t xml:space="preserve"> </w:t>
      </w:r>
      <w:r w:rsidRPr="005915A0">
        <w:t>solucionar</w:t>
      </w:r>
      <w:r w:rsidR="008F0341">
        <w:t xml:space="preserve"> </w:t>
      </w:r>
      <w:r w:rsidRPr="005915A0">
        <w:t>eventuais</w:t>
      </w:r>
      <w:r w:rsidR="008F0341">
        <w:t xml:space="preserve"> </w:t>
      </w:r>
      <w:r w:rsidRPr="005915A0">
        <w:t>litígios,</w:t>
      </w:r>
      <w:r w:rsidR="008F0341">
        <w:t xml:space="preserve"> </w:t>
      </w:r>
      <w:r w:rsidRPr="005915A0">
        <w:t>afastado</w:t>
      </w:r>
      <w:r w:rsidR="008F0341">
        <w:t xml:space="preserve"> </w:t>
      </w:r>
      <w:r w:rsidRPr="005915A0">
        <w:t>qualquer</w:t>
      </w:r>
      <w:r w:rsidR="008F0341">
        <w:t xml:space="preserve"> </w:t>
      </w:r>
      <w:r w:rsidRPr="005915A0">
        <w:t>outro,</w:t>
      </w:r>
      <w:r w:rsidR="008F0341">
        <w:t xml:space="preserve"> </w:t>
      </w:r>
      <w:r w:rsidRPr="005915A0">
        <w:t>por</w:t>
      </w:r>
      <w:r w:rsidR="008F0341">
        <w:t xml:space="preserve"> </w:t>
      </w:r>
      <w:r w:rsidRPr="005915A0">
        <w:t>mais</w:t>
      </w:r>
      <w:r w:rsidR="008F0341">
        <w:t xml:space="preserve"> </w:t>
      </w:r>
      <w:r w:rsidRPr="005915A0">
        <w:t>privilegiado</w:t>
      </w:r>
      <w:r w:rsidR="008F0341">
        <w:t xml:space="preserve"> </w:t>
      </w:r>
      <w:r w:rsidRPr="005915A0">
        <w:t>que</w:t>
      </w:r>
      <w:r w:rsidR="008F0341">
        <w:t xml:space="preserve"> </w:t>
      </w:r>
      <w:r w:rsidRPr="005915A0">
        <w:t>seja.</w:t>
      </w:r>
    </w:p>
    <w:p w14:paraId="4E6A1292" w14:textId="77777777" w:rsidR="005915A0" w:rsidRPr="005915A0" w:rsidRDefault="005915A0" w:rsidP="00A71E80">
      <w:pPr>
        <w:pStyle w:val="Ttulo2"/>
        <w:widowControl w:val="0"/>
      </w:pPr>
    </w:p>
    <w:p w14:paraId="56574AF2" w14:textId="36BB8F93" w:rsidR="005915A0" w:rsidRPr="005915A0" w:rsidRDefault="005915A0" w:rsidP="00A71E80">
      <w:pPr>
        <w:pStyle w:val="Ttulo2"/>
        <w:widowControl w:val="0"/>
      </w:pPr>
      <w:r w:rsidRPr="005915A0">
        <w:t>E,</w:t>
      </w:r>
      <w:r w:rsidR="008F0341">
        <w:t xml:space="preserve"> </w:t>
      </w:r>
      <w:r w:rsidRPr="005915A0">
        <w:t>por</w:t>
      </w:r>
      <w:r w:rsidR="008F0341">
        <w:t xml:space="preserve"> </w:t>
      </w:r>
      <w:r w:rsidRPr="005915A0">
        <w:t>estarem,</w:t>
      </w:r>
      <w:r w:rsidR="008F0341">
        <w:t xml:space="preserve"> </w:t>
      </w:r>
      <w:r w:rsidRPr="005915A0">
        <w:t>assim,</w:t>
      </w:r>
      <w:r w:rsidR="008F0341">
        <w:t xml:space="preserve"> </w:t>
      </w:r>
      <w:r w:rsidRPr="005915A0">
        <w:t>justas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contratadas,</w:t>
      </w:r>
      <w:r w:rsidR="008F0341">
        <w:t xml:space="preserve"> </w:t>
      </w:r>
      <w:r w:rsidRPr="005915A0">
        <w:t>assinam</w:t>
      </w:r>
      <w:r w:rsidR="008F0341">
        <w:t xml:space="preserve"> </w:t>
      </w:r>
      <w:r w:rsidRPr="005915A0">
        <w:t>o</w:t>
      </w:r>
      <w:r w:rsidR="008F0341">
        <w:t xml:space="preserve"> </w:t>
      </w:r>
      <w:r w:rsidRPr="005915A0">
        <w:t>presente</w:t>
      </w:r>
      <w:r w:rsidR="008F0341">
        <w:t xml:space="preserve"> </w:t>
      </w:r>
      <w:r w:rsidRPr="005915A0">
        <w:t>em</w:t>
      </w:r>
      <w:r w:rsidR="008F0341">
        <w:t xml:space="preserve"> </w:t>
      </w:r>
      <w:r w:rsidRPr="005915A0">
        <w:t>03</w:t>
      </w:r>
      <w:r w:rsidR="008F0341">
        <w:t xml:space="preserve"> </w:t>
      </w:r>
      <w:r w:rsidRPr="005915A0">
        <w:t>(três)</w:t>
      </w:r>
      <w:r w:rsidR="008F0341">
        <w:t xml:space="preserve"> </w:t>
      </w:r>
      <w:r w:rsidRPr="005915A0">
        <w:t>vias</w:t>
      </w:r>
      <w:r w:rsidR="008F0341">
        <w:t xml:space="preserve"> </w:t>
      </w:r>
      <w:r w:rsidRPr="005915A0">
        <w:t>de</w:t>
      </w:r>
      <w:r w:rsidR="008F0341">
        <w:t xml:space="preserve"> </w:t>
      </w:r>
      <w:r w:rsidRPr="005915A0">
        <w:t>igual</w:t>
      </w:r>
      <w:r w:rsidR="008F0341">
        <w:t xml:space="preserve"> </w:t>
      </w:r>
      <w:r w:rsidRPr="005915A0">
        <w:t>teor</w:t>
      </w:r>
      <w:r w:rsidR="008F0341">
        <w:t xml:space="preserve"> </w:t>
      </w:r>
      <w:r w:rsidRPr="005915A0">
        <w:t>e</w:t>
      </w:r>
      <w:r w:rsidR="008F0341">
        <w:t xml:space="preserve"> </w:t>
      </w:r>
      <w:r w:rsidRPr="005915A0">
        <w:t>forma,</w:t>
      </w:r>
      <w:r w:rsidR="008F0341">
        <w:t xml:space="preserve"> </w:t>
      </w:r>
      <w:r w:rsidRPr="005915A0">
        <w:t>para</w:t>
      </w:r>
      <w:r w:rsidR="008F0341">
        <w:t xml:space="preserve"> </w:t>
      </w:r>
      <w:r w:rsidRPr="005915A0">
        <w:t>que</w:t>
      </w:r>
      <w:r w:rsidR="008F0341">
        <w:t xml:space="preserve"> </w:t>
      </w:r>
      <w:r w:rsidRPr="005915A0">
        <w:t>se</w:t>
      </w:r>
      <w:r w:rsidR="008F0341">
        <w:t xml:space="preserve"> </w:t>
      </w:r>
      <w:r w:rsidRPr="005915A0">
        <w:t>produzam</w:t>
      </w:r>
      <w:r w:rsidR="008F0341">
        <w:t xml:space="preserve"> </w:t>
      </w:r>
      <w:r w:rsidRPr="005915A0">
        <w:t>os</w:t>
      </w:r>
      <w:r w:rsidR="008F0341">
        <w:t xml:space="preserve"> </w:t>
      </w:r>
      <w:r w:rsidRPr="005915A0">
        <w:t>necessários</w:t>
      </w:r>
      <w:r w:rsidR="008F0341">
        <w:t xml:space="preserve"> </w:t>
      </w:r>
      <w:r w:rsidRPr="005915A0">
        <w:t>efeitos</w:t>
      </w:r>
      <w:r w:rsidR="008F0341">
        <w:t xml:space="preserve"> </w:t>
      </w:r>
      <w:r w:rsidRPr="005915A0">
        <w:t>legais.</w:t>
      </w:r>
    </w:p>
    <w:p w14:paraId="6DE312EF" w14:textId="77777777" w:rsidR="005915A0" w:rsidRPr="005915A0" w:rsidRDefault="005915A0" w:rsidP="005915A0">
      <w:pPr>
        <w:widowControl w:val="0"/>
        <w:suppressAutoHyphens w:val="0"/>
        <w:spacing w:line="276" w:lineRule="auto"/>
        <w:rPr>
          <w:rFonts w:ascii="Verdana" w:hAnsi="Verdana" w:cs="Arial"/>
        </w:rPr>
      </w:pPr>
    </w:p>
    <w:p w14:paraId="3B5A3FAE" w14:textId="17E38548" w:rsidR="005915A0" w:rsidRPr="005915A0" w:rsidRDefault="005915A0" w:rsidP="005915A0">
      <w:pPr>
        <w:pStyle w:val="Ttulo2"/>
        <w:widowControl w:val="0"/>
      </w:pPr>
      <w:r w:rsidRPr="005915A0">
        <w:t>Curitiba,</w:t>
      </w:r>
      <w:r w:rsidR="008F0341">
        <w:t xml:space="preserve"> </w:t>
      </w:r>
      <w:r w:rsidRPr="005915A0">
        <w:t>data</w:t>
      </w:r>
      <w:r w:rsidR="008F0341">
        <w:t xml:space="preserve"> </w:t>
      </w:r>
      <w:r w:rsidRPr="005915A0">
        <w:t>da</w:t>
      </w:r>
      <w:r w:rsidR="008F0341">
        <w:t xml:space="preserve"> </w:t>
      </w:r>
      <w:r w:rsidRPr="005915A0">
        <w:t>assinatura</w:t>
      </w:r>
      <w:r w:rsidR="008F0341">
        <w:t xml:space="preserve"> </w:t>
      </w:r>
      <w:r w:rsidRPr="005915A0">
        <w:t>digital</w:t>
      </w:r>
      <w:r w:rsidRPr="005915A0">
        <w:rPr>
          <w:rStyle w:val="Refdenotaderodap"/>
        </w:rPr>
        <w:footnoteReference w:id="1"/>
      </w:r>
      <w:r w:rsidRPr="005915A0">
        <w:t>.</w:t>
      </w:r>
    </w:p>
    <w:p w14:paraId="1049BC92" w14:textId="77777777" w:rsidR="005915A0" w:rsidRPr="005915A0" w:rsidRDefault="005915A0" w:rsidP="005915A0">
      <w:pPr>
        <w:widowControl w:val="0"/>
        <w:suppressAutoHyphens w:val="0"/>
        <w:spacing w:line="360" w:lineRule="auto"/>
        <w:rPr>
          <w:rFonts w:ascii="Verdana" w:hAnsi="Verdana" w:cs="Arial"/>
        </w:rPr>
      </w:pPr>
    </w:p>
    <w:p w14:paraId="77D3F604" w14:textId="77777777" w:rsidR="005915A0" w:rsidRPr="005915A0" w:rsidRDefault="005915A0" w:rsidP="005915A0">
      <w:pPr>
        <w:widowControl w:val="0"/>
        <w:suppressAutoHyphens w:val="0"/>
        <w:spacing w:line="360" w:lineRule="auto"/>
        <w:rPr>
          <w:rFonts w:ascii="Verdana" w:hAnsi="Verdana" w:cs="Arial"/>
        </w:rPr>
      </w:pPr>
    </w:p>
    <w:p w14:paraId="1991F483" w14:textId="77777777" w:rsidR="005915A0" w:rsidRPr="005915A0" w:rsidRDefault="005915A0" w:rsidP="005915A0">
      <w:pPr>
        <w:widowControl w:val="0"/>
        <w:suppressAutoHyphens w:val="0"/>
        <w:spacing w:line="360" w:lineRule="auto"/>
        <w:rPr>
          <w:rFonts w:ascii="Verdana" w:hAnsi="Verdana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915A0" w:rsidRPr="005915A0" w14:paraId="5D6778D5" w14:textId="77777777" w:rsidTr="000923CA">
        <w:tc>
          <w:tcPr>
            <w:tcW w:w="4530" w:type="dxa"/>
            <w:vAlign w:val="center"/>
          </w:tcPr>
          <w:p w14:paraId="0F5DFF37" w14:textId="5F1B996F" w:rsidR="005915A0" w:rsidRPr="005915A0" w:rsidRDefault="005915A0" w:rsidP="005915A0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</w:rPr>
            </w:pPr>
            <w:r w:rsidRPr="005915A0">
              <w:rPr>
                <w:rFonts w:ascii="Verdana" w:hAnsi="Verdana" w:cs="Arial"/>
                <w:b/>
                <w:bCs/>
              </w:rPr>
              <w:t>DEFENSORIA</w:t>
            </w:r>
            <w:r w:rsidR="008F0341">
              <w:rPr>
                <w:rFonts w:ascii="Verdana" w:hAnsi="Verdana" w:cs="Arial"/>
                <w:b/>
                <w:bCs/>
              </w:rPr>
              <w:t xml:space="preserve"> </w:t>
            </w:r>
            <w:r w:rsidRPr="005915A0">
              <w:rPr>
                <w:rFonts w:ascii="Verdana" w:hAnsi="Verdana" w:cs="Arial"/>
                <w:b/>
                <w:bCs/>
              </w:rPr>
              <w:t>PÚBLICA</w:t>
            </w:r>
            <w:r w:rsidR="008F0341">
              <w:rPr>
                <w:rFonts w:ascii="Verdana" w:hAnsi="Verdana" w:cs="Arial"/>
                <w:b/>
                <w:bCs/>
              </w:rPr>
              <w:t xml:space="preserve"> </w:t>
            </w:r>
            <w:r w:rsidRPr="005915A0">
              <w:rPr>
                <w:rFonts w:ascii="Verdana" w:hAnsi="Verdana" w:cs="Arial"/>
                <w:b/>
                <w:bCs/>
              </w:rPr>
              <w:t>DO</w:t>
            </w:r>
            <w:r w:rsidR="008F0341">
              <w:rPr>
                <w:rFonts w:ascii="Verdana" w:hAnsi="Verdana" w:cs="Arial"/>
                <w:b/>
                <w:bCs/>
              </w:rPr>
              <w:t xml:space="preserve"> </w:t>
            </w:r>
            <w:r w:rsidRPr="005915A0">
              <w:rPr>
                <w:rFonts w:ascii="Verdana" w:hAnsi="Verdana" w:cs="Arial"/>
                <w:b/>
                <w:bCs/>
              </w:rPr>
              <w:t>ESTADO</w:t>
            </w:r>
            <w:r w:rsidR="008F0341">
              <w:rPr>
                <w:rFonts w:ascii="Verdana" w:hAnsi="Verdana" w:cs="Arial"/>
                <w:b/>
                <w:bCs/>
              </w:rPr>
              <w:t xml:space="preserve"> </w:t>
            </w:r>
            <w:r w:rsidRPr="005915A0">
              <w:rPr>
                <w:rFonts w:ascii="Verdana" w:hAnsi="Verdana" w:cs="Arial"/>
                <w:b/>
                <w:bCs/>
              </w:rPr>
              <w:t>DO</w:t>
            </w:r>
            <w:r w:rsidR="008F0341">
              <w:rPr>
                <w:rFonts w:ascii="Verdana" w:hAnsi="Verdana" w:cs="Arial"/>
                <w:b/>
                <w:bCs/>
              </w:rPr>
              <w:t xml:space="preserve"> </w:t>
            </w:r>
            <w:r w:rsidRPr="005915A0">
              <w:rPr>
                <w:rFonts w:ascii="Verdana" w:hAnsi="Verdana" w:cs="Arial"/>
                <w:b/>
                <w:bCs/>
              </w:rPr>
              <w:t>PARANÁ</w:t>
            </w:r>
          </w:p>
          <w:p w14:paraId="2414883F" w14:textId="6833FD12" w:rsidR="005915A0" w:rsidRPr="005915A0" w:rsidRDefault="005915A0" w:rsidP="005915A0"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</w:rPr>
              <w:t>ANDRÉ</w:t>
            </w:r>
            <w:r w:rsidR="008F0341">
              <w:rPr>
                <w:rFonts w:ascii="Verdana" w:hAnsi="Verdana" w:cs="Arial"/>
              </w:rPr>
              <w:t xml:space="preserve"> </w:t>
            </w:r>
            <w:r w:rsidRPr="005915A0">
              <w:rPr>
                <w:rFonts w:ascii="Verdana" w:hAnsi="Verdana" w:cs="Arial"/>
              </w:rPr>
              <w:t>RIBEIRO</w:t>
            </w:r>
            <w:r w:rsidR="008F0341">
              <w:rPr>
                <w:rFonts w:ascii="Verdana" w:hAnsi="Verdana" w:cs="Arial"/>
              </w:rPr>
              <w:t xml:space="preserve"> </w:t>
            </w:r>
            <w:r w:rsidRPr="005915A0">
              <w:rPr>
                <w:rFonts w:ascii="Verdana" w:hAnsi="Verdana" w:cs="Arial"/>
              </w:rPr>
              <w:t>GIAMBERARDINO</w:t>
            </w:r>
          </w:p>
        </w:tc>
        <w:tc>
          <w:tcPr>
            <w:tcW w:w="4531" w:type="dxa"/>
            <w:vAlign w:val="center"/>
          </w:tcPr>
          <w:p w14:paraId="42BB9342" w14:textId="192CAD12" w:rsidR="005915A0" w:rsidRPr="005915A0" w:rsidRDefault="005915A0" w:rsidP="005915A0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</w:rPr>
            </w:pPr>
            <w:r w:rsidRPr="005915A0">
              <w:rPr>
                <w:rFonts w:ascii="Verdana" w:hAnsi="Verdana" w:cs="Arial"/>
                <w:b/>
                <w:bCs/>
                <w:highlight w:val="yellow"/>
              </w:rPr>
              <w:t>[RAZÃO</w:t>
            </w:r>
            <w:r w:rsidR="008F0341">
              <w:rPr>
                <w:rFonts w:ascii="Verdana" w:hAnsi="Verdana" w:cs="Arial"/>
                <w:b/>
                <w:bCs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b/>
                <w:bCs/>
                <w:highlight w:val="yellow"/>
              </w:rPr>
              <w:t>SOCIAL</w:t>
            </w:r>
            <w:r w:rsidR="008F0341">
              <w:rPr>
                <w:rFonts w:ascii="Verdana" w:hAnsi="Verdana" w:cs="Arial"/>
                <w:b/>
                <w:bCs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b/>
                <w:bCs/>
                <w:highlight w:val="yellow"/>
              </w:rPr>
              <w:t>DA</w:t>
            </w:r>
            <w:r w:rsidR="008F0341">
              <w:rPr>
                <w:rFonts w:ascii="Verdana" w:hAnsi="Verdana" w:cs="Arial"/>
                <w:b/>
                <w:bCs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b/>
                <w:bCs/>
                <w:highlight w:val="yellow"/>
              </w:rPr>
              <w:t>CONTRATADA]</w:t>
            </w:r>
          </w:p>
          <w:p w14:paraId="310D118F" w14:textId="6E45BF44" w:rsidR="005915A0" w:rsidRPr="005915A0" w:rsidRDefault="005915A0" w:rsidP="005915A0"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  <w:highlight w:val="yellow"/>
              </w:rPr>
              <w:t>[NOME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REPRESENTANTE</w:t>
            </w:r>
            <w:r w:rsidR="008F0341">
              <w:rPr>
                <w:rFonts w:ascii="Verdana" w:hAnsi="Verdana" w:cs="Arial"/>
                <w:highlight w:val="yellow"/>
              </w:rPr>
              <w:t xml:space="preserve"> </w:t>
            </w:r>
            <w:r w:rsidRPr="005915A0">
              <w:rPr>
                <w:rFonts w:ascii="Verdana" w:hAnsi="Verdana" w:cs="Arial"/>
                <w:highlight w:val="yellow"/>
              </w:rPr>
              <w:t>CONTRATADA]</w:t>
            </w:r>
          </w:p>
        </w:tc>
      </w:tr>
    </w:tbl>
    <w:p w14:paraId="65937412" w14:textId="77777777" w:rsidR="005915A0" w:rsidRPr="005915A0" w:rsidRDefault="005915A0" w:rsidP="005915A0">
      <w:pPr>
        <w:widowControl w:val="0"/>
        <w:spacing w:line="276" w:lineRule="auto"/>
        <w:jc w:val="both"/>
        <w:rPr>
          <w:rFonts w:ascii="Verdana" w:hAnsi="Verdana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915A0" w:rsidRPr="005915A0" w14:paraId="1271E7AB" w14:textId="77777777" w:rsidTr="000923CA">
        <w:tc>
          <w:tcPr>
            <w:tcW w:w="4530" w:type="dxa"/>
            <w:vAlign w:val="bottom"/>
          </w:tcPr>
          <w:p w14:paraId="64D8B792" w14:textId="77777777" w:rsidR="005915A0" w:rsidRPr="005915A0" w:rsidRDefault="005915A0" w:rsidP="005915A0">
            <w:pPr>
              <w:widowControl w:val="0"/>
              <w:spacing w:line="360" w:lineRule="auto"/>
              <w:rPr>
                <w:rFonts w:ascii="Verdana" w:hAnsi="Verdana" w:cs="Arial"/>
              </w:rPr>
            </w:pPr>
          </w:p>
          <w:p w14:paraId="69073E7E" w14:textId="77777777" w:rsidR="005915A0" w:rsidRPr="005915A0" w:rsidRDefault="005915A0" w:rsidP="005915A0">
            <w:pPr>
              <w:widowControl w:val="0"/>
              <w:spacing w:line="360" w:lineRule="auto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</w:rPr>
              <w:t>TESTEMUNHAS:</w:t>
            </w:r>
          </w:p>
          <w:p w14:paraId="55F55B89" w14:textId="77777777" w:rsidR="005915A0" w:rsidRPr="005915A0" w:rsidRDefault="005915A0" w:rsidP="005915A0">
            <w:pPr>
              <w:widowControl w:val="0"/>
              <w:spacing w:line="360" w:lineRule="auto"/>
              <w:rPr>
                <w:rFonts w:ascii="Verdana" w:hAnsi="Verdana" w:cs="Arial"/>
              </w:rPr>
            </w:pPr>
          </w:p>
          <w:p w14:paraId="40C588F6" w14:textId="77777777" w:rsidR="005915A0" w:rsidRPr="005915A0" w:rsidRDefault="005915A0" w:rsidP="005915A0">
            <w:pPr>
              <w:widowControl w:val="0"/>
              <w:spacing w:line="360" w:lineRule="auto"/>
              <w:rPr>
                <w:rFonts w:ascii="Verdana" w:hAnsi="Verdana" w:cs="Arial"/>
              </w:rPr>
            </w:pPr>
          </w:p>
          <w:p w14:paraId="7524184F" w14:textId="77777777" w:rsidR="005915A0" w:rsidRPr="005915A0" w:rsidRDefault="005915A0" w:rsidP="005915A0">
            <w:pPr>
              <w:widowControl w:val="0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</w:rPr>
              <w:t>________________________________</w:t>
            </w:r>
          </w:p>
          <w:p w14:paraId="04C591D4" w14:textId="77777777" w:rsidR="005915A0" w:rsidRPr="005915A0" w:rsidRDefault="005915A0" w:rsidP="005915A0">
            <w:pPr>
              <w:widowControl w:val="0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</w:rPr>
              <w:t>Nome:</w:t>
            </w:r>
          </w:p>
          <w:p w14:paraId="2A7820B3" w14:textId="77777777" w:rsidR="005915A0" w:rsidRPr="005915A0" w:rsidRDefault="005915A0" w:rsidP="005915A0">
            <w:pPr>
              <w:widowControl w:val="0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</w:rPr>
              <w:t>CPF:</w:t>
            </w:r>
          </w:p>
        </w:tc>
        <w:tc>
          <w:tcPr>
            <w:tcW w:w="4531" w:type="dxa"/>
            <w:vAlign w:val="bottom"/>
          </w:tcPr>
          <w:p w14:paraId="5D8B2CB8" w14:textId="77777777" w:rsidR="005915A0" w:rsidRPr="005915A0" w:rsidRDefault="005915A0" w:rsidP="005915A0">
            <w:pPr>
              <w:widowControl w:val="0"/>
              <w:spacing w:line="360" w:lineRule="auto"/>
              <w:rPr>
                <w:rFonts w:ascii="Verdana" w:hAnsi="Verdana" w:cs="Arial"/>
              </w:rPr>
            </w:pPr>
          </w:p>
          <w:p w14:paraId="3F3F89CD" w14:textId="77777777" w:rsidR="005915A0" w:rsidRPr="005915A0" w:rsidRDefault="005915A0" w:rsidP="005915A0">
            <w:pPr>
              <w:widowControl w:val="0"/>
              <w:spacing w:line="360" w:lineRule="auto"/>
              <w:rPr>
                <w:rFonts w:ascii="Verdana" w:hAnsi="Verdana" w:cs="Arial"/>
              </w:rPr>
            </w:pPr>
          </w:p>
          <w:p w14:paraId="03965A17" w14:textId="77777777" w:rsidR="005915A0" w:rsidRPr="005915A0" w:rsidRDefault="005915A0" w:rsidP="005915A0">
            <w:pPr>
              <w:widowControl w:val="0"/>
              <w:spacing w:line="360" w:lineRule="auto"/>
              <w:rPr>
                <w:rFonts w:ascii="Verdana" w:hAnsi="Verdana" w:cs="Arial"/>
              </w:rPr>
            </w:pPr>
          </w:p>
          <w:p w14:paraId="3A0AC4F3" w14:textId="77777777" w:rsidR="005915A0" w:rsidRPr="005915A0" w:rsidRDefault="005915A0" w:rsidP="005915A0">
            <w:pPr>
              <w:widowControl w:val="0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</w:rPr>
              <w:t>________________________________</w:t>
            </w:r>
          </w:p>
          <w:p w14:paraId="4A3278A4" w14:textId="77777777" w:rsidR="005915A0" w:rsidRPr="005915A0" w:rsidRDefault="005915A0" w:rsidP="005915A0">
            <w:pPr>
              <w:widowControl w:val="0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</w:rPr>
              <w:t>Nome:</w:t>
            </w:r>
          </w:p>
          <w:p w14:paraId="0D4B07AB" w14:textId="77777777" w:rsidR="005915A0" w:rsidRPr="005915A0" w:rsidRDefault="005915A0" w:rsidP="005915A0">
            <w:pPr>
              <w:widowControl w:val="0"/>
              <w:suppressAutoHyphens w:val="0"/>
              <w:rPr>
                <w:rFonts w:ascii="Verdana" w:hAnsi="Verdana" w:cs="Arial"/>
              </w:rPr>
            </w:pPr>
            <w:r w:rsidRPr="005915A0">
              <w:rPr>
                <w:rFonts w:ascii="Verdana" w:hAnsi="Verdana" w:cs="Arial"/>
              </w:rPr>
              <w:t>CPF:</w:t>
            </w:r>
          </w:p>
        </w:tc>
      </w:tr>
    </w:tbl>
    <w:p w14:paraId="36D1359B" w14:textId="77777777" w:rsidR="005915A0" w:rsidRPr="005915A0" w:rsidRDefault="005915A0" w:rsidP="005915A0">
      <w:pPr>
        <w:widowControl w:val="0"/>
        <w:rPr>
          <w:rFonts w:ascii="Verdana" w:hAnsi="Verdana" w:cs="Arial"/>
        </w:rPr>
      </w:pPr>
    </w:p>
    <w:p w14:paraId="130254C7" w14:textId="77777777" w:rsidR="00AA1D70" w:rsidRPr="005915A0" w:rsidRDefault="00AA1D70" w:rsidP="005915A0">
      <w:pPr>
        <w:widowControl w:val="0"/>
        <w:spacing w:line="276" w:lineRule="auto"/>
        <w:jc w:val="center"/>
        <w:rPr>
          <w:rFonts w:ascii="Verdana" w:eastAsia="Verdana" w:hAnsi="Verdana" w:cs="Verdana"/>
        </w:rPr>
      </w:pPr>
    </w:p>
    <w:sectPr w:rsidR="00AA1D70" w:rsidRPr="005915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5" w:right="1134" w:bottom="1134" w:left="1531" w:header="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1DF4" w14:textId="77777777" w:rsidR="00393A0B" w:rsidRDefault="00393A0B">
      <w:r>
        <w:separator/>
      </w:r>
    </w:p>
  </w:endnote>
  <w:endnote w:type="continuationSeparator" w:id="0">
    <w:p w14:paraId="1621EF0C" w14:textId="77777777" w:rsidR="00393A0B" w:rsidRDefault="0039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F8BF6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__________________________________________________________________________________________</w:t>
    </w:r>
  </w:p>
  <w:p w14:paraId="435922A6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808080"/>
      </w:rPr>
    </w:pPr>
    <w:r>
      <w:rPr>
        <w:rFonts w:ascii="Tahoma" w:eastAsia="Tahoma" w:hAnsi="Tahoma" w:cs="Tahoma"/>
        <w:color w:val="808080"/>
      </w:rPr>
      <w:t>Rua Cruz Machado, nº 58 – Centro – Curitiba/PR – CEP 80.410-170</w:t>
    </w:r>
  </w:p>
  <w:p w14:paraId="4D9322AE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808080"/>
      </w:rPr>
    </w:pPr>
  </w:p>
  <w:p w14:paraId="20A64807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D4FAA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785D97E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  <w:p w14:paraId="24F57B1C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880ADD2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B994A85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2CCCC9F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5D2D6CA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EC5D" w14:textId="7777777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52718" w14:textId="77777777" w:rsidR="00393A0B" w:rsidRDefault="00393A0B">
      <w:r>
        <w:separator/>
      </w:r>
    </w:p>
  </w:footnote>
  <w:footnote w:type="continuationSeparator" w:id="0">
    <w:p w14:paraId="50C78BDF" w14:textId="77777777" w:rsidR="00393A0B" w:rsidRDefault="00393A0B">
      <w:r>
        <w:continuationSeparator/>
      </w:r>
    </w:p>
  </w:footnote>
  <w:footnote w:id="1">
    <w:p w14:paraId="212C033E" w14:textId="77777777" w:rsidR="00393A0B" w:rsidRPr="005915A0" w:rsidRDefault="00393A0B" w:rsidP="005915A0">
      <w:pPr>
        <w:pStyle w:val="Textodenotaderodap"/>
        <w:rPr>
          <w:rFonts w:ascii="Verdana" w:hAnsi="Verdana"/>
        </w:rPr>
      </w:pPr>
      <w:r w:rsidRPr="005915A0">
        <w:rPr>
          <w:rStyle w:val="Refdenotaderodap"/>
          <w:rFonts w:ascii="Verdana" w:hAnsi="Verdana"/>
          <w:sz w:val="16"/>
          <w:szCs w:val="16"/>
        </w:rPr>
        <w:footnoteRef/>
      </w:r>
      <w:r w:rsidRPr="005915A0">
        <w:rPr>
          <w:rFonts w:ascii="Verdana" w:hAnsi="Verdana"/>
          <w:sz w:val="16"/>
          <w:szCs w:val="16"/>
        </w:rPr>
        <w:t>A data da assinatura será a data em que a CONTRATANTE realizou a assinatura digital.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1FB1F" w14:textId="3783FE34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1C7BBC7D" w14:textId="394A8C6C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4180E">
      <w:rPr>
        <w:b/>
        <w:noProof/>
        <w:color w:val="000000"/>
        <w:sz w:val="24"/>
        <w:szCs w:val="24"/>
      </w:rPr>
      <w:t>40</w:t>
    </w:r>
    <w:r>
      <w:rPr>
        <w:b/>
        <w:color w:val="000000"/>
        <w:sz w:val="24"/>
        <w:szCs w:val="24"/>
      </w:rPr>
      <w:fldChar w:fldCharType="end"/>
    </w:r>
  </w:p>
  <w:p w14:paraId="51FAD449" w14:textId="77777777" w:rsidR="00393A0B" w:rsidRDefault="00393A0B">
    <w:pPr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6190A" w14:textId="5DBBEB07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5D3B6EC5" w14:textId="77777777" w:rsidR="00393A0B" w:rsidRPr="00A71E80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Verdana" w:hAnsi="Verdana"/>
        <w:b/>
        <w:color w:val="000000"/>
        <w:sz w:val="16"/>
        <w:szCs w:val="16"/>
      </w:rPr>
    </w:pPr>
    <w:r w:rsidRPr="00A71E80">
      <w:rPr>
        <w:rFonts w:ascii="Verdana" w:hAnsi="Verdana"/>
        <w:color w:val="000000"/>
        <w:sz w:val="16"/>
        <w:szCs w:val="16"/>
      </w:rPr>
      <w:t xml:space="preserve">Página </w:t>
    </w:r>
    <w:r w:rsidRPr="00A71E80">
      <w:rPr>
        <w:rFonts w:ascii="Verdana" w:hAnsi="Verdana"/>
        <w:b/>
        <w:color w:val="000000"/>
        <w:sz w:val="16"/>
        <w:szCs w:val="16"/>
      </w:rPr>
      <w:fldChar w:fldCharType="begin"/>
    </w:r>
    <w:r w:rsidRPr="00A71E80">
      <w:rPr>
        <w:rFonts w:ascii="Verdana" w:hAnsi="Verdana"/>
        <w:b/>
        <w:color w:val="000000"/>
        <w:sz w:val="16"/>
        <w:szCs w:val="16"/>
      </w:rPr>
      <w:instrText>PAGE</w:instrText>
    </w:r>
    <w:r w:rsidRPr="00A71E80">
      <w:rPr>
        <w:rFonts w:ascii="Verdana" w:hAnsi="Verdana"/>
        <w:b/>
        <w:color w:val="000000"/>
        <w:sz w:val="16"/>
        <w:szCs w:val="16"/>
      </w:rPr>
      <w:fldChar w:fldCharType="separate"/>
    </w:r>
    <w:r w:rsidR="00A11C26">
      <w:rPr>
        <w:rFonts w:ascii="Verdana" w:hAnsi="Verdana"/>
        <w:b/>
        <w:noProof/>
        <w:color w:val="000000"/>
        <w:sz w:val="16"/>
        <w:szCs w:val="16"/>
      </w:rPr>
      <w:t>1</w:t>
    </w:r>
    <w:r w:rsidRPr="00A71E80">
      <w:rPr>
        <w:rFonts w:ascii="Verdana" w:hAnsi="Verdana"/>
        <w:b/>
        <w:color w:val="000000"/>
        <w:sz w:val="16"/>
        <w:szCs w:val="16"/>
      </w:rPr>
      <w:fldChar w:fldCharType="end"/>
    </w:r>
    <w:r w:rsidRPr="00A71E80">
      <w:rPr>
        <w:rFonts w:ascii="Verdana" w:hAnsi="Verdana"/>
        <w:color w:val="000000"/>
        <w:sz w:val="16"/>
        <w:szCs w:val="16"/>
      </w:rPr>
      <w:t xml:space="preserve"> de </w:t>
    </w:r>
    <w:r w:rsidRPr="00A71E80">
      <w:rPr>
        <w:rFonts w:ascii="Verdana" w:hAnsi="Verdana"/>
        <w:b/>
        <w:color w:val="000000"/>
        <w:sz w:val="16"/>
        <w:szCs w:val="16"/>
      </w:rPr>
      <w:fldChar w:fldCharType="begin"/>
    </w:r>
    <w:r w:rsidRPr="00A71E80">
      <w:rPr>
        <w:rFonts w:ascii="Verdana" w:hAnsi="Verdana"/>
        <w:b/>
        <w:color w:val="000000"/>
        <w:sz w:val="16"/>
        <w:szCs w:val="16"/>
      </w:rPr>
      <w:instrText>NUMPAGES</w:instrText>
    </w:r>
    <w:r w:rsidRPr="00A71E80">
      <w:rPr>
        <w:rFonts w:ascii="Verdana" w:hAnsi="Verdana"/>
        <w:b/>
        <w:color w:val="000000"/>
        <w:sz w:val="16"/>
        <w:szCs w:val="16"/>
      </w:rPr>
      <w:fldChar w:fldCharType="separate"/>
    </w:r>
    <w:r w:rsidR="00A11C26">
      <w:rPr>
        <w:rFonts w:ascii="Verdana" w:hAnsi="Verdana"/>
        <w:b/>
        <w:noProof/>
        <w:color w:val="000000"/>
        <w:sz w:val="16"/>
        <w:szCs w:val="16"/>
      </w:rPr>
      <w:t>26</w:t>
    </w:r>
    <w:r w:rsidRPr="00A71E80">
      <w:rPr>
        <w:rFonts w:ascii="Verdana" w:hAnsi="Verdana"/>
        <w:b/>
        <w:color w:val="000000"/>
        <w:sz w:val="16"/>
        <w:szCs w:val="16"/>
      </w:rPr>
      <w:fldChar w:fldCharType="end"/>
    </w:r>
  </w:p>
  <w:p w14:paraId="4C15691C" w14:textId="77777777" w:rsidR="00393A0B" w:rsidRDefault="00393A0B">
    <w:pPr>
      <w:tabs>
        <w:tab w:val="center" w:pos="4419"/>
        <w:tab w:val="right" w:pos="8838"/>
      </w:tabs>
      <w:jc w:val="center"/>
    </w:pPr>
    <w:r>
      <w:rPr>
        <w:noProof/>
        <w:lang w:eastAsia="pt-BR"/>
      </w:rPr>
      <w:drawing>
        <wp:inline distT="114300" distB="114300" distL="114300" distR="114300" wp14:anchorId="429168F3" wp14:editId="5F7408D1">
          <wp:extent cx="1818995" cy="75397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995" cy="753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6E4670" w14:textId="77777777" w:rsidR="00393A0B" w:rsidRDefault="00393A0B">
    <w:pPr>
      <w:tabs>
        <w:tab w:val="center" w:pos="4419"/>
        <w:tab w:val="right" w:pos="8838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A558C" w14:textId="3AAA6F7E" w:rsidR="00393A0B" w:rsidRDefault="00393A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632"/>
    <w:multiLevelType w:val="multilevel"/>
    <w:tmpl w:val="A0AC9710"/>
    <w:lvl w:ilvl="0">
      <w:start w:val="1"/>
      <w:numFmt w:val="decimal"/>
      <w:pStyle w:val="BB-Corpo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3F04AF4"/>
    <w:multiLevelType w:val="multilevel"/>
    <w:tmpl w:val="7E1804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5436D6"/>
    <w:multiLevelType w:val="multilevel"/>
    <w:tmpl w:val="D272090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0B601F"/>
    <w:multiLevelType w:val="multilevel"/>
    <w:tmpl w:val="93FCC104"/>
    <w:lvl w:ilvl="0">
      <w:start w:val="1"/>
      <w:numFmt w:val="lowerLetter"/>
      <w:lvlText w:val="%1."/>
      <w:lvlJc w:val="left"/>
      <w:pPr>
        <w:tabs>
          <w:tab w:val="num" w:pos="0"/>
        </w:tabs>
        <w:ind w:left="2148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D008F4"/>
    <w:multiLevelType w:val="hybridMultilevel"/>
    <w:tmpl w:val="29FE69CA"/>
    <w:lvl w:ilvl="0" w:tplc="AA5054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69"/>
    <w:rsid w:val="00007E7D"/>
    <w:rsid w:val="000923CA"/>
    <w:rsid w:val="00103EF8"/>
    <w:rsid w:val="00170711"/>
    <w:rsid w:val="001E036A"/>
    <w:rsid w:val="001E1E09"/>
    <w:rsid w:val="001F486A"/>
    <w:rsid w:val="0024180E"/>
    <w:rsid w:val="00243379"/>
    <w:rsid w:val="0026295D"/>
    <w:rsid w:val="002D492B"/>
    <w:rsid w:val="0039101D"/>
    <w:rsid w:val="00393A0B"/>
    <w:rsid w:val="003B21F5"/>
    <w:rsid w:val="003D2EC3"/>
    <w:rsid w:val="003D662F"/>
    <w:rsid w:val="00430FBD"/>
    <w:rsid w:val="00435A98"/>
    <w:rsid w:val="004854B1"/>
    <w:rsid w:val="004A1BC3"/>
    <w:rsid w:val="004C0651"/>
    <w:rsid w:val="004E0065"/>
    <w:rsid w:val="00510FC2"/>
    <w:rsid w:val="00515D22"/>
    <w:rsid w:val="00564FA3"/>
    <w:rsid w:val="005915A0"/>
    <w:rsid w:val="00594EDB"/>
    <w:rsid w:val="005C3DB7"/>
    <w:rsid w:val="005C42DC"/>
    <w:rsid w:val="005F3748"/>
    <w:rsid w:val="00634E97"/>
    <w:rsid w:val="00635D14"/>
    <w:rsid w:val="00732379"/>
    <w:rsid w:val="00743B5C"/>
    <w:rsid w:val="00771145"/>
    <w:rsid w:val="00791B48"/>
    <w:rsid w:val="007B38BF"/>
    <w:rsid w:val="007C09EB"/>
    <w:rsid w:val="00823492"/>
    <w:rsid w:val="0085022E"/>
    <w:rsid w:val="00884369"/>
    <w:rsid w:val="00886575"/>
    <w:rsid w:val="008A4935"/>
    <w:rsid w:val="008B18EC"/>
    <w:rsid w:val="008F0341"/>
    <w:rsid w:val="00912779"/>
    <w:rsid w:val="00931D9F"/>
    <w:rsid w:val="00960773"/>
    <w:rsid w:val="009F0A16"/>
    <w:rsid w:val="00A11C26"/>
    <w:rsid w:val="00A36C66"/>
    <w:rsid w:val="00A71E80"/>
    <w:rsid w:val="00A962C6"/>
    <w:rsid w:val="00AA1D70"/>
    <w:rsid w:val="00B007BF"/>
    <w:rsid w:val="00B12E72"/>
    <w:rsid w:val="00B320E7"/>
    <w:rsid w:val="00B9030B"/>
    <w:rsid w:val="00BA2EFA"/>
    <w:rsid w:val="00BE5EA6"/>
    <w:rsid w:val="00C06069"/>
    <w:rsid w:val="00C2514A"/>
    <w:rsid w:val="00C26E37"/>
    <w:rsid w:val="00C61111"/>
    <w:rsid w:val="00CF2C9E"/>
    <w:rsid w:val="00D77235"/>
    <w:rsid w:val="00D945E5"/>
    <w:rsid w:val="00DC21A9"/>
    <w:rsid w:val="00DD220E"/>
    <w:rsid w:val="00E614EB"/>
    <w:rsid w:val="00EC4911"/>
    <w:rsid w:val="00ED079C"/>
    <w:rsid w:val="00F077A5"/>
    <w:rsid w:val="00F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3AF10B"/>
  <w15:docId w15:val="{F8AD67F8-DC1E-460C-89E3-8B92D038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84"/>
    <w:pPr>
      <w:suppressAutoHyphens/>
    </w:pPr>
    <w:rPr>
      <w:lang w:eastAsia="ar-SA"/>
    </w:rPr>
  </w:style>
  <w:style w:type="paragraph" w:styleId="Ttulo1">
    <w:name w:val="heading 1"/>
    <w:basedOn w:val="Normal"/>
    <w:link w:val="Ttulo1Char"/>
    <w:uiPriority w:val="9"/>
    <w:qFormat/>
    <w:rsid w:val="005C3DB7"/>
    <w:pPr>
      <w:spacing w:line="276" w:lineRule="auto"/>
      <w:jc w:val="both"/>
      <w:outlineLvl w:val="0"/>
    </w:pPr>
    <w:rPr>
      <w:rFonts w:ascii="Verdana" w:eastAsia="Verdana" w:hAnsi="Verdana" w:cs="Verdana"/>
      <w:b/>
    </w:rPr>
  </w:style>
  <w:style w:type="paragraph" w:styleId="Ttulo2">
    <w:name w:val="heading 2"/>
    <w:basedOn w:val="Normal"/>
    <w:link w:val="Ttulo2Char"/>
    <w:uiPriority w:val="9"/>
    <w:unhideWhenUsed/>
    <w:qFormat/>
    <w:rsid w:val="005C3DB7"/>
    <w:pPr>
      <w:spacing w:line="276" w:lineRule="auto"/>
      <w:jc w:val="both"/>
      <w:outlineLvl w:val="1"/>
    </w:pPr>
    <w:rPr>
      <w:rFonts w:ascii="Verdana" w:eastAsia="Verdana" w:hAnsi="Verdana" w:cs="Verdan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C3DB7"/>
    <w:rPr>
      <w:rFonts w:ascii="Verdana" w:eastAsia="Verdana" w:hAnsi="Verdana" w:cs="Verdana"/>
      <w:b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5C3DB7"/>
    <w:rPr>
      <w:rFonts w:ascii="Verdana" w:eastAsia="Verdana" w:hAnsi="Verdana" w:cs="Verdana"/>
      <w:lang w:eastAsia="ar-SA"/>
    </w:rPr>
  </w:style>
  <w:style w:type="paragraph" w:styleId="Cabealho">
    <w:name w:val="header"/>
    <w:basedOn w:val="Normal"/>
    <w:link w:val="CabealhoChar"/>
    <w:uiPriority w:val="99"/>
    <w:rsid w:val="00E458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8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E458B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458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E458B9"/>
    <w:pPr>
      <w:suppressAutoHyphens w:val="0"/>
      <w:ind w:left="720"/>
      <w:contextualSpacing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E458B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458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rsid w:val="00E458B9"/>
    <w:rPr>
      <w:vertAlign w:val="superscript"/>
    </w:rPr>
  </w:style>
  <w:style w:type="character" w:styleId="Forte">
    <w:name w:val="Strong"/>
    <w:basedOn w:val="Fontepargpadro"/>
    <w:uiPriority w:val="22"/>
    <w:qFormat/>
    <w:rsid w:val="00E458B9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5F0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5F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fim">
    <w:name w:val="endnote reference"/>
    <w:basedOn w:val="Fontepargpadro"/>
    <w:uiPriority w:val="99"/>
    <w:semiHidden/>
    <w:unhideWhenUsed/>
    <w:rsid w:val="00875F0F"/>
    <w:rPr>
      <w:vertAlign w:val="superscript"/>
    </w:rPr>
  </w:style>
  <w:style w:type="character" w:customStyle="1" w:styleId="apple-converted-space">
    <w:name w:val="apple-converted-space"/>
    <w:basedOn w:val="Fontepargpadro"/>
    <w:rsid w:val="000F5415"/>
  </w:style>
  <w:style w:type="character" w:styleId="Hyperlink">
    <w:name w:val="Hyperlink"/>
    <w:basedOn w:val="Fontepargpadro"/>
    <w:uiPriority w:val="99"/>
    <w:unhideWhenUsed/>
    <w:rsid w:val="008C5AC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9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9B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39"/>
    <w:rsid w:val="00E8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D32C82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25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25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BB-Corpo">
    <w:name w:val="BB - Corpo"/>
    <w:basedOn w:val="Normal"/>
    <w:autoRedefine/>
    <w:qFormat/>
    <w:rsid w:val="005C3DB7"/>
    <w:pPr>
      <w:numPr>
        <w:numId w:val="2"/>
      </w:numPr>
      <w:suppressAutoHyphens w:val="0"/>
      <w:jc w:val="both"/>
    </w:pPr>
    <w:rPr>
      <w:rFonts w:ascii="Arial" w:eastAsia="Calibri" w:hAnsi="Arial" w:cs="Arial"/>
      <w:b/>
      <w:bCs/>
      <w:color w:val="00000A"/>
      <w:sz w:val="24"/>
      <w:szCs w:val="24"/>
      <w:lang w:eastAsia="en-US"/>
    </w:rPr>
  </w:style>
  <w:style w:type="paragraph" w:customStyle="1" w:styleId="LO-normal">
    <w:name w:val="LO-normal"/>
    <w:qFormat/>
    <w:rsid w:val="00C26E37"/>
    <w:rPr>
      <w:rFonts w:eastAsia="NSimSu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0Ej8MHCrDqB1Hmbm0m0MxCd94Q==">AMUW2mXCFs2rKDYOZ0d7me7qXro3VubyoGH0VjNrdpESFirODqMyS9DAx+w6s4ufvbixa908myEn+aZD+/VUOPiZHRxuL1y/ySEaus/Lpnadn2GDRvkij9op9B9H7E+chRlEl/t0cqRo90HWXd7810elbmV+8TDkU96VvsB++7ud5PnqyZdVLep0ZSbeFIdAEzTgR8vmBFk5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07360B4-F284-4011-B5C0-6F384774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9693</Words>
  <Characters>52344</Characters>
  <Application>Microsoft Office Word</Application>
  <DocSecurity>0</DocSecurity>
  <Lines>436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Nelson Cavalaro Junior</cp:lastModifiedBy>
  <cp:revision>2</cp:revision>
  <cp:lastPrinted>2023-03-03T17:54:00Z</cp:lastPrinted>
  <dcterms:created xsi:type="dcterms:W3CDTF">2023-03-07T11:53:00Z</dcterms:created>
  <dcterms:modified xsi:type="dcterms:W3CDTF">2023-03-07T11:53:00Z</dcterms:modified>
</cp:coreProperties>
</file>