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94" w:rsidRDefault="00D80B66">
      <w:pPr>
        <w:spacing w:line="276" w:lineRule="auto"/>
        <w:jc w:val="center"/>
      </w:pPr>
      <w:bookmarkStart w:id="0" w:name="_GoBack"/>
      <w:bookmarkEnd w:id="0"/>
      <w:r>
        <w:rPr>
          <w:rFonts w:ascii="Verdana" w:eastAsia="Verdana" w:hAnsi="Verdana" w:cs="Verdana"/>
          <w:b/>
        </w:rPr>
        <w:t>ANEXO I - TERMO DE REFERÊNCIA</w:t>
      </w:r>
    </w:p>
    <w:p w:rsidR="00034194" w:rsidRDefault="00034194">
      <w:pPr>
        <w:spacing w:line="276" w:lineRule="auto"/>
        <w:jc w:val="both"/>
        <w:rPr>
          <w:rFonts w:ascii="Verdana" w:eastAsia="Verdana" w:hAnsi="Verdana" w:cs="Verdana"/>
        </w:rPr>
      </w:pPr>
    </w:p>
    <w:p w:rsidR="00D80B66" w:rsidRPr="00D75058" w:rsidRDefault="00D80B66" w:rsidP="00D80B66">
      <w:pPr>
        <w:pStyle w:val="SemEspaamento"/>
        <w:rPr>
          <w:rFonts w:ascii="Verdana" w:hAnsi="Verdana"/>
          <w:sz w:val="24"/>
          <w:szCs w:val="24"/>
        </w:rPr>
      </w:pPr>
    </w:p>
    <w:p w:rsidR="00D80B66" w:rsidRPr="00D75058" w:rsidRDefault="00D80B66" w:rsidP="00FC1C2F">
      <w:pPr>
        <w:numPr>
          <w:ilvl w:val="0"/>
          <w:numId w:val="2"/>
        </w:numPr>
        <w:pBdr>
          <w:top w:val="nil"/>
          <w:left w:val="nil"/>
          <w:bottom w:val="nil"/>
          <w:right w:val="nil"/>
          <w:between w:val="nil"/>
        </w:pBdr>
        <w:suppressAutoHyphens w:val="0"/>
        <w:spacing w:before="120" w:line="276" w:lineRule="auto"/>
        <w:ind w:left="426"/>
        <w:jc w:val="both"/>
        <w:rPr>
          <w:rFonts w:ascii="Verdana" w:hAnsi="Verdana" w:cs="Arial"/>
          <w:b/>
        </w:rPr>
      </w:pPr>
      <w:r w:rsidRPr="00D75058">
        <w:rPr>
          <w:rFonts w:ascii="Verdana" w:hAnsi="Verdana" w:cs="Arial"/>
          <w:b/>
        </w:rPr>
        <w:t>DO OBJETO</w:t>
      </w:r>
    </w:p>
    <w:p w:rsidR="00D80B66" w:rsidRPr="00D75058" w:rsidRDefault="00D80B66" w:rsidP="00D80B66">
      <w:pPr>
        <w:pStyle w:val="Subitem1"/>
        <w:ind w:left="0" w:firstLine="0"/>
        <w:rPr>
          <w:rFonts w:ascii="Verdana" w:hAnsi="Verdana" w:cs="Arial"/>
          <w:sz w:val="20"/>
          <w:szCs w:val="20"/>
        </w:rPr>
      </w:pPr>
      <w:r w:rsidRPr="00D75058">
        <w:rPr>
          <w:rFonts w:ascii="Verdana" w:hAnsi="Verdana" w:cs="Arial"/>
          <w:sz w:val="20"/>
          <w:szCs w:val="20"/>
        </w:rPr>
        <w:t xml:space="preserve"> Aquisição de licenças de uso (locação) de sistema de videoconferência em nuvem, para o período de 12 (doze) meses, para a Defensoria Pública do Estado do Paraná.</w:t>
      </w:r>
    </w:p>
    <w:p w:rsidR="00D80B66" w:rsidRPr="00D75058" w:rsidRDefault="00D80B66" w:rsidP="00D80B66">
      <w:pPr>
        <w:pBdr>
          <w:top w:val="nil"/>
          <w:left w:val="nil"/>
          <w:bottom w:val="nil"/>
          <w:right w:val="nil"/>
          <w:between w:val="nil"/>
        </w:pBdr>
        <w:rPr>
          <w:rFonts w:ascii="Verdana" w:hAnsi="Verdana" w:cs="Arial"/>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DO DETALHAMENTO DO OBJETO, QUANTI</w:t>
      </w:r>
      <w:r w:rsidR="00E40FC4" w:rsidRPr="00D75058">
        <w:rPr>
          <w:rFonts w:ascii="Verdana" w:hAnsi="Verdana" w:cs="Arial"/>
          <w:b/>
        </w:rPr>
        <w:t>TATIVO</w:t>
      </w:r>
      <w:r w:rsidRPr="00D75058">
        <w:rPr>
          <w:rFonts w:ascii="Verdana" w:hAnsi="Verdana" w:cs="Arial"/>
          <w:b/>
        </w:rPr>
        <w:t xml:space="preserve"> E VALORES MÁXIMOS </w:t>
      </w:r>
    </w:p>
    <w:p w:rsidR="00D80B66" w:rsidRPr="00D75058" w:rsidRDefault="00D80B66" w:rsidP="00D80B66">
      <w:pPr>
        <w:pStyle w:val="Subitem1"/>
        <w:ind w:left="0" w:firstLine="0"/>
        <w:rPr>
          <w:rStyle w:val="fontstyle01"/>
          <w:rFonts w:ascii="Verdana" w:eastAsia="Times New Roman" w:hAnsi="Verdana" w:cs="Arial"/>
          <w:sz w:val="20"/>
          <w:szCs w:val="20"/>
        </w:rPr>
      </w:pPr>
      <w:r w:rsidRPr="00D75058">
        <w:rPr>
          <w:rStyle w:val="fontstyle01"/>
          <w:rFonts w:ascii="Verdana" w:hAnsi="Verdana" w:cs="Arial"/>
          <w:sz w:val="20"/>
          <w:szCs w:val="20"/>
        </w:rPr>
        <w:t xml:space="preserve">Aquisição </w:t>
      </w:r>
      <w:r w:rsidRPr="00D75058">
        <w:rPr>
          <w:rFonts w:ascii="Verdana" w:hAnsi="Verdana" w:cs="Arial"/>
          <w:sz w:val="20"/>
          <w:szCs w:val="20"/>
        </w:rPr>
        <w:t>de licenças de uso (locação) de sistema de videoconferência em nuvem, para o período de 12 (doze) meses, para a Defensoria Pública do Estado do Paraná, conforme quantitativo e requisitos deste documento.</w:t>
      </w:r>
    </w:p>
    <w:p w:rsidR="00D80B66" w:rsidRPr="00D75058" w:rsidRDefault="00D80B66" w:rsidP="00D80B66">
      <w:pPr>
        <w:pStyle w:val="Subitem1"/>
        <w:numPr>
          <w:ilvl w:val="0"/>
          <w:numId w:val="0"/>
        </w:numPr>
        <w:rPr>
          <w:rFonts w:ascii="Verdana" w:eastAsia="Times New Roman" w:hAnsi="Verdana" w:cs="Arial"/>
          <w:sz w:val="20"/>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400" w:firstRow="0" w:lastRow="0" w:firstColumn="0" w:lastColumn="0" w:noHBand="0" w:noVBand="1"/>
      </w:tblPr>
      <w:tblGrid>
        <w:gridCol w:w="851"/>
        <w:gridCol w:w="3685"/>
        <w:gridCol w:w="1134"/>
        <w:gridCol w:w="1701"/>
        <w:gridCol w:w="1843"/>
      </w:tblGrid>
      <w:tr w:rsidR="00D80B66" w:rsidRPr="00D75058" w:rsidTr="00767548">
        <w:trPr>
          <w:trHeight w:val="589"/>
        </w:trPr>
        <w:tc>
          <w:tcPr>
            <w:tcW w:w="851" w:type="dxa"/>
            <w:shd w:val="clear" w:color="auto" w:fill="A6A6A6"/>
            <w:vAlign w:val="center"/>
          </w:tcPr>
          <w:p w:rsidR="00D80B66" w:rsidRPr="00D75058" w:rsidRDefault="00D80B66" w:rsidP="00D80B66">
            <w:pPr>
              <w:spacing w:line="276" w:lineRule="auto"/>
              <w:jc w:val="center"/>
              <w:rPr>
                <w:rFonts w:ascii="Verdana" w:hAnsi="Verdana" w:cs="Arial"/>
                <w:b/>
              </w:rPr>
            </w:pPr>
            <w:r w:rsidRPr="00D75058">
              <w:rPr>
                <w:rFonts w:ascii="Verdana" w:hAnsi="Verdana" w:cs="Arial"/>
                <w:b/>
              </w:rPr>
              <w:t>ITEM</w:t>
            </w:r>
          </w:p>
        </w:tc>
        <w:tc>
          <w:tcPr>
            <w:tcW w:w="3685" w:type="dxa"/>
            <w:shd w:val="clear" w:color="auto" w:fill="A6A6A6"/>
            <w:vAlign w:val="center"/>
          </w:tcPr>
          <w:p w:rsidR="00D80B66" w:rsidRPr="00D75058" w:rsidRDefault="00D80B66" w:rsidP="00D80B66">
            <w:pPr>
              <w:spacing w:line="276" w:lineRule="auto"/>
              <w:jc w:val="center"/>
              <w:rPr>
                <w:rFonts w:ascii="Verdana" w:hAnsi="Verdana" w:cs="Arial"/>
                <w:b/>
              </w:rPr>
            </w:pPr>
            <w:r w:rsidRPr="00D75058">
              <w:rPr>
                <w:rFonts w:ascii="Verdana" w:hAnsi="Verdana" w:cs="Arial"/>
                <w:b/>
              </w:rPr>
              <w:t>DESCRIÇÃO</w:t>
            </w:r>
          </w:p>
        </w:tc>
        <w:tc>
          <w:tcPr>
            <w:tcW w:w="1134" w:type="dxa"/>
            <w:shd w:val="clear" w:color="auto" w:fill="A6A6A6"/>
            <w:vAlign w:val="center"/>
          </w:tcPr>
          <w:p w:rsidR="00D80B66" w:rsidRPr="00D75058" w:rsidRDefault="00D80B66" w:rsidP="00796D45">
            <w:pPr>
              <w:spacing w:line="276" w:lineRule="auto"/>
              <w:jc w:val="center"/>
              <w:rPr>
                <w:rFonts w:ascii="Verdana" w:hAnsi="Verdana" w:cs="Arial"/>
                <w:b/>
              </w:rPr>
            </w:pPr>
            <w:r w:rsidRPr="00D75058">
              <w:rPr>
                <w:rFonts w:ascii="Verdana" w:hAnsi="Verdana" w:cs="Arial"/>
                <w:b/>
              </w:rPr>
              <w:t>Q</w:t>
            </w:r>
            <w:r w:rsidR="00796D45" w:rsidRPr="00D75058">
              <w:rPr>
                <w:rFonts w:ascii="Verdana" w:hAnsi="Verdana" w:cs="Arial"/>
                <w:b/>
              </w:rPr>
              <w:t>UANT.</w:t>
            </w:r>
            <w:r w:rsidRPr="00D75058">
              <w:rPr>
                <w:rFonts w:ascii="Verdana" w:hAnsi="Verdana" w:cs="Arial"/>
                <w:b/>
              </w:rPr>
              <w:t xml:space="preserve"> </w:t>
            </w:r>
          </w:p>
        </w:tc>
        <w:tc>
          <w:tcPr>
            <w:tcW w:w="1701" w:type="dxa"/>
            <w:shd w:val="clear" w:color="auto" w:fill="A6A6A6"/>
            <w:vAlign w:val="center"/>
          </w:tcPr>
          <w:p w:rsidR="00D80B66" w:rsidRPr="00D75058" w:rsidRDefault="00D80B66" w:rsidP="00D80B66">
            <w:pPr>
              <w:spacing w:line="276" w:lineRule="auto"/>
              <w:jc w:val="center"/>
              <w:rPr>
                <w:rFonts w:ascii="Verdana" w:hAnsi="Verdana" w:cs="Arial"/>
                <w:b/>
              </w:rPr>
            </w:pPr>
            <w:r w:rsidRPr="00D75058">
              <w:rPr>
                <w:rFonts w:ascii="Verdana" w:hAnsi="Verdana" w:cs="Arial"/>
                <w:b/>
              </w:rPr>
              <w:t>VALOR UNITÁRIO</w:t>
            </w:r>
            <w:r w:rsidR="00796D45" w:rsidRPr="00D75058">
              <w:rPr>
                <w:rFonts w:ascii="Verdana" w:hAnsi="Verdana" w:cs="Arial"/>
                <w:b/>
              </w:rPr>
              <w:t xml:space="preserve"> MÁXIMO</w:t>
            </w:r>
          </w:p>
        </w:tc>
        <w:tc>
          <w:tcPr>
            <w:tcW w:w="1843" w:type="dxa"/>
            <w:shd w:val="clear" w:color="auto" w:fill="A6A6A6"/>
            <w:vAlign w:val="center"/>
          </w:tcPr>
          <w:p w:rsidR="00D80B66" w:rsidRPr="00D75058" w:rsidRDefault="00D80B66" w:rsidP="00D80B66">
            <w:pPr>
              <w:spacing w:line="276" w:lineRule="auto"/>
              <w:jc w:val="center"/>
              <w:rPr>
                <w:rFonts w:ascii="Verdana" w:hAnsi="Verdana" w:cs="Arial"/>
                <w:b/>
              </w:rPr>
            </w:pPr>
            <w:r w:rsidRPr="00D75058">
              <w:rPr>
                <w:rFonts w:ascii="Verdana" w:hAnsi="Verdana" w:cs="Arial"/>
                <w:b/>
              </w:rPr>
              <w:t>VALOR TOTAL</w:t>
            </w:r>
            <w:r w:rsidR="00796D45" w:rsidRPr="00D75058">
              <w:rPr>
                <w:rFonts w:ascii="Verdana" w:hAnsi="Verdana" w:cs="Arial"/>
                <w:b/>
              </w:rPr>
              <w:t xml:space="preserve"> MÁXIMO</w:t>
            </w:r>
          </w:p>
        </w:tc>
      </w:tr>
      <w:tr w:rsidR="00D80B66" w:rsidRPr="00D75058" w:rsidTr="00767548">
        <w:trPr>
          <w:trHeight w:val="179"/>
        </w:trPr>
        <w:tc>
          <w:tcPr>
            <w:tcW w:w="851" w:type="dxa"/>
            <w:tcBorders>
              <w:bottom w:val="single" w:sz="4" w:space="0" w:color="000000"/>
            </w:tcBorders>
            <w:shd w:val="clear" w:color="auto" w:fill="D9D9D9"/>
            <w:vAlign w:val="center"/>
          </w:tcPr>
          <w:p w:rsidR="00D80B66" w:rsidRPr="00D75058" w:rsidRDefault="00D80B66" w:rsidP="00D80B66">
            <w:pPr>
              <w:spacing w:line="276" w:lineRule="auto"/>
              <w:jc w:val="center"/>
              <w:rPr>
                <w:rFonts w:ascii="Verdana" w:hAnsi="Verdana" w:cs="Arial"/>
                <w:b/>
              </w:rPr>
            </w:pPr>
            <w:r w:rsidRPr="00D75058">
              <w:rPr>
                <w:rFonts w:ascii="Verdana" w:hAnsi="Verdana" w:cs="Arial"/>
                <w:b/>
              </w:rPr>
              <w:t>01.</w:t>
            </w:r>
          </w:p>
        </w:tc>
        <w:tc>
          <w:tcPr>
            <w:tcW w:w="3685" w:type="dxa"/>
            <w:tcBorders>
              <w:bottom w:val="single" w:sz="4" w:space="0" w:color="000000"/>
            </w:tcBorders>
            <w:vAlign w:val="center"/>
          </w:tcPr>
          <w:p w:rsidR="00D80B66" w:rsidRPr="00D75058" w:rsidRDefault="00D80B66" w:rsidP="00D80B66">
            <w:pPr>
              <w:spacing w:line="276" w:lineRule="auto"/>
              <w:rPr>
                <w:rFonts w:ascii="Verdana" w:hAnsi="Verdana" w:cs="Arial"/>
              </w:rPr>
            </w:pPr>
            <w:r w:rsidRPr="00D75058">
              <w:rPr>
                <w:rFonts w:ascii="Verdana" w:hAnsi="Verdana" w:cs="Arial"/>
                <w:b/>
                <w:bCs/>
              </w:rPr>
              <w:t>Licença anual de sistema de videoconferência em nuvem</w:t>
            </w:r>
            <w:r w:rsidRPr="00D75058">
              <w:rPr>
                <w:rFonts w:ascii="Verdana" w:hAnsi="Verdana" w:cs="Arial"/>
              </w:rPr>
              <w:t>, conforme especificações do Termo de Referência</w:t>
            </w:r>
          </w:p>
        </w:tc>
        <w:tc>
          <w:tcPr>
            <w:tcW w:w="1134" w:type="dxa"/>
            <w:tcBorders>
              <w:bottom w:val="single" w:sz="4" w:space="0" w:color="000000"/>
            </w:tcBorders>
            <w:vAlign w:val="center"/>
          </w:tcPr>
          <w:p w:rsidR="00D80B66" w:rsidRPr="00D75058" w:rsidRDefault="00D80B66" w:rsidP="00D80B66">
            <w:pPr>
              <w:spacing w:line="276" w:lineRule="auto"/>
              <w:jc w:val="center"/>
              <w:rPr>
                <w:rFonts w:ascii="Verdana" w:hAnsi="Verdana" w:cs="Arial"/>
              </w:rPr>
            </w:pPr>
            <w:r w:rsidRPr="00D75058">
              <w:rPr>
                <w:rFonts w:ascii="Verdana" w:hAnsi="Verdana" w:cs="Arial"/>
              </w:rPr>
              <w:t>56</w:t>
            </w:r>
            <w:r w:rsidRPr="00D75058">
              <w:rPr>
                <w:rFonts w:ascii="Verdana" w:hAnsi="Verdana" w:cs="Arial"/>
              </w:rPr>
              <w:br/>
              <w:t>licenças</w:t>
            </w:r>
          </w:p>
        </w:tc>
        <w:tc>
          <w:tcPr>
            <w:tcW w:w="1701" w:type="dxa"/>
            <w:tcBorders>
              <w:bottom w:val="single" w:sz="4" w:space="0" w:color="000000"/>
            </w:tcBorders>
            <w:vAlign w:val="center"/>
          </w:tcPr>
          <w:p w:rsidR="00D80B66" w:rsidRPr="00D75058" w:rsidRDefault="00D80B66" w:rsidP="00FC1C2F">
            <w:pPr>
              <w:spacing w:line="276" w:lineRule="auto"/>
              <w:rPr>
                <w:rFonts w:ascii="Verdana" w:hAnsi="Verdana" w:cs="Arial"/>
              </w:rPr>
            </w:pPr>
            <w:r w:rsidRPr="00D75058">
              <w:rPr>
                <w:rFonts w:ascii="Verdana" w:hAnsi="Verdana" w:cs="Arial"/>
              </w:rPr>
              <w:t>R$</w:t>
            </w:r>
            <w:r w:rsidR="00796D45" w:rsidRPr="00D75058">
              <w:rPr>
                <w:rFonts w:ascii="Verdana" w:hAnsi="Verdana" w:cs="Arial"/>
              </w:rPr>
              <w:t xml:space="preserve"> </w:t>
            </w:r>
            <w:r w:rsidR="00FC1C2F" w:rsidRPr="00D75058">
              <w:rPr>
                <w:rFonts w:ascii="Verdana" w:hAnsi="Verdana" w:cs="Arial"/>
              </w:rPr>
              <w:t>1.554,12</w:t>
            </w:r>
          </w:p>
        </w:tc>
        <w:tc>
          <w:tcPr>
            <w:tcW w:w="1843" w:type="dxa"/>
            <w:tcBorders>
              <w:bottom w:val="single" w:sz="4" w:space="0" w:color="000000"/>
            </w:tcBorders>
            <w:vAlign w:val="center"/>
          </w:tcPr>
          <w:p w:rsidR="00D80B66" w:rsidRPr="00D75058" w:rsidRDefault="00D80B66" w:rsidP="00D80B66">
            <w:pPr>
              <w:spacing w:line="276" w:lineRule="auto"/>
              <w:rPr>
                <w:rFonts w:ascii="Verdana" w:hAnsi="Verdana" w:cs="Arial"/>
              </w:rPr>
            </w:pPr>
            <w:r w:rsidRPr="00D75058">
              <w:rPr>
                <w:rFonts w:ascii="Verdana" w:hAnsi="Verdana" w:cs="Arial"/>
              </w:rPr>
              <w:t>R$</w:t>
            </w:r>
            <w:r w:rsidR="00796D45" w:rsidRPr="00D75058">
              <w:rPr>
                <w:rFonts w:ascii="Verdana" w:hAnsi="Verdana" w:cs="Arial"/>
              </w:rPr>
              <w:t xml:space="preserve"> </w:t>
            </w:r>
            <w:r w:rsidR="00FC1C2F" w:rsidRPr="00D75058">
              <w:rPr>
                <w:rFonts w:ascii="Verdana" w:hAnsi="Verdana" w:cs="Arial"/>
              </w:rPr>
              <w:t>87.030,72</w:t>
            </w:r>
            <w:r w:rsidR="00796D45" w:rsidRPr="00D75058">
              <w:rPr>
                <w:rFonts w:ascii="Verdana" w:hAnsi="Verdana" w:cs="Arial"/>
              </w:rPr>
              <w:t>*</w:t>
            </w:r>
          </w:p>
        </w:tc>
      </w:tr>
    </w:tbl>
    <w:p w:rsidR="00D80B66" w:rsidRPr="00D75058" w:rsidRDefault="00796D45" w:rsidP="00D80B66">
      <w:pPr>
        <w:pBdr>
          <w:top w:val="nil"/>
          <w:left w:val="nil"/>
          <w:bottom w:val="nil"/>
          <w:right w:val="nil"/>
          <w:between w:val="nil"/>
        </w:pBdr>
        <w:jc w:val="both"/>
        <w:rPr>
          <w:rFonts w:ascii="Verdana" w:hAnsi="Verdana"/>
          <w:sz w:val="16"/>
          <w:szCs w:val="16"/>
          <w:lang w:eastAsia="pt-BR"/>
        </w:rPr>
      </w:pPr>
      <w:r w:rsidRPr="00D75058">
        <w:rPr>
          <w:rFonts w:ascii="Verdana" w:hAnsi="Verdana"/>
          <w:sz w:val="16"/>
          <w:szCs w:val="16"/>
          <w:lang w:eastAsia="pt-BR"/>
        </w:rPr>
        <w:t>*Este é o valor que deverá nortear os lances dos licitantes, conforme item 10.2 do edital.</w:t>
      </w:r>
    </w:p>
    <w:p w:rsidR="00796D45" w:rsidRPr="00D75058" w:rsidRDefault="00796D45" w:rsidP="00D80B66">
      <w:pPr>
        <w:pBdr>
          <w:top w:val="nil"/>
          <w:left w:val="nil"/>
          <w:bottom w:val="nil"/>
          <w:right w:val="nil"/>
          <w:between w:val="nil"/>
        </w:pBdr>
        <w:jc w:val="both"/>
        <w:rPr>
          <w:rFonts w:ascii="Verdana" w:hAnsi="Verdana" w:cs="Arial"/>
        </w:rPr>
      </w:pP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Termos importantes:</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Sistema</w:t>
      </w:r>
      <w:r w:rsidRPr="00D75058">
        <w:rPr>
          <w:rFonts w:ascii="Verdana" w:hAnsi="Verdana" w:cs="Arial"/>
          <w:sz w:val="20"/>
          <w:szCs w:val="20"/>
        </w:rPr>
        <w:t>: refere-se ao sistema de videoconferência.</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Videoconferência</w:t>
      </w:r>
      <w:r w:rsidRPr="00D75058">
        <w:rPr>
          <w:rFonts w:ascii="Verdana" w:hAnsi="Verdana" w:cs="Arial"/>
          <w:sz w:val="20"/>
          <w:szCs w:val="20"/>
        </w:rPr>
        <w:t>: tecnologia que permite a comunicação entre duas ou mais pessoas, através da transmissão de áudio e vídeo de forma síncrona entre os dispositivos dos participantes, constituindo recurso para realizar reuniões a distância.</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Sala</w:t>
      </w:r>
      <w:r w:rsidRPr="00D75058">
        <w:rPr>
          <w:rFonts w:ascii="Verdana" w:hAnsi="Verdana" w:cs="Arial"/>
          <w:sz w:val="20"/>
          <w:szCs w:val="20"/>
        </w:rPr>
        <w:t>: ambiente virtual de acesso controlado, destinado a realizar reuniões através de sessões de videoconferência.</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Criptografia</w:t>
      </w:r>
      <w:r w:rsidRPr="00D75058">
        <w:rPr>
          <w:rFonts w:ascii="Verdana" w:hAnsi="Verdana" w:cs="Arial"/>
          <w:sz w:val="20"/>
          <w:szCs w:val="20"/>
        </w:rPr>
        <w:t>: mecanismo combinado de substituição e deslocamento de bits ou caracteres, com o objetivo de prover confidencialidade na transmissão de dados através de redes de acesso compartilhado, de modo a evitar a interceptação de pacotes e a revelação de seus conteúdos.</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Cidadão ou Assistido</w:t>
      </w:r>
      <w:r w:rsidRPr="00D75058">
        <w:rPr>
          <w:rFonts w:ascii="Verdana" w:hAnsi="Verdana" w:cs="Arial"/>
          <w:sz w:val="20"/>
          <w:szCs w:val="20"/>
        </w:rPr>
        <w:t>: refere-se a todo cidadão ou cidadã, atendido ou não pela Defensoria Pública do Estado do Paraná (DPE-PR).</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Usuário</w:t>
      </w:r>
      <w:r w:rsidRPr="00D75058">
        <w:rPr>
          <w:rFonts w:ascii="Verdana" w:hAnsi="Verdana" w:cs="Arial"/>
          <w:sz w:val="20"/>
          <w:szCs w:val="20"/>
        </w:rPr>
        <w:t>: integrante da DPE-PR, membro, servidor, comissionado ou estagiário, que utiliza o sistema para promoção, participação ou acompanhamento de reuniões de videoconferência.</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Departamento de Informática (DIF)</w:t>
      </w:r>
      <w:r w:rsidRPr="00D75058">
        <w:rPr>
          <w:rFonts w:ascii="Verdana" w:hAnsi="Verdana" w:cs="Arial"/>
          <w:sz w:val="20"/>
          <w:szCs w:val="20"/>
        </w:rPr>
        <w:t>: refere-se ao departamento que trata de assuntos relacionados a Tecnologia da Informação, pertencente à Coordenadoria-Geral de Administração (CGA) da DPE-PR.</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u w:val="single"/>
        </w:rPr>
        <w:t>Papeis e perfis de acesso</w:t>
      </w:r>
      <w:r w:rsidRPr="00D75058">
        <w:rPr>
          <w:rFonts w:ascii="Verdana" w:hAnsi="Verdana" w:cs="Arial"/>
          <w:sz w:val="20"/>
          <w:szCs w:val="20"/>
        </w:rPr>
        <w:t>:</w:t>
      </w:r>
    </w:p>
    <w:p w:rsidR="00D80B66" w:rsidRPr="00D75058" w:rsidRDefault="00D80B66" w:rsidP="00D80B66">
      <w:pPr>
        <w:pStyle w:val="subitem2"/>
        <w:numPr>
          <w:ilvl w:val="3"/>
          <w:numId w:val="1"/>
        </w:numPr>
        <w:spacing w:line="276" w:lineRule="auto"/>
        <w:ind w:firstLine="54"/>
        <w:rPr>
          <w:rFonts w:ascii="Verdana" w:hAnsi="Verdana" w:cs="Arial"/>
          <w:sz w:val="20"/>
          <w:szCs w:val="20"/>
        </w:rPr>
      </w:pPr>
      <w:r w:rsidRPr="00D75058">
        <w:rPr>
          <w:rFonts w:ascii="Verdana" w:hAnsi="Verdana" w:cs="Arial"/>
          <w:sz w:val="20"/>
          <w:szCs w:val="20"/>
          <w:u w:val="single"/>
        </w:rPr>
        <w:t>Administrador</w:t>
      </w:r>
      <w:r w:rsidRPr="00D75058">
        <w:rPr>
          <w:rFonts w:ascii="Verdana" w:hAnsi="Verdana" w:cs="Arial"/>
          <w:sz w:val="20"/>
          <w:szCs w:val="20"/>
        </w:rPr>
        <w:t>: usuário com privilégios elevados de configuração e administração do ambiente virtual de videoconferência, com poder de gerenciamento de usuários da sala. O perfil Administrador também pode ser referenciado como host, apresentador ou palestrante.</w:t>
      </w:r>
    </w:p>
    <w:p w:rsidR="00D80B66" w:rsidRPr="00D75058" w:rsidRDefault="00D80B66" w:rsidP="00D80B66">
      <w:pPr>
        <w:pStyle w:val="subitem2"/>
        <w:numPr>
          <w:ilvl w:val="3"/>
          <w:numId w:val="1"/>
        </w:numPr>
        <w:spacing w:line="276" w:lineRule="auto"/>
        <w:ind w:firstLine="54"/>
        <w:rPr>
          <w:rFonts w:ascii="Verdana" w:hAnsi="Verdana" w:cs="Arial"/>
          <w:sz w:val="20"/>
          <w:szCs w:val="20"/>
        </w:rPr>
      </w:pPr>
      <w:r w:rsidRPr="00D75058">
        <w:rPr>
          <w:rFonts w:ascii="Verdana" w:hAnsi="Verdana" w:cs="Arial"/>
          <w:sz w:val="20"/>
          <w:szCs w:val="20"/>
          <w:u w:val="single"/>
        </w:rPr>
        <w:t>Apresentador</w:t>
      </w:r>
      <w:r w:rsidRPr="00D75058">
        <w:rPr>
          <w:rFonts w:ascii="Verdana" w:hAnsi="Verdana" w:cs="Arial"/>
          <w:sz w:val="20"/>
          <w:szCs w:val="20"/>
        </w:rPr>
        <w:t xml:space="preserve"> (host, administrador, anfitrião, apresentador ou equivalente): usuário com capacidade de criar e gerenciar reuniões.</w:t>
      </w:r>
    </w:p>
    <w:p w:rsidR="00D80B66" w:rsidRPr="00D75058" w:rsidRDefault="00D80B66" w:rsidP="00D80B66">
      <w:pPr>
        <w:pStyle w:val="subitem2"/>
        <w:numPr>
          <w:ilvl w:val="3"/>
          <w:numId w:val="1"/>
        </w:numPr>
        <w:spacing w:line="276" w:lineRule="auto"/>
        <w:ind w:firstLine="54"/>
        <w:rPr>
          <w:rFonts w:ascii="Verdana" w:hAnsi="Verdana" w:cs="Arial"/>
          <w:sz w:val="20"/>
          <w:szCs w:val="20"/>
        </w:rPr>
      </w:pPr>
      <w:r w:rsidRPr="00D75058">
        <w:rPr>
          <w:rFonts w:ascii="Verdana" w:hAnsi="Verdana" w:cs="Arial"/>
          <w:sz w:val="20"/>
          <w:szCs w:val="20"/>
          <w:u w:val="single"/>
        </w:rPr>
        <w:t>Usuário comum</w:t>
      </w:r>
      <w:r w:rsidRPr="00D75058">
        <w:rPr>
          <w:rFonts w:ascii="Verdana" w:hAnsi="Verdana" w:cs="Arial"/>
          <w:sz w:val="20"/>
          <w:szCs w:val="20"/>
        </w:rPr>
        <w:t>: participante convidado para reunião de videoconferência, o qual pode não possuir cadastro na plataforma.</w:t>
      </w:r>
    </w:p>
    <w:p w:rsidR="00D80B66" w:rsidRPr="00D75058" w:rsidRDefault="00D80B66" w:rsidP="00D80B66">
      <w:pPr>
        <w:pStyle w:val="Subitem1"/>
        <w:numPr>
          <w:ilvl w:val="0"/>
          <w:numId w:val="0"/>
        </w:numPr>
        <w:rPr>
          <w:rStyle w:val="fontstyle01"/>
          <w:rFonts w:ascii="Verdana" w:hAnsi="Verdana" w:cs="Arial"/>
          <w:sz w:val="20"/>
          <w:szCs w:val="20"/>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REQUISITOS DO SISTEMA</w:t>
      </w:r>
    </w:p>
    <w:p w:rsidR="00D80B66" w:rsidRPr="00D75058" w:rsidRDefault="00D80B66" w:rsidP="00D80B66">
      <w:pPr>
        <w:pStyle w:val="Subitem1"/>
        <w:ind w:left="0" w:firstLine="0"/>
        <w:rPr>
          <w:rFonts w:ascii="Verdana" w:hAnsi="Verdana" w:cs="Arial"/>
          <w:b/>
          <w:bCs/>
          <w:sz w:val="20"/>
          <w:szCs w:val="20"/>
        </w:rPr>
      </w:pPr>
      <w:r w:rsidRPr="00D75058">
        <w:rPr>
          <w:rStyle w:val="fontstyle01"/>
          <w:rFonts w:ascii="Verdana" w:hAnsi="Verdana" w:cs="Arial"/>
          <w:b/>
          <w:bCs/>
          <w:sz w:val="20"/>
          <w:szCs w:val="20"/>
        </w:rPr>
        <w:t>Requisitos</w:t>
      </w:r>
      <w:r w:rsidRPr="00D75058">
        <w:rPr>
          <w:rFonts w:ascii="Verdana" w:hAnsi="Verdana" w:cs="Arial"/>
          <w:b/>
          <w:bCs/>
          <w:sz w:val="20"/>
          <w:szCs w:val="20"/>
        </w:rPr>
        <w:t xml:space="preserve"> gerais:</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rPr>
        <w:t>Plataforma de serviço de videoconferência em nuvem, de modo que NÃO seja necessário que a DPE/PR utilize servidores próprios para o funcionamento do serviço.</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rPr>
        <w:t>Deve permitir comunicação de videoconferência com vídeo em alta definição HD (720p) ou resolução superior.</w:t>
      </w:r>
    </w:p>
    <w:p w:rsidR="00D80B66" w:rsidRPr="00D75058" w:rsidRDefault="00D80B66" w:rsidP="00D80B66">
      <w:pPr>
        <w:pStyle w:val="subitem2"/>
        <w:numPr>
          <w:ilvl w:val="0"/>
          <w:numId w:val="0"/>
        </w:numPr>
        <w:spacing w:line="276" w:lineRule="auto"/>
        <w:ind w:left="709"/>
        <w:rPr>
          <w:rFonts w:ascii="Verdana" w:hAnsi="Verdana" w:cs="Arial"/>
          <w:sz w:val="20"/>
          <w:szCs w:val="20"/>
        </w:rPr>
      </w:pPr>
    </w:p>
    <w:p w:rsidR="00D80B66" w:rsidRPr="00D75058" w:rsidRDefault="00D80B66" w:rsidP="00D80B66">
      <w:pPr>
        <w:pStyle w:val="Subitem1"/>
        <w:ind w:left="0" w:firstLine="0"/>
        <w:rPr>
          <w:rFonts w:ascii="Verdana" w:hAnsi="Verdana" w:cs="Arial"/>
          <w:b/>
          <w:bCs/>
          <w:sz w:val="20"/>
          <w:szCs w:val="20"/>
        </w:rPr>
      </w:pPr>
      <w:r w:rsidRPr="00D75058">
        <w:rPr>
          <w:rFonts w:ascii="Verdana" w:hAnsi="Verdana" w:cs="Arial"/>
          <w:b/>
          <w:bCs/>
          <w:sz w:val="20"/>
          <w:szCs w:val="20"/>
        </w:rPr>
        <w:t>Requisitos de disponibilidade:</w:t>
      </w:r>
    </w:p>
    <w:p w:rsidR="00D80B66" w:rsidRPr="00D75058" w:rsidRDefault="00D80B66" w:rsidP="00D80B66">
      <w:pPr>
        <w:pStyle w:val="subitem2"/>
        <w:spacing w:line="276" w:lineRule="auto"/>
        <w:ind w:left="709" w:firstLine="0"/>
        <w:rPr>
          <w:rFonts w:ascii="Verdana" w:hAnsi="Verdana" w:cs="Arial"/>
          <w:sz w:val="20"/>
          <w:szCs w:val="20"/>
        </w:rPr>
      </w:pPr>
      <w:r w:rsidRPr="00D75058">
        <w:rPr>
          <w:rFonts w:ascii="Verdana" w:hAnsi="Verdana" w:cs="Arial"/>
          <w:sz w:val="20"/>
          <w:szCs w:val="20"/>
        </w:rPr>
        <w:t>A solução de videoconferência deve apresentar funcionamento com disponibilidade mínima de 99,749%.</w:t>
      </w:r>
    </w:p>
    <w:p w:rsidR="00D80B66" w:rsidRPr="00D75058" w:rsidRDefault="00D80B66" w:rsidP="00D80B66">
      <w:pPr>
        <w:pStyle w:val="subitem2"/>
        <w:numPr>
          <w:ilvl w:val="0"/>
          <w:numId w:val="0"/>
        </w:numPr>
        <w:spacing w:line="276" w:lineRule="auto"/>
        <w:rPr>
          <w:rFonts w:ascii="Verdana"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Requisitos de interoperabilidade e portabilidade: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 xml:space="preserve">A solução deve funcionar em equipamentos do tipo Desktop, Notebook, </w:t>
      </w:r>
      <w:r w:rsidRPr="00D75058">
        <w:rPr>
          <w:rFonts w:ascii="Verdana" w:hAnsi="Verdana" w:cs="Arial"/>
          <w:sz w:val="20"/>
          <w:szCs w:val="20"/>
        </w:rPr>
        <w:t>Smartphone</w:t>
      </w:r>
      <w:r w:rsidRPr="00D75058">
        <w:rPr>
          <w:rStyle w:val="fontstyle01"/>
          <w:rFonts w:ascii="Verdana" w:eastAsia="Calibri" w:hAnsi="Verdana" w:cs="Arial"/>
          <w:sz w:val="20"/>
          <w:szCs w:val="20"/>
        </w:rPr>
        <w:t xml:space="preserve"> e Tablet, com compatibilidade com no mínimo os sistemas operacionais Windows, iOS e Android.</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Requisitos de usabilidade: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A interface do aplicativo, disponível ao usuário comum, aquela por onde se opera a videoconferência, deve ser disposta, ao menos, no idioma português e inglês.</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Requisitos de segurança: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sistema deve possuir criptografia, de forma a garantir a segurança nas comunicações.</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Recursos de gravação: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sistema deve permitir gravação em nuvem de videoconferências.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possuir capacidade de armazenar pelo menos 10GB de gravações de videoconferências em nuvem por licença ou pelo menos 1TB compartilhado entre todas as licenças adquiridas.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Os arquivos de gravação de videoconferência não poderão receber qualquer tipo de restrição quanto ao tempo de armazenamento durante a vigência contratual.</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Recursos de Administração: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sistema deve possuir a função de apresentador (host), administrador, palestrante ou equivalente.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apresentador (host) deve possuir a possibilidade de poder atribuir a função de apresentador a outros participantes da reunião.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administrador da sala desabilite o microfone dos participantes de forma individual.</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administrador (host) da sala desabilite o microfone de todos os participantes da reunião através de uma ação única, sem a necessidade de repetir o procedimento para cada participante.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 xml:space="preserve">Deve permitir silenciar automaticamente os participantes no ingresso da reunião. </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administrador remova usuários da videoconferência.</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Recursos de Gerência: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possuir painel de gerência centralizada em ambiente web, disponível via browser. O gerenciamento deve permitir gerência e controle de usuários, por exemplo, adicionar, excluir e atribuir funções e recursos adicionais.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extração de informações operacionais e gerenciais, através de funcionalidade própria da aplicação de administração, obtenção de relatórios de uso com informações tais como: o número de reuniões ocorridas ou em curso, datas, participantes, número de reuniões, dentre outras.</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Recursos de Criação e Agendamento de Reuniões: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criar um número ilimitado de reuniões por licença.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acesso de pelo menos 200 usuários simultâneos na reunião com possibilidade de participação ativa de todos.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realizar reuniões com duração ilimitada ou com limite máximo de pelo menos 24h.</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criar reuniões agendadas, com discriminação de data e hora da reunião e envio automático de e-mail para participantes.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gerar um link de acesso para reuniões.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ingresso em reuniões através de link seja realizado por usuários que não possuam cadastro na plataforma, bastando realizar identificação de dados básicos como nome e e-mail.</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ingresso em reuniões através de link seja realizado por usuários que não possuem licença de acesso, ou seja apenas o host (administrador, anfitrião, apresentador ou equivalente) necessita possuí-la.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adição de senha para acesso às reuniões.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possuir a funcionalidade de travamento de reunião, a qual bloqueie o ingresso de novos participantes na sala.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gerar reuniões com identificação de salas aleatoriamente ou fixas, predefinidas.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configurar sala de espera, para que os participantes não ingressem diretamente na reunião e, possam ser liberados pelo administrador da reunião a entrar, um por um.</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durante a realização da reunião, o administrador possa colocar qualquer participante na sala de espera e possa permitir o seu reingresso, conforme sua decisão.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A sala de espera deve isolar o participante não possibilitando identificar participantes, áudios, vídeos, arquivos, chats, enquanto estiverem na situação de espera, dentro da sala de espera.</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Outros requisitos funcionais: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bate-papo (chat) por escrito com todos os participantes da sala durante a reunião.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bate-papo (chat) por escrito entre dois participantes, de forma privada, durante a reunião.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realizar o download do bate-papo (chat) para arquivo de texto no formato .txt, .xml ou semelhante.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possuir a funcionalidade "levantar a mão", através da qual o usuário pode sinalizar interesse em falar durante a reunião.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a transferência de arquivos entre os participantes.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 xml:space="preserve">Deve permitir a transferência de arquivos nos formatos de documento (.pdf, .doc, .xls, .txt, .rtf etc), imagem (.jpg, .png, etc), áudio e vídeo (.mp3, .mp4, .wmv. etc) e compactados (.zip, .rar, .gzip, .7z, etc). </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que o participante compartilhe a tela do seu dispositivo com os demais usuários.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possuir a funcionalidade de controle remoto, a partir da qual um usuário poderá controlar o teclado e mouse do computador de outro participante. O funcionamento da função de controle remoto deve ser condicionado ao aceite do usuário.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layout de visualização dos participantes no estilo “galeria”, possibilitando a visualização de pelo menos 16 (dezesseis) “rostos” simultaneamente, lado a lado, na mesma proporção, gerando identificação visual (highlight) àquele que está falando no instante.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layout de visualização dos participantes no estilo “orador ativo”, focalizando em proporção maior o orador e miniaturizando (abaixo ou acima) os demais participantes.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Deve permitir a qualquer participante o controle de ativação/desativação de sua câmera de vídeo e seu microfone.</w:t>
      </w:r>
    </w:p>
    <w:p w:rsidR="00D80B66" w:rsidRPr="00D75058" w:rsidRDefault="00D80B66" w:rsidP="00D80B66">
      <w:pPr>
        <w:pStyle w:val="subitem2"/>
        <w:numPr>
          <w:ilvl w:val="0"/>
          <w:numId w:val="0"/>
        </w:numPr>
        <w:spacing w:line="276" w:lineRule="auto"/>
        <w:ind w:left="709"/>
        <w:rPr>
          <w:rStyle w:val="fontstyle01"/>
          <w:rFonts w:ascii="Verdana" w:eastAsia="Calibri" w:hAnsi="Verdana" w:cs="Arial"/>
          <w:sz w:val="20"/>
          <w:szCs w:val="20"/>
        </w:rPr>
      </w:pPr>
    </w:p>
    <w:p w:rsidR="00D80B66" w:rsidRPr="00D75058" w:rsidRDefault="00D80B66" w:rsidP="00D80B66">
      <w:pPr>
        <w:pStyle w:val="Subitem1"/>
        <w:ind w:left="0" w:firstLine="0"/>
        <w:rPr>
          <w:rStyle w:val="fontstyle01"/>
          <w:rFonts w:ascii="Verdana" w:hAnsi="Verdana" w:cs="Arial"/>
          <w:b/>
          <w:bCs/>
          <w:sz w:val="20"/>
          <w:szCs w:val="20"/>
        </w:rPr>
      </w:pPr>
      <w:r w:rsidRPr="00D75058">
        <w:rPr>
          <w:rStyle w:val="fontstyle01"/>
          <w:rFonts w:ascii="Verdana" w:hAnsi="Verdana" w:cs="Arial"/>
          <w:b/>
          <w:bCs/>
          <w:sz w:val="20"/>
          <w:szCs w:val="20"/>
        </w:rPr>
        <w:t>Manutenção e garantia: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Durante o período de vigência do contrato, a CONTRATADA deve garantir o fornecimento de atualizações de sistema e correções de bugs para a ferramenta, sem ônus adicional à DPE/PR.</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bookmarkStart w:id="1" w:name="_Ref65162999"/>
      <w:r w:rsidRPr="00D75058">
        <w:rPr>
          <w:rStyle w:val="fontstyle01"/>
          <w:rFonts w:ascii="Verdana" w:eastAsia="Calibri" w:hAnsi="Verdana" w:cs="Arial"/>
          <w:sz w:val="20"/>
          <w:szCs w:val="20"/>
        </w:rPr>
        <w:t>Durante o período de vigência, a CONTRATADA deve realizar diagnóstico e resolução de problemas na modalidade 08 x 5, sendo 8 horas por dia e 5 dias da semana, compreendendo o período das 09h00 às 17h00, de segunda à sexta-feira, em dias úteis.</w:t>
      </w:r>
      <w:bookmarkEnd w:id="1"/>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É de responsabilidade da CONTRATADA realizar a manutenção da ferramenta de videoconferência, cabendo a esta garantir o atendimento de todos os requisitos relacionados no presente documento.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acionamento da CONTRATADA por parte da DPE/PR poderá ser realizado por telefone e sistema web, via abertura de tickets.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Os prazos de atendimento estão relacionados conforme sua criticidade e dispostos no Quadro 1.</w:t>
      </w:r>
    </w:p>
    <w:p w:rsidR="00D80B66" w:rsidRPr="00D75058" w:rsidRDefault="00D80B66" w:rsidP="00D80B66">
      <w:pPr>
        <w:pStyle w:val="Subitem1"/>
        <w:numPr>
          <w:ilvl w:val="0"/>
          <w:numId w:val="0"/>
        </w:numPr>
        <w:ind w:left="720" w:hanging="360"/>
        <w:rPr>
          <w:rFonts w:ascii="Verdana" w:hAnsi="Verdana" w:cs="Arial"/>
          <w:sz w:val="20"/>
          <w:szCs w:val="20"/>
        </w:rPr>
      </w:pPr>
    </w:p>
    <w:tbl>
      <w:tblPr>
        <w:tblStyle w:val="Tabelacomgrade"/>
        <w:tblW w:w="8647" w:type="dxa"/>
        <w:tblInd w:w="584" w:type="dxa"/>
        <w:tblCellMar>
          <w:top w:w="57" w:type="dxa"/>
          <w:left w:w="57" w:type="dxa"/>
          <w:bottom w:w="57" w:type="dxa"/>
          <w:right w:w="57" w:type="dxa"/>
        </w:tblCellMar>
        <w:tblLook w:val="04A0" w:firstRow="1" w:lastRow="0" w:firstColumn="1" w:lastColumn="0" w:noHBand="0" w:noVBand="1"/>
      </w:tblPr>
      <w:tblGrid>
        <w:gridCol w:w="1649"/>
        <w:gridCol w:w="3214"/>
        <w:gridCol w:w="2109"/>
        <w:gridCol w:w="1675"/>
      </w:tblGrid>
      <w:tr w:rsidR="00D80B66" w:rsidRPr="00D75058" w:rsidTr="008E4774">
        <w:tc>
          <w:tcPr>
            <w:tcW w:w="1532" w:type="dxa"/>
            <w:shd w:val="clear" w:color="auto" w:fill="A6A6A6" w:themeFill="background1" w:themeFillShade="A6"/>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CRITICIDADE</w:t>
            </w:r>
          </w:p>
        </w:tc>
        <w:tc>
          <w:tcPr>
            <w:tcW w:w="3288" w:type="dxa"/>
            <w:shd w:val="clear" w:color="auto" w:fill="A6A6A6" w:themeFill="background1" w:themeFillShade="A6"/>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DESCRIÇÃO</w:t>
            </w:r>
          </w:p>
        </w:tc>
        <w:tc>
          <w:tcPr>
            <w:tcW w:w="2126" w:type="dxa"/>
            <w:shd w:val="clear" w:color="auto" w:fill="A6A6A6" w:themeFill="background1" w:themeFillShade="A6"/>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 xml:space="preserve">PRAZO PARA </w:t>
            </w:r>
            <w:r w:rsidRPr="00D75058">
              <w:rPr>
                <w:rFonts w:ascii="Verdana" w:hAnsi="Verdana" w:cs="Arial"/>
                <w:b/>
                <w:bCs/>
                <w:sz w:val="20"/>
                <w:szCs w:val="20"/>
              </w:rPr>
              <w:br/>
              <w:t>1º ATENDIMENTO</w:t>
            </w:r>
          </w:p>
        </w:tc>
        <w:tc>
          <w:tcPr>
            <w:tcW w:w="1701" w:type="dxa"/>
            <w:shd w:val="clear" w:color="auto" w:fill="A6A6A6" w:themeFill="background1" w:themeFillShade="A6"/>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PRAZO PARA SOLUÇÃO</w:t>
            </w:r>
          </w:p>
        </w:tc>
      </w:tr>
      <w:tr w:rsidR="00D80B66" w:rsidRPr="00D75058" w:rsidTr="008E4774">
        <w:tc>
          <w:tcPr>
            <w:tcW w:w="1532"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ALTA</w:t>
            </w:r>
          </w:p>
        </w:tc>
        <w:tc>
          <w:tcPr>
            <w:tcW w:w="3288"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left"/>
              <w:rPr>
                <w:rFonts w:ascii="Verdana" w:hAnsi="Verdana" w:cs="Arial"/>
                <w:sz w:val="20"/>
                <w:szCs w:val="20"/>
              </w:rPr>
            </w:pPr>
            <w:r w:rsidRPr="00D75058">
              <w:rPr>
                <w:rFonts w:ascii="Verdana" w:hAnsi="Verdana" w:cs="Arial"/>
                <w:sz w:val="20"/>
                <w:szCs w:val="20"/>
              </w:rPr>
              <w:t>Indisponibilidade generalizada do serviço. Demais solicitações técnicas de alta criticidade.</w:t>
            </w:r>
          </w:p>
        </w:tc>
        <w:tc>
          <w:tcPr>
            <w:tcW w:w="2126"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02 horas</w:t>
            </w:r>
          </w:p>
        </w:tc>
        <w:tc>
          <w:tcPr>
            <w:tcW w:w="1701"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05 horas</w:t>
            </w:r>
          </w:p>
        </w:tc>
      </w:tr>
      <w:tr w:rsidR="00D80B66" w:rsidRPr="00D75058" w:rsidTr="008E4774">
        <w:tc>
          <w:tcPr>
            <w:tcW w:w="1532"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MÉDIA</w:t>
            </w:r>
          </w:p>
        </w:tc>
        <w:tc>
          <w:tcPr>
            <w:tcW w:w="3288"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left"/>
              <w:rPr>
                <w:rFonts w:ascii="Verdana" w:hAnsi="Verdana" w:cs="Arial"/>
                <w:sz w:val="20"/>
                <w:szCs w:val="20"/>
              </w:rPr>
            </w:pPr>
            <w:r w:rsidRPr="00D75058">
              <w:rPr>
                <w:rFonts w:ascii="Verdana" w:hAnsi="Verdana" w:cs="Arial"/>
                <w:sz w:val="20"/>
                <w:szCs w:val="20"/>
              </w:rPr>
              <w:t>Problemas com a realização de reuniões com contas/usuários específicos. Solicitações realizadas que tratem de dificuldades com o gerenciamento das contas de usuários administradores e apresentadores (hosts).</w:t>
            </w:r>
          </w:p>
        </w:tc>
        <w:tc>
          <w:tcPr>
            <w:tcW w:w="2126"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04 horas</w:t>
            </w:r>
          </w:p>
        </w:tc>
        <w:tc>
          <w:tcPr>
            <w:tcW w:w="1701"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8 horas</w:t>
            </w:r>
          </w:p>
        </w:tc>
      </w:tr>
      <w:tr w:rsidR="00D80B66" w:rsidRPr="00D75058" w:rsidTr="008E4774">
        <w:tc>
          <w:tcPr>
            <w:tcW w:w="1532"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b/>
                <w:bCs/>
                <w:sz w:val="20"/>
                <w:szCs w:val="20"/>
              </w:rPr>
            </w:pPr>
            <w:r w:rsidRPr="00D75058">
              <w:rPr>
                <w:rFonts w:ascii="Verdana" w:hAnsi="Verdana" w:cs="Arial"/>
                <w:b/>
                <w:bCs/>
                <w:sz w:val="20"/>
                <w:szCs w:val="20"/>
              </w:rPr>
              <w:t>BAIXA</w:t>
            </w:r>
          </w:p>
        </w:tc>
        <w:tc>
          <w:tcPr>
            <w:tcW w:w="3288"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left"/>
              <w:rPr>
                <w:rFonts w:ascii="Verdana" w:hAnsi="Verdana" w:cs="Arial"/>
                <w:sz w:val="20"/>
                <w:szCs w:val="20"/>
              </w:rPr>
            </w:pPr>
            <w:r w:rsidRPr="00D75058">
              <w:rPr>
                <w:rFonts w:ascii="Verdana" w:hAnsi="Verdana" w:cs="Arial"/>
                <w:sz w:val="20"/>
                <w:szCs w:val="20"/>
              </w:rPr>
              <w:t>Configuração de novas contas. Esclarecimento de dúvidas sobre o funcionamento do serviço. Demais solicitações técnicas não críticas.</w:t>
            </w:r>
          </w:p>
        </w:tc>
        <w:tc>
          <w:tcPr>
            <w:tcW w:w="2126" w:type="dxa"/>
            <w:vAlign w:val="center"/>
          </w:tcPr>
          <w:p w:rsidR="00D80B66" w:rsidRPr="00D75058" w:rsidRDefault="00D80B66" w:rsidP="00D80B66">
            <w:pPr>
              <w:pStyle w:val="Subitem1"/>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8 horas</w:t>
            </w:r>
          </w:p>
        </w:tc>
        <w:tc>
          <w:tcPr>
            <w:tcW w:w="1701" w:type="dxa"/>
            <w:vAlign w:val="center"/>
          </w:tcPr>
          <w:p w:rsidR="00D80B66" w:rsidRPr="00D75058" w:rsidRDefault="00D80B66" w:rsidP="00D80B66">
            <w:pPr>
              <w:pStyle w:val="Subitem1"/>
              <w:keepNext/>
              <w:numPr>
                <w:ilvl w:val="0"/>
                <w:numId w:val="0"/>
              </w:numPr>
              <w:pBdr>
                <w:top w:val="none" w:sz="0" w:space="0" w:color="auto"/>
                <w:left w:val="none" w:sz="0" w:space="0" w:color="auto"/>
                <w:bottom w:val="none" w:sz="0" w:space="0" w:color="auto"/>
                <w:right w:val="none" w:sz="0" w:space="0" w:color="auto"/>
                <w:between w:val="none" w:sz="0" w:space="0" w:color="auto"/>
              </w:pBdr>
              <w:jc w:val="center"/>
              <w:rPr>
                <w:rFonts w:ascii="Verdana" w:hAnsi="Verdana" w:cs="Arial"/>
                <w:sz w:val="20"/>
                <w:szCs w:val="20"/>
              </w:rPr>
            </w:pPr>
            <w:r w:rsidRPr="00D75058">
              <w:rPr>
                <w:rFonts w:ascii="Verdana" w:hAnsi="Verdana" w:cs="Arial"/>
                <w:sz w:val="20"/>
                <w:szCs w:val="20"/>
              </w:rPr>
              <w:t>16 horas</w:t>
            </w:r>
          </w:p>
        </w:tc>
      </w:tr>
    </w:tbl>
    <w:p w:rsidR="00D80B66" w:rsidRPr="00D75058" w:rsidRDefault="00D80B66" w:rsidP="00D80B66">
      <w:pPr>
        <w:pStyle w:val="Legenda"/>
        <w:spacing w:line="276" w:lineRule="auto"/>
        <w:jc w:val="center"/>
        <w:rPr>
          <w:rFonts w:ascii="Verdana" w:hAnsi="Verdana" w:cs="Arial"/>
          <w:color w:val="auto"/>
          <w:sz w:val="20"/>
          <w:szCs w:val="20"/>
        </w:rPr>
      </w:pPr>
      <w:r w:rsidRPr="00D75058">
        <w:rPr>
          <w:rFonts w:ascii="Verdana" w:hAnsi="Verdana" w:cs="Arial"/>
          <w:color w:val="auto"/>
          <w:sz w:val="20"/>
          <w:szCs w:val="20"/>
        </w:rPr>
        <w:t xml:space="preserve">Quadro </w:t>
      </w:r>
      <w:r w:rsidRPr="00D75058">
        <w:rPr>
          <w:rFonts w:ascii="Verdana" w:hAnsi="Verdana" w:cs="Arial"/>
          <w:color w:val="auto"/>
          <w:sz w:val="20"/>
          <w:szCs w:val="20"/>
        </w:rPr>
        <w:fldChar w:fldCharType="begin"/>
      </w:r>
      <w:r w:rsidRPr="00D75058">
        <w:rPr>
          <w:rFonts w:ascii="Verdana" w:hAnsi="Verdana" w:cs="Arial"/>
          <w:color w:val="auto"/>
          <w:sz w:val="20"/>
          <w:szCs w:val="20"/>
        </w:rPr>
        <w:instrText xml:space="preserve"> SEQ Quadro \* ARABIC </w:instrText>
      </w:r>
      <w:r w:rsidRPr="00D75058">
        <w:rPr>
          <w:rFonts w:ascii="Verdana" w:hAnsi="Verdana" w:cs="Arial"/>
          <w:color w:val="auto"/>
          <w:sz w:val="20"/>
          <w:szCs w:val="20"/>
        </w:rPr>
        <w:fldChar w:fldCharType="separate"/>
      </w:r>
      <w:r w:rsidR="00CA319A">
        <w:rPr>
          <w:rFonts w:ascii="Verdana" w:hAnsi="Verdana" w:cs="Arial"/>
          <w:noProof/>
          <w:color w:val="auto"/>
          <w:sz w:val="20"/>
          <w:szCs w:val="20"/>
        </w:rPr>
        <w:t>1</w:t>
      </w:r>
      <w:r w:rsidRPr="00D75058">
        <w:rPr>
          <w:rFonts w:ascii="Verdana" w:hAnsi="Verdana" w:cs="Arial"/>
          <w:color w:val="auto"/>
          <w:sz w:val="20"/>
          <w:szCs w:val="20"/>
        </w:rPr>
        <w:fldChar w:fldCharType="end"/>
      </w:r>
      <w:r w:rsidRPr="00D75058">
        <w:rPr>
          <w:rFonts w:ascii="Verdana" w:hAnsi="Verdana" w:cs="Arial"/>
          <w:color w:val="auto"/>
          <w:sz w:val="20"/>
          <w:szCs w:val="20"/>
        </w:rPr>
        <w:t xml:space="preserve"> - Criticidade, descrição e prazo para atendimento e soluções de problemas</w:t>
      </w:r>
    </w:p>
    <w:p w:rsidR="00D80B66" w:rsidRPr="00D75058" w:rsidRDefault="00D80B66" w:rsidP="00D80B66">
      <w:pPr>
        <w:pStyle w:val="Subitem1"/>
        <w:numPr>
          <w:ilvl w:val="0"/>
          <w:numId w:val="0"/>
        </w:numPr>
        <w:ind w:left="720" w:hanging="360"/>
        <w:rPr>
          <w:rFonts w:ascii="Verdana" w:hAnsi="Verdana" w:cs="Arial"/>
          <w:sz w:val="20"/>
          <w:szCs w:val="20"/>
        </w:rPr>
      </w:pP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 xml:space="preserve">A contagem dos prazos se inicia a partir da notificação, seja por abertura de ticket em sistema web ou telefone. As horas indicadas na tabela são aquelas consideradas no item </w:t>
      </w:r>
      <w:r w:rsidRPr="00D75058">
        <w:rPr>
          <w:rStyle w:val="fontstyle01"/>
          <w:rFonts w:ascii="Verdana" w:eastAsia="Calibri" w:hAnsi="Verdana" w:cs="Arial"/>
          <w:sz w:val="20"/>
          <w:szCs w:val="20"/>
        </w:rPr>
        <w:fldChar w:fldCharType="begin"/>
      </w:r>
      <w:r w:rsidRPr="00D75058">
        <w:rPr>
          <w:rStyle w:val="fontstyle01"/>
          <w:rFonts w:ascii="Verdana" w:eastAsia="Calibri" w:hAnsi="Verdana" w:cs="Arial"/>
          <w:sz w:val="20"/>
          <w:szCs w:val="20"/>
        </w:rPr>
        <w:instrText xml:space="preserve"> REF _Ref65162999 \r \h </w:instrText>
      </w:r>
      <w:r w:rsidR="00D75058" w:rsidRPr="00D75058">
        <w:rPr>
          <w:rStyle w:val="fontstyle01"/>
          <w:rFonts w:ascii="Verdana" w:eastAsia="Calibri" w:hAnsi="Verdana" w:cs="Arial"/>
          <w:sz w:val="20"/>
          <w:szCs w:val="20"/>
        </w:rPr>
        <w:instrText xml:space="preserve"> \* MERGEFORMAT </w:instrText>
      </w:r>
      <w:r w:rsidRPr="00D75058">
        <w:rPr>
          <w:rStyle w:val="fontstyle01"/>
          <w:rFonts w:ascii="Verdana" w:eastAsia="Calibri" w:hAnsi="Verdana" w:cs="Arial"/>
          <w:sz w:val="20"/>
          <w:szCs w:val="20"/>
        </w:rPr>
      </w:r>
      <w:r w:rsidRPr="00D75058">
        <w:rPr>
          <w:rStyle w:val="fontstyle01"/>
          <w:rFonts w:ascii="Verdana" w:eastAsia="Calibri" w:hAnsi="Verdana" w:cs="Arial"/>
          <w:sz w:val="20"/>
          <w:szCs w:val="20"/>
        </w:rPr>
        <w:fldChar w:fldCharType="separate"/>
      </w:r>
      <w:r w:rsidR="00CA319A">
        <w:rPr>
          <w:rStyle w:val="fontstyle01"/>
          <w:rFonts w:ascii="Verdana" w:eastAsia="Calibri" w:hAnsi="Verdana" w:cs="Arial"/>
          <w:sz w:val="20"/>
          <w:szCs w:val="20"/>
        </w:rPr>
        <w:t>3.11.2</w:t>
      </w:r>
      <w:r w:rsidRPr="00D75058">
        <w:rPr>
          <w:rStyle w:val="fontstyle01"/>
          <w:rFonts w:ascii="Verdana" w:eastAsia="Calibri" w:hAnsi="Verdana" w:cs="Arial"/>
          <w:sz w:val="20"/>
          <w:szCs w:val="20"/>
        </w:rPr>
        <w:fldChar w:fldCharType="end"/>
      </w:r>
      <w:r w:rsidRPr="00D75058">
        <w:rPr>
          <w:rStyle w:val="fontstyle01"/>
          <w:rFonts w:ascii="Verdana" w:eastAsia="Calibri" w:hAnsi="Verdana" w:cs="Arial"/>
          <w:sz w:val="20"/>
          <w:szCs w:val="20"/>
        </w:rPr>
        <w:t>, ou seja, horas em que há atendimento de suporte. Exemplo: um atendimento de nível médio tem prazo para solução de 8 horas, isso quer dizer que a CONTRATADA terá 01 (um) dia útil para a solução da demanda.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 xml:space="preserve">Havendo problemas pontuais com o fornecimento de algum dos serviços, a CONTRATADA deverá emitir um relatório, com evidências técnicas, indicando as causas que levaram ao mau funcionamento da solução de videoconferência para apreciação do DIF. </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Para a produção de evidências técnicas, a CONTRATADA poderá utilizar de ferramentas de diagnóstico, análise e capturas de pacote de rede, de forma que essa análise contemple a demonstração de perda de pacotes ou de outros problemas que podem afetar a qualidade da comunicação. Exemplo: Wiresharke PRTG Network Monitor.</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Para cada relatório de situação pontual apresentado pela contratada, o DIF fará uma análise técnica e indicará o deferimento ou indeferimento do relatório apresentado.</w:t>
      </w:r>
    </w:p>
    <w:p w:rsidR="00D80B66" w:rsidRPr="00D75058" w:rsidRDefault="00D80B66" w:rsidP="00D80B66">
      <w:pPr>
        <w:pStyle w:val="subitem2"/>
        <w:numPr>
          <w:ilvl w:val="3"/>
          <w:numId w:val="1"/>
        </w:numPr>
        <w:spacing w:line="276" w:lineRule="auto"/>
        <w:ind w:left="1418"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deferimento implicará no pagamento normal do serviço pontual fornecido, inclusive no período em que foi detectado pelo usuário um problema de natureza técnica.</w:t>
      </w:r>
    </w:p>
    <w:p w:rsidR="00D80B66" w:rsidRPr="00D75058" w:rsidRDefault="00D80B66" w:rsidP="00D80B66">
      <w:pPr>
        <w:pStyle w:val="subitem2"/>
        <w:numPr>
          <w:ilvl w:val="3"/>
          <w:numId w:val="1"/>
        </w:numPr>
        <w:spacing w:line="276" w:lineRule="auto"/>
        <w:ind w:left="1418"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indeferimento implicará no desconto proporcional do serviço pontual fornecido referente ao período no qual foi detectado o problema técnico.</w:t>
      </w:r>
    </w:p>
    <w:p w:rsidR="00D80B66" w:rsidRPr="00D75058" w:rsidRDefault="00D80B66" w:rsidP="00D80B66">
      <w:pPr>
        <w:pStyle w:val="subitem2"/>
        <w:numPr>
          <w:ilvl w:val="0"/>
          <w:numId w:val="0"/>
        </w:numPr>
        <w:spacing w:line="276" w:lineRule="auto"/>
        <w:rPr>
          <w:rFonts w:ascii="Verdana" w:hAnsi="Verdana" w:cs="Arial"/>
          <w:sz w:val="20"/>
          <w:szCs w:val="20"/>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 xml:space="preserve">DAS CONDIÇÕES GERAIS </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De acordo com o inciso II do Artigo 29 da Lei 8.666/93, a CONTRATADA deverá ser de ramo de atividade compatível com o objeto da licitação.</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Os serviços prestados deverão obedecer a todas as normas atinentes ao objeto do Termo de Referência.</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A CONTRATADA não poderá divulgar quaisquer informações da DPE/PR sem prévia autorização formal.</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Todas as licenças devem estar registradas para utilização da DPE/PR, de forma legalizada, não sendo admitidas versões “shareware” ou “trial”.</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A CONTRATADA é responsável por todos os procedimentos de configuração dos serviços, a fim de deixar o produto pronto e funcional para a utilização da DPE/PR.</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 execução contratual será efetivada sob demanda: a DPE/PR enviará ordens de fornecimento à CONTRATADA para que as unidades de licença sejam liberadas.</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As licenças solicitadas deverão ser disponibilizadas em até 05 (cinco) dias, a contar do recebimento da ordem de fornecimento. Este prazo somente poderá ser dilatado por igual período, a critério exclusivo da DPE/PR, mediante solicitação formal da CONTRATADA, dentro do prazo e com motivação fundamentada.</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O pagamento será realizado após recebimento definitivo das licenças disponibilizadas em cada ordem de fornecimento.</w:t>
      </w:r>
    </w:p>
    <w:p w:rsidR="00D80B66" w:rsidRPr="00D75058" w:rsidRDefault="00D80B66" w:rsidP="00D80B66">
      <w:pPr>
        <w:pStyle w:val="Subitem1"/>
        <w:ind w:left="0" w:firstLine="0"/>
        <w:rPr>
          <w:rStyle w:val="fontstyle01"/>
          <w:rFonts w:ascii="Verdana" w:hAnsi="Verdana" w:cs="Arial"/>
          <w:sz w:val="20"/>
          <w:szCs w:val="20"/>
        </w:rPr>
      </w:pPr>
      <w:r w:rsidRPr="00D75058">
        <w:rPr>
          <w:rStyle w:val="fontstyle01"/>
          <w:rFonts w:ascii="Verdana" w:hAnsi="Verdana" w:cs="Arial"/>
          <w:sz w:val="20"/>
          <w:szCs w:val="20"/>
        </w:rPr>
        <w:t>A CONTRATADA deverá comprovar que o modelo do produto/serviço ofertado está sendo produzido pelo fabricante (no Brasil ou no Exterior) e sendo comercializado normalmente através dos canais de venda do fabricante no Brasil.</w:t>
      </w:r>
    </w:p>
    <w:p w:rsidR="00D80B66" w:rsidRPr="00D75058" w:rsidRDefault="00D80B66" w:rsidP="00D80B66">
      <w:pPr>
        <w:pStyle w:val="Subitem1"/>
        <w:ind w:left="0" w:firstLine="0"/>
        <w:rPr>
          <w:rFonts w:ascii="Verdana" w:hAnsi="Verdana" w:cs="Arial"/>
          <w:sz w:val="20"/>
          <w:szCs w:val="20"/>
        </w:rPr>
      </w:pPr>
      <w:r w:rsidRPr="00D75058">
        <w:rPr>
          <w:rStyle w:val="fontstyle01"/>
          <w:rFonts w:ascii="Verdana" w:hAnsi="Verdana" w:cs="Arial"/>
          <w:sz w:val="20"/>
          <w:szCs w:val="20"/>
        </w:rPr>
        <w:t>A CONTRATADA deverá comprovar ser a fabricante / revendedora / distribuidora autorizada do fabricante da solução ofertada, ou ainda, revendedora autorizada de distribuidor autorizado pela fabricante. Caso a CONTRATADA não se enquadre nessas condições, deverá emitir declaração própria confirmando que a aquisição dos produtos/serviços objeto deste documento será realizada através de um canal do fabricante.</w:t>
      </w:r>
    </w:p>
    <w:p w:rsidR="00D80B66" w:rsidRPr="00D75058" w:rsidRDefault="00D80B66" w:rsidP="00D80B66">
      <w:pPr>
        <w:pBdr>
          <w:top w:val="nil"/>
          <w:left w:val="nil"/>
          <w:bottom w:val="nil"/>
          <w:right w:val="nil"/>
          <w:between w:val="nil"/>
        </w:pBdr>
        <w:jc w:val="both"/>
        <w:rPr>
          <w:rFonts w:ascii="Verdana" w:hAnsi="Verdana" w:cs="Arial"/>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DO PREÇO</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 valor total do presente Termo de Contrato é de R$ ____ ([VALOR POR EXTENSO]).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bCs/>
          <w:sz w:val="20"/>
          <w:szCs w:val="20"/>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rsidR="00D80B66" w:rsidRPr="00D75058" w:rsidRDefault="00D80B66" w:rsidP="00D80B66">
      <w:pPr>
        <w:pStyle w:val="Subitem1"/>
        <w:numPr>
          <w:ilvl w:val="0"/>
          <w:numId w:val="0"/>
        </w:numPr>
        <w:rPr>
          <w:rFonts w:ascii="Verdana" w:eastAsia="Times New Roman" w:hAnsi="Verdana" w:cs="Arial"/>
          <w:sz w:val="20"/>
          <w:szCs w:val="20"/>
        </w:rPr>
      </w:pPr>
      <w:r w:rsidRPr="00D75058">
        <w:rPr>
          <w:rFonts w:ascii="Verdana" w:eastAsia="Times New Roman" w:hAnsi="Verdana" w:cs="Arial"/>
          <w:sz w:val="20"/>
          <w:szCs w:val="20"/>
        </w:rPr>
        <w:t xml:space="preserve"> </w:t>
      </w: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rPr>
      </w:pPr>
      <w:r w:rsidRPr="00D75058">
        <w:rPr>
          <w:rFonts w:ascii="Verdana" w:hAnsi="Verdana" w:cs="Arial"/>
          <w:b/>
        </w:rPr>
        <w:t>DO PRAZO DE VIGÊNCIA</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 prazo de vigência da contratação será de 12 (doze) meses (excluído o dia do termo final), contados do efetivo início da prestação do serviço, prorrogável na forma do artigo 103, inciso III, da Lei Estadual n° 15.608/2007.</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 xml:space="preserve">Caso a CONTRATANTE identifique necessidade na prorrogação do presente Contrato, a CONTRATADA será instada a se manifestar a respeito e deverá informar seu interesse ou não na continuidade da avença em até 120 dias da data final deste instrumento. </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Com relação à vigência das licenças anuais, será adotado o cálculo pro-rata: a partir da solicitação de cada licença pela DPE/PR, será calculado pela CONTRATADA o período restante para atingir 12 (doze) meses (vigência padrão das licenças) desde o primeiro pedido, e será cobrado apenas o valor proporcional ao tempo restante. Desta forma, todas as licenças solicitadas no primeiro ano terão vencimento na mesma data e, a partir do segundo ano, passarão a ter nova vigência de 12 (doze) meses, sempre com vencimento de todas as licenças na mesma data.</w:t>
      </w:r>
    </w:p>
    <w:p w:rsidR="00D80B66" w:rsidRPr="00D75058" w:rsidRDefault="00D80B66" w:rsidP="00D80B66">
      <w:pPr>
        <w:pBdr>
          <w:top w:val="nil"/>
          <w:left w:val="nil"/>
          <w:bottom w:val="nil"/>
          <w:right w:val="nil"/>
          <w:between w:val="nil"/>
        </w:pBdr>
        <w:jc w:val="both"/>
        <w:rPr>
          <w:rFonts w:ascii="Verdana" w:hAnsi="Verdana" w:cs="Arial"/>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DO RECEBIMENTO</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objeto será recebido provisoriamente em até 5 (cinco) dias da comunicação escrita do contratado;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O recebimento provisório poderá ser dispensado nos casos previstos taxativamente no artigo 74, incisos I, II e III da Lei 8.666/1993, sendo neste caso realizado mediante recibo, conforme parágrafo único do citado dispositivo.</w:t>
      </w:r>
    </w:p>
    <w:p w:rsidR="00D80B66" w:rsidRPr="00D75058" w:rsidRDefault="00D80B66" w:rsidP="00D80B66">
      <w:pPr>
        <w:pStyle w:val="Subitem1"/>
        <w:ind w:left="0" w:firstLine="0"/>
        <w:rPr>
          <w:rFonts w:ascii="Verdana" w:eastAsia="Times New Roman" w:hAnsi="Verdana" w:cs="Arial"/>
          <w:bCs/>
          <w:sz w:val="20"/>
          <w:szCs w:val="20"/>
        </w:rPr>
      </w:pPr>
      <w:bookmarkStart w:id="2" w:name="_Ref109636626"/>
      <w:r w:rsidRPr="00D75058">
        <w:rPr>
          <w:rFonts w:ascii="Verdana" w:eastAsia="Times New Roman" w:hAnsi="Verdana" w:cs="Arial"/>
          <w:bCs/>
          <w:sz w:val="20"/>
          <w:szCs w:val="2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bookmarkEnd w:id="2"/>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Fiscais de Débitos das receitas nos âmbitos municipal, estadual e federal;</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Certidão de Débitos Trabalhistas, emitida pelo Tribunal Superior do Trabalho;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Certificado de Regularidade do FGTS – CRF.</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 recebimento definitivo será realizado por servidor ou comissão designada pela autoridade competente, após o decurso do prazo de observação ou vistoria que comprove a adequação do objeto ao contratado, que não pode ultrapassar o prazo de 10 (dez) dias, salvo quando houver previsão expressa e justificada.</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A CONTRATADA deverá corrigir, refazer ou substituir o objeto que apresentar quaisquer divergências com as especificações fornecidas, bem como realizar possíveis adequações necessárias, sem ônus para a CONTRATANTE.</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 xml:space="preserve">O recebimento definitivo do objeto fica condicionado à demonstração de cumprimento pela contratada de todas as suas obrigações assumidas, dentre as quais se incluem a apresentação dos documentos pertinentes, conforme descrito no item </w:t>
      </w:r>
      <w:r w:rsidRPr="00D75058">
        <w:rPr>
          <w:rFonts w:ascii="Verdana" w:eastAsia="Times New Roman" w:hAnsi="Verdana" w:cs="Arial"/>
          <w:bCs/>
          <w:sz w:val="20"/>
          <w:szCs w:val="20"/>
        </w:rPr>
        <w:fldChar w:fldCharType="begin"/>
      </w:r>
      <w:r w:rsidRPr="00D75058">
        <w:rPr>
          <w:rFonts w:ascii="Verdana" w:eastAsia="Times New Roman" w:hAnsi="Verdana" w:cs="Arial"/>
          <w:bCs/>
          <w:sz w:val="20"/>
          <w:szCs w:val="20"/>
        </w:rPr>
        <w:instrText xml:space="preserve"> REF _Ref109636626 \r \h </w:instrText>
      </w:r>
      <w:r w:rsidR="00D75058" w:rsidRPr="00D75058">
        <w:rPr>
          <w:rFonts w:ascii="Verdana" w:eastAsia="Times New Roman" w:hAnsi="Verdana" w:cs="Arial"/>
          <w:bCs/>
          <w:sz w:val="20"/>
          <w:szCs w:val="20"/>
        </w:rPr>
        <w:instrText xml:space="preserve"> \* MERGEFORMAT </w:instrText>
      </w:r>
      <w:r w:rsidRPr="00D75058">
        <w:rPr>
          <w:rFonts w:ascii="Verdana" w:eastAsia="Times New Roman" w:hAnsi="Verdana" w:cs="Arial"/>
          <w:bCs/>
          <w:sz w:val="20"/>
          <w:szCs w:val="20"/>
        </w:rPr>
      </w:r>
      <w:r w:rsidRPr="00D75058">
        <w:rPr>
          <w:rFonts w:ascii="Verdana" w:eastAsia="Times New Roman" w:hAnsi="Verdana" w:cs="Arial"/>
          <w:bCs/>
          <w:sz w:val="20"/>
          <w:szCs w:val="20"/>
        </w:rPr>
        <w:fldChar w:fldCharType="separate"/>
      </w:r>
      <w:r w:rsidR="00CA319A">
        <w:rPr>
          <w:rFonts w:ascii="Verdana" w:eastAsia="Times New Roman" w:hAnsi="Verdana" w:cs="Arial"/>
          <w:bCs/>
          <w:sz w:val="20"/>
          <w:szCs w:val="20"/>
        </w:rPr>
        <w:t>7.2</w:t>
      </w:r>
      <w:r w:rsidRPr="00D75058">
        <w:rPr>
          <w:rFonts w:ascii="Verdana" w:eastAsia="Times New Roman" w:hAnsi="Verdana" w:cs="Arial"/>
          <w:bCs/>
          <w:sz w:val="20"/>
          <w:szCs w:val="20"/>
        </w:rPr>
        <w:fldChar w:fldCharType="end"/>
      </w:r>
      <w:r w:rsidRPr="00D75058">
        <w:rPr>
          <w:rFonts w:ascii="Verdana" w:eastAsia="Times New Roman" w:hAnsi="Verdana" w:cs="Arial"/>
          <w:bCs/>
          <w:sz w:val="20"/>
          <w:szCs w:val="20"/>
        </w:rPr>
        <w:t>, e demais documentos complementares.</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Os recebimentos provisório ou definitivo do objeto não excluem a responsabilidade da contratada pelos prejuízos resultantes da incorreta execução/prestação do objeto.</w:t>
      </w:r>
    </w:p>
    <w:p w:rsidR="00D80B66" w:rsidRPr="00D75058" w:rsidRDefault="00D80B66" w:rsidP="00D80B66">
      <w:pPr>
        <w:pStyle w:val="Subitem1"/>
        <w:ind w:left="0" w:firstLine="0"/>
        <w:rPr>
          <w:rFonts w:ascii="Verdana" w:eastAsia="Times New Roman" w:hAnsi="Verdana" w:cs="Arial"/>
          <w:bCs/>
          <w:sz w:val="20"/>
          <w:szCs w:val="20"/>
        </w:rPr>
      </w:pPr>
      <w:r w:rsidRPr="00D75058">
        <w:rPr>
          <w:rFonts w:ascii="Verdana" w:eastAsia="Times New Roman" w:hAnsi="Verdana" w:cs="Arial"/>
          <w:bCs/>
          <w:sz w:val="20"/>
          <w:szCs w:val="20"/>
        </w:rPr>
        <w:t>Os recebimentos provisório e definitivo ficam condicionados à prestação da totalidade do objeto indicado na ordem de fornecimento/serviço, sendo vedados recebimentos fracionados decorrentes de um mesmo pedido.</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D80B66" w:rsidRPr="00D75058" w:rsidRDefault="00D80B66" w:rsidP="00D80B66">
      <w:pPr>
        <w:pBdr>
          <w:top w:val="nil"/>
          <w:left w:val="nil"/>
          <w:bottom w:val="nil"/>
          <w:right w:val="nil"/>
          <w:between w:val="nil"/>
        </w:pBdr>
        <w:jc w:val="both"/>
        <w:rPr>
          <w:rFonts w:ascii="Verdana" w:hAnsi="Verdana" w:cs="Arial"/>
          <w:color w:val="FF0000"/>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DAS CONDIÇÕES DE PAGAMENTO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Para a liberação do pagamento, o responsável pelo acompanhamento encaminhará o documento de cobrança e documentação complementar ao Departamento Financeiro que então providenciará a liquidação da obrigação.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 pendência de liquidação de obrigação financeira imposta em virtude de penalidade ou inadimplência poderá gerar a retenção e/ou o desconto dos pagamentos devidos a CONTRATADA, sem que isso gere direito a acréscimos de qualquer natureza.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Eventuais retenções e/ou descontos dos pagamentos serão apreciados em procedimento específico para apuração do eventual inadimplemento.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 DPPR fará as retenções de acordo com a legislação vigente e/ou exigirá a comprovação dos recolhimentos exigidos em lei.</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Eventuais encargos decorrentes de atrasos nas retenções de responsabilidade da DPPR serão imputáveis exclusivamente à fornecedora quando esta deixar de apresentar os documentos necessários em tempo hábil.</w:t>
      </w:r>
    </w:p>
    <w:p w:rsidR="00D80B66" w:rsidRPr="00D75058" w:rsidRDefault="00D80B66" w:rsidP="00D80B66">
      <w:pPr>
        <w:pBdr>
          <w:top w:val="nil"/>
          <w:left w:val="nil"/>
          <w:bottom w:val="nil"/>
          <w:right w:val="nil"/>
          <w:between w:val="nil"/>
        </w:pBdr>
        <w:jc w:val="both"/>
        <w:rPr>
          <w:rFonts w:ascii="Verdana" w:hAnsi="Verdana" w:cs="Arial"/>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b/>
        </w:rPr>
      </w:pPr>
      <w:r w:rsidRPr="00D75058">
        <w:rPr>
          <w:rFonts w:ascii="Verdana" w:hAnsi="Verdana" w:cs="Arial"/>
          <w:b/>
        </w:rPr>
        <w:t>DAS CONDIÇÕES DE REVISÃO E REAJUSTE</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 preço contratado é suscetível de reajuste e/ou revisão, observadas, em qualquer caso, as disposições legais aplicáveis.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 reajuste será realizado anualmente em relação aos custos sujeitos à variação de mercado, depois de decorridos 12 (doze) meses da data da publicação deste termo de Contrato no Diário Eletrônico da Defensoria Pública, devendo ser utilizado índices específicos ou setoriais mais adequados à natureza da obra, compra ou serviço, sempre que existentes, nos termos dos artigos 113 e 114 da Lei n° 15.608/2007.</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Na ausência dos índices oficiais específicos ou setoriais, previstos no item anterior, adotar-se-á o índice geral de preços mais vantajoso para a Administração, dentre os seguintes: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Índice de Preços ao Consumidor Amplo – IPCA;</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Índice Nacional de Preços ao Consumidor – INPC;</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Índice Geral de Preços do Mercado – IGP-M; ou</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Índice Geral de Preços – Disponibilidade Interna – a IGP-DI.</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Na hipótese de não ter sido divulgado o índice relativo ao último mês do período da apuração, deverá ser adotada a variação dos 12 (doze) meses imediatamente antecedentes a esse mês;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 prazo para a CONTRATADA solicitar o reajuste encerra-se na data da prorrogação contratual subsequente ao período em que se completarem 12 (doze) meses da publicação do Contrato no Diário Eletrônico da Defensoria Pública ou do reajuste anterior, ou na data do encerramento da vigência do contrato, caso não haja prorrogação;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Caso a CONTRATADA não solicite o reajuste tempestivamente, dentro do prazo acima fixado, ocorrerá a preclusão do direito ao reajuste;</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Nessas condições, se a vigência do contrato tiver sido prorrogada, novo reajuste só poderá ser pleiteado após o decurso de novo interregno mínimo de 12 (doze) meses, contados do período em que se completarem 12 (doze) meses, contados do período em que se completarem 12 (doze) meses da publicação do Contrato no Diário Eletrônico da Defensoria Pública ou do reajuste anterior;</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Os novos valores contratuais decorrentes dos reajustes terão suas vigências iniciadas a partir do dia seguinte à data em que se completarem 12 (doze) meses da publicação do Contrato no Diário Eletrônico da Defensoria Pública, do reajuste anterior ou da data em que deveria ter ocorrido o reajuste anterior;</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Quando, antes da data do reajuste, já tiver ocorrido a revisão do contrato para manutenção do seu equilíbrio econômico financeiro, será a revisão considerada à ocasião do reajuste, para evitar acumulação injustificada.</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Os valores resultantes de reajuste terão sempre, no máximo, quatro casas decimais.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 revisão será realizada única e tão somente com relação às hipóteses previstas em lei, em especial aquelas constantes do artigo 112, § 3°, incisos II e III, da Lei Estadual n° 15.608/2007, observando todas as disposições pertinentes.</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A revisão do preço original do contrato dependerá da efetiva comprovação do desequilíbrio, das necessárias justificativas, dos pronunciamentos dos setores técnico e jurídico, além da aprovação da autoridade competente.</w:t>
      </w: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rPr>
      </w:pPr>
      <w:r w:rsidRPr="00D75058">
        <w:rPr>
          <w:rFonts w:ascii="Verdana" w:hAnsi="Verdana" w:cs="Arial"/>
          <w:b/>
        </w:rPr>
        <w:t>DA FISCALIZAÇÃO</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rsidR="00D80B66" w:rsidRPr="00D75058" w:rsidRDefault="00D80B66" w:rsidP="00D80B66">
      <w:pPr>
        <w:pStyle w:val="subitem2"/>
        <w:spacing w:line="276" w:lineRule="auto"/>
        <w:ind w:left="709" w:firstLine="0"/>
        <w:rPr>
          <w:rStyle w:val="fontstyle01"/>
          <w:rFonts w:ascii="Verdana" w:eastAsia="Calibri" w:hAnsi="Verdana" w:cs="Arial"/>
          <w:sz w:val="20"/>
          <w:szCs w:val="20"/>
        </w:rPr>
      </w:pPr>
      <w:r w:rsidRPr="00D75058">
        <w:rPr>
          <w:rStyle w:val="fontstyle01"/>
          <w:rFonts w:ascii="Verdana" w:eastAsia="Calibri" w:hAnsi="Verdana" w:cs="Arial"/>
          <w:sz w:val="20"/>
          <w:szCs w:val="20"/>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D80B66" w:rsidRPr="00D75058" w:rsidRDefault="00D80B66" w:rsidP="00D80B66">
      <w:pPr>
        <w:pStyle w:val="Subitem1"/>
        <w:numPr>
          <w:ilvl w:val="0"/>
          <w:numId w:val="0"/>
        </w:numPr>
        <w:rPr>
          <w:rFonts w:ascii="Verdana" w:eastAsia="Times New Roman" w:hAnsi="Verdana" w:cs="Arial"/>
          <w:sz w:val="20"/>
          <w:szCs w:val="20"/>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rPr>
      </w:pPr>
      <w:r w:rsidRPr="00D75058">
        <w:rPr>
          <w:rFonts w:ascii="Verdana" w:hAnsi="Verdana" w:cs="Arial"/>
          <w:b/>
        </w:rPr>
        <w:t>SANÇÕES ADMINISTRATIVAS</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I -</w:t>
      </w:r>
      <w:r w:rsidRPr="00D75058">
        <w:rPr>
          <w:rFonts w:ascii="Verdana" w:hAnsi="Verdana" w:cs="Arial"/>
        </w:rPr>
        <w:tab/>
        <w:t xml:space="preserve">Advertência, em caso de conduta que prejudique o andamento do procedimento licitatório ou da contratação;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II -</w:t>
      </w:r>
      <w:r w:rsidRPr="00D75058">
        <w:rPr>
          <w:rFonts w:ascii="Verdana" w:hAnsi="Verdana" w:cs="Arial"/>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III -</w:t>
      </w:r>
      <w:r w:rsidRPr="00D75058">
        <w:rPr>
          <w:rFonts w:ascii="Verdana" w:hAnsi="Verdana" w:cs="Arial"/>
        </w:rPr>
        <w:tab/>
        <w:t xml:space="preserve">Multa de até 20% (vinte por cento) sobre o valor total do contrato, nas seguintes hipóteses, dentre outras: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a)</w:t>
      </w:r>
      <w:r w:rsidRPr="00D75058">
        <w:rPr>
          <w:rFonts w:ascii="Verdana" w:hAnsi="Verdana" w:cs="Arial"/>
        </w:rPr>
        <w:tab/>
        <w:t>não manutenção da proposta;</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b)</w:t>
      </w:r>
      <w:r w:rsidRPr="00D75058">
        <w:rPr>
          <w:rFonts w:ascii="Verdana" w:hAnsi="Verdana" w:cs="Arial"/>
        </w:rPr>
        <w:tab/>
        <w:t>apresentação de declaração falsa;</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c)</w:t>
      </w:r>
      <w:r w:rsidRPr="00D75058">
        <w:rPr>
          <w:rFonts w:ascii="Verdana" w:hAnsi="Verdana" w:cs="Arial"/>
        </w:rPr>
        <w:tab/>
        <w:t xml:space="preserve">não apresentação de documento na fase de saneamento;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d)</w:t>
      </w:r>
      <w:r w:rsidRPr="00D75058">
        <w:rPr>
          <w:rFonts w:ascii="Verdana" w:hAnsi="Verdana" w:cs="Arial"/>
        </w:rPr>
        <w:tab/>
        <w:t xml:space="preserve">inexecução contratual;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e)</w:t>
      </w:r>
      <w:r w:rsidRPr="00D75058">
        <w:rPr>
          <w:rFonts w:ascii="Verdana" w:hAnsi="Verdana" w:cs="Arial"/>
        </w:rPr>
        <w:tab/>
        <w:t xml:space="preserve">recusa injustificada, após ser considerado adjudicatário, a assinar o contrato, aceitar ou retirar o instrumento equivalente, dentro do prazo estabelecido pela Administração;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f)</w:t>
      </w:r>
      <w:r w:rsidRPr="00D75058">
        <w:rPr>
          <w:rFonts w:ascii="Verdana" w:hAnsi="Verdana" w:cs="Arial"/>
        </w:rPr>
        <w:tab/>
        <w:t>abandono da execução contratual;</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g)</w:t>
      </w:r>
      <w:r w:rsidRPr="00D75058">
        <w:rPr>
          <w:rFonts w:ascii="Verdana" w:hAnsi="Verdana" w:cs="Arial"/>
        </w:rPr>
        <w:tab/>
        <w:t>apresentação de documento falso;</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h)</w:t>
      </w:r>
      <w:r w:rsidRPr="00D75058">
        <w:rPr>
          <w:rFonts w:ascii="Verdana" w:hAnsi="Verdana" w:cs="Arial"/>
        </w:rPr>
        <w:tab/>
        <w:t>fraude ou frustração do procedimento mediante ajuste, combinação ou qualquer outro expediente;</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i)</w:t>
      </w:r>
      <w:r w:rsidRPr="00D75058">
        <w:rPr>
          <w:rFonts w:ascii="Verdana" w:hAnsi="Verdana" w:cs="Arial"/>
        </w:rPr>
        <w:tab/>
        <w:t xml:space="preserve">afastamento ou tentativa de afastamento de outra licitante por meio de violência, grave ameaça, fraude ou oferecimento de vantagem de qualquer tipo;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j)</w:t>
      </w:r>
      <w:r w:rsidRPr="00D75058">
        <w:rPr>
          <w:rFonts w:ascii="Verdana" w:hAnsi="Verdana" w:cs="Arial"/>
        </w:rPr>
        <w:tab/>
        <w:t xml:space="preserve">atuação de má-fé na relação contratual, comprovada em procedimento específico;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k)</w:t>
      </w:r>
      <w:r w:rsidRPr="00D75058">
        <w:rPr>
          <w:rFonts w:ascii="Verdana" w:hAnsi="Verdana" w:cs="Arial"/>
        </w:rPr>
        <w:tab/>
        <w:t xml:space="preserve">recebimento de condenação judicial definitiva por praticar, por meios dolosos, fraude fiscal no recolhimento de quaisquer tributos;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l)</w:t>
      </w:r>
      <w:r w:rsidRPr="00D75058">
        <w:rPr>
          <w:rFonts w:ascii="Verdana" w:hAnsi="Verdana" w:cs="Arial"/>
        </w:rPr>
        <w:tab/>
        <w:t xml:space="preserve">demonstração de não possuir idoneidade para contratar com a Administração, em virtude de atos ilícitos praticados, em especial infrações à ordem econômica definidos na Lei Federal nº 8.158/91;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m)</w:t>
      </w:r>
      <w:r w:rsidRPr="00D75058">
        <w:rPr>
          <w:rFonts w:ascii="Verdana" w:hAnsi="Verdana" w:cs="Arial"/>
        </w:rPr>
        <w:tab/>
        <w:t>recebimento de condenação definitiva por ato de improbidade administrativa, na forma da lei.</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IV -</w:t>
      </w:r>
      <w:r w:rsidRPr="00D75058">
        <w:rPr>
          <w:rFonts w:ascii="Verdana" w:hAnsi="Verdana" w:cs="Arial"/>
        </w:rPr>
        <w:tab/>
        <w:t>Suspensão temporária de participação em licitação e impedimento de licitar e contratar com a DPPR pelo prazo de até 2 (dois) anos, nas seguintes hipóteses:</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a)</w:t>
      </w:r>
      <w:r w:rsidRPr="00D75058">
        <w:rPr>
          <w:rFonts w:ascii="Verdana" w:hAnsi="Verdana" w:cs="Arial"/>
        </w:rPr>
        <w:tab/>
        <w:t xml:space="preserve">recusa injustificada, após ser considerado adjudicatário, a assinar o contrato, aceitar ou retirar o instrumento equivalente, dentro do prazo estabelecido pela Administração;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b)</w:t>
      </w:r>
      <w:r w:rsidRPr="00D75058">
        <w:rPr>
          <w:rFonts w:ascii="Verdana" w:hAnsi="Verdana" w:cs="Arial"/>
        </w:rPr>
        <w:tab/>
        <w:t xml:space="preserve">não manutenção da proposta;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c)</w:t>
      </w:r>
      <w:r w:rsidRPr="00D75058">
        <w:rPr>
          <w:rFonts w:ascii="Verdana" w:hAnsi="Verdana" w:cs="Arial"/>
        </w:rPr>
        <w:tab/>
        <w:t>abandono da execução contratual;</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d)</w:t>
      </w:r>
      <w:r w:rsidRPr="00D75058">
        <w:rPr>
          <w:rFonts w:ascii="Verdana" w:hAnsi="Verdana" w:cs="Arial"/>
        </w:rPr>
        <w:tab/>
        <w:t>inexecução contratual.</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V -</w:t>
      </w:r>
      <w:r w:rsidRPr="00D75058">
        <w:rPr>
          <w:rFonts w:ascii="Verdana" w:hAnsi="Verdana" w:cs="Arial"/>
        </w:rPr>
        <w:tab/>
        <w:t>Declaração de inidoneidade para licitar ou contratar com a Administração Pública, pelo prazo máximo de 05 (cinco) anos, aplicada à licitante que:</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a)</w:t>
      </w:r>
      <w:r w:rsidRPr="00D75058">
        <w:rPr>
          <w:rFonts w:ascii="Verdana" w:hAnsi="Verdana" w:cs="Arial"/>
        </w:rPr>
        <w:tab/>
        <w:t>apresentação de declaração falsa na fase de habilitação;</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b)</w:t>
      </w:r>
      <w:r w:rsidRPr="00D75058">
        <w:rPr>
          <w:rFonts w:ascii="Verdana" w:hAnsi="Verdana" w:cs="Arial"/>
        </w:rPr>
        <w:tab/>
        <w:t xml:space="preserve">apresentação de documento falso;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c)</w:t>
      </w:r>
      <w:r w:rsidRPr="00D75058">
        <w:rPr>
          <w:rFonts w:ascii="Verdana" w:hAnsi="Verdana" w:cs="Arial"/>
        </w:rPr>
        <w:tab/>
        <w:t xml:space="preserve">fraude ou frustração do procedimento mediante ajuste, combinação ou qualquer outro expediente;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d)</w:t>
      </w:r>
      <w:r w:rsidRPr="00D75058">
        <w:rPr>
          <w:rFonts w:ascii="Verdana" w:hAnsi="Verdana" w:cs="Arial"/>
        </w:rPr>
        <w:tab/>
        <w:t xml:space="preserve">afastamento ou tentativa de afastamento de outra licitante por meio de violência, grave ameaça, fraude ou oferecimento de vantagem de qualquer tipo; </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e)</w:t>
      </w:r>
      <w:r w:rsidRPr="00D75058">
        <w:rPr>
          <w:rFonts w:ascii="Verdana" w:hAnsi="Verdana" w:cs="Arial"/>
        </w:rPr>
        <w:tab/>
        <w:t>atuação de má-fé na relação contratual, comprovada em procedimento específico;</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f)</w:t>
      </w:r>
      <w:r w:rsidRPr="00D75058">
        <w:rPr>
          <w:rFonts w:ascii="Verdana" w:hAnsi="Verdana" w:cs="Arial"/>
        </w:rPr>
        <w:tab/>
        <w:t>recebimento de condenação judicial definitiva por praticar, por meios dolosos, fraude fiscal no recolhimento de quaisquer tributos;</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g)</w:t>
      </w:r>
      <w:r w:rsidRPr="00D75058">
        <w:rPr>
          <w:rFonts w:ascii="Verdana" w:hAnsi="Verdana" w:cs="Arial"/>
        </w:rPr>
        <w:tab/>
        <w:t>demonstração de não possuir idoneidade para contratar com a Administração, em virtude de atos ilícitos praticados, em especial infrações à ordem econômica definidos na Lei Federal nº 8.158/91;</w:t>
      </w:r>
    </w:p>
    <w:p w:rsidR="00D80B66" w:rsidRPr="00D75058" w:rsidRDefault="00D80B66" w:rsidP="00D80B66">
      <w:pPr>
        <w:pBdr>
          <w:top w:val="nil"/>
          <w:left w:val="nil"/>
          <w:bottom w:val="nil"/>
          <w:right w:val="nil"/>
          <w:between w:val="nil"/>
        </w:pBdr>
        <w:jc w:val="both"/>
        <w:rPr>
          <w:rFonts w:ascii="Verdana" w:hAnsi="Verdana" w:cs="Arial"/>
        </w:rPr>
      </w:pPr>
      <w:r w:rsidRPr="00D75058">
        <w:rPr>
          <w:rFonts w:ascii="Verdana" w:hAnsi="Verdana" w:cs="Arial"/>
        </w:rPr>
        <w:t>h)</w:t>
      </w:r>
      <w:r w:rsidRPr="00D75058">
        <w:rPr>
          <w:rFonts w:ascii="Verdana" w:hAnsi="Verdana" w:cs="Arial"/>
        </w:rPr>
        <w:tab/>
        <w:t xml:space="preserve">recebimento de condenação definitiva por ato de improbidade administrativa, na forma da lei. </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As sanções previstas acima poderão ser aplicadas cumulativamente.</w:t>
      </w:r>
    </w:p>
    <w:p w:rsidR="00D80B66" w:rsidRPr="00D75058" w:rsidRDefault="00D80B66" w:rsidP="00D80B66">
      <w:pPr>
        <w:pBdr>
          <w:top w:val="nil"/>
          <w:left w:val="nil"/>
          <w:bottom w:val="nil"/>
          <w:right w:val="nil"/>
          <w:between w:val="nil"/>
        </w:pBdr>
        <w:jc w:val="both"/>
        <w:rPr>
          <w:rFonts w:ascii="Verdana" w:hAnsi="Verdana" w:cs="Arial"/>
          <w:color w:val="FF0000"/>
        </w:rPr>
      </w:pPr>
    </w:p>
    <w:p w:rsidR="00D80B66" w:rsidRPr="00D75058" w:rsidRDefault="00D80B66" w:rsidP="00D80B66">
      <w:pPr>
        <w:numPr>
          <w:ilvl w:val="0"/>
          <w:numId w:val="1"/>
        </w:numPr>
        <w:pBdr>
          <w:top w:val="nil"/>
          <w:left w:val="nil"/>
          <w:bottom w:val="nil"/>
          <w:right w:val="nil"/>
          <w:between w:val="nil"/>
        </w:pBdr>
        <w:suppressAutoHyphens w:val="0"/>
        <w:spacing w:before="120" w:line="276" w:lineRule="auto"/>
        <w:ind w:left="284" w:hanging="284"/>
        <w:jc w:val="both"/>
        <w:rPr>
          <w:rFonts w:ascii="Verdana" w:hAnsi="Verdana" w:cs="Arial"/>
        </w:rPr>
      </w:pPr>
      <w:r w:rsidRPr="00D75058">
        <w:rPr>
          <w:rFonts w:ascii="Verdana" w:hAnsi="Verdana" w:cs="Arial"/>
          <w:b/>
        </w:rPr>
        <w:t>LEGISLAÇÃO APLICÁVEL</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 xml:space="preserve">Aplicam-se ao presente as disposições contidas na Lei Federal nº 10.520/2002, na Lei n° 13.709/2018 (LGPD), Lei Complementar Federal nº 123/2006, na Lei Estadual nº 15.608/2007 e legislação complementar, aplicáveis subsidiariamente, no que couber, a Lei Federal nº 8.666/1993 e a Lei Federal nº 8.078/1990. </w:t>
      </w:r>
    </w:p>
    <w:p w:rsidR="00D80B66" w:rsidRPr="00D75058" w:rsidRDefault="00D80B66" w:rsidP="00D80B66">
      <w:pPr>
        <w:pStyle w:val="Subitem1"/>
        <w:ind w:left="0" w:firstLine="0"/>
        <w:rPr>
          <w:rFonts w:ascii="Verdana" w:eastAsia="Times New Roman" w:hAnsi="Verdana" w:cs="Arial"/>
          <w:sz w:val="20"/>
          <w:szCs w:val="20"/>
        </w:rPr>
      </w:pPr>
      <w:r w:rsidRPr="00D75058">
        <w:rPr>
          <w:rFonts w:ascii="Verdana" w:eastAsia="Times New Roman" w:hAnsi="Verdana" w:cs="Arial"/>
          <w:sz w:val="20"/>
          <w:szCs w:val="20"/>
        </w:rPr>
        <w:t>Os diplomas legais acima indicados aplicam-se especialmente quanto aos casos omissos.</w:t>
      </w:r>
    </w:p>
    <w:p w:rsidR="00D80B66" w:rsidRPr="00D75058" w:rsidRDefault="00D80B66" w:rsidP="00D80B66">
      <w:pPr>
        <w:pBdr>
          <w:top w:val="nil"/>
          <w:left w:val="nil"/>
          <w:bottom w:val="nil"/>
          <w:right w:val="nil"/>
          <w:between w:val="nil"/>
        </w:pBdr>
        <w:jc w:val="both"/>
        <w:rPr>
          <w:rFonts w:ascii="Verdana" w:hAnsi="Verdana" w:cs="Arial"/>
          <w:color w:val="FF0000"/>
        </w:rPr>
      </w:pPr>
    </w:p>
    <w:p w:rsidR="00D80B66" w:rsidRDefault="00D80B66">
      <w:pPr>
        <w:spacing w:after="200" w:line="276" w:lineRule="auto"/>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E40FC4" w:rsidRDefault="00E40FC4">
      <w:pPr>
        <w:spacing w:after="200" w:line="276" w:lineRule="auto"/>
        <w:rPr>
          <w:rFonts w:ascii="Verdana" w:eastAsia="Verdana" w:hAnsi="Verdana" w:cs="Verdana"/>
        </w:rPr>
      </w:pPr>
    </w:p>
    <w:p w:rsidR="008E4774" w:rsidRDefault="008E4774">
      <w:pPr>
        <w:spacing w:after="200" w:line="276" w:lineRule="auto"/>
        <w:rPr>
          <w:rFonts w:ascii="Verdana" w:eastAsia="Verdana" w:hAnsi="Verdana" w:cs="Verdana"/>
        </w:rPr>
      </w:pPr>
    </w:p>
    <w:p w:rsidR="008E4774" w:rsidRDefault="008E4774">
      <w:pPr>
        <w:spacing w:after="200" w:line="276" w:lineRule="auto"/>
        <w:rPr>
          <w:rFonts w:ascii="Verdana" w:eastAsia="Verdana" w:hAnsi="Verdana" w:cs="Verdana"/>
        </w:rPr>
      </w:pPr>
    </w:p>
    <w:p w:rsidR="00034194" w:rsidRDefault="00D80B66">
      <w:pPr>
        <w:spacing w:line="276" w:lineRule="auto"/>
        <w:jc w:val="center"/>
      </w:pPr>
      <w:r>
        <w:rPr>
          <w:rFonts w:ascii="Verdana" w:eastAsia="Verdana" w:hAnsi="Verdana" w:cs="Verdana"/>
          <w:b/>
        </w:rPr>
        <w:t>ANEXO II – MODELO DE CARTA DE CREDENCIAMENTO</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796D45">
        <w:rPr>
          <w:rFonts w:ascii="Verdana" w:eastAsia="Verdana" w:hAnsi="Verdana" w:cs="Verdana"/>
        </w:rPr>
        <w:t>3</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(Local), __ de __________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Atenciosamente,</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w:t>
      </w:r>
    </w:p>
    <w:p w:rsidR="00034194" w:rsidRDefault="00D80B66">
      <w:pPr>
        <w:spacing w:line="276" w:lineRule="auto"/>
        <w:jc w:val="center"/>
      </w:pPr>
      <w:r>
        <w:rPr>
          <w:rFonts w:ascii="Verdana" w:eastAsia="Verdana" w:hAnsi="Verdana" w:cs="Verdana"/>
        </w:rPr>
        <w:t>[Identificação e assinatura do outorgante]</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D80B66">
      <w:pPr>
        <w:spacing w:line="276" w:lineRule="auto"/>
        <w:jc w:val="center"/>
      </w:pPr>
      <w:r>
        <w:rPr>
          <w:rFonts w:ascii="Verdana" w:eastAsia="Verdana" w:hAnsi="Verdana" w:cs="Verdana"/>
          <w:b/>
        </w:rPr>
        <w:t>ANEXO III – MODELO DE DECLARAÇÃO DE CUMPRIMENTO DOS REQUISITOS DE HABILITAÇÃO</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(Local), ___ de 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w:t>
      </w:r>
    </w:p>
    <w:p w:rsidR="00034194" w:rsidRDefault="00D80B66">
      <w:pPr>
        <w:spacing w:line="276" w:lineRule="auto"/>
        <w:jc w:val="center"/>
      </w:pPr>
      <w:r>
        <w:rPr>
          <w:rFonts w:ascii="Verdana" w:eastAsia="Verdana" w:hAnsi="Verdana" w:cs="Verdana"/>
        </w:rPr>
        <w:t>Nome da Empresa</w:t>
      </w:r>
    </w:p>
    <w:p w:rsidR="00034194" w:rsidRDefault="00D80B66">
      <w:pPr>
        <w:spacing w:line="276" w:lineRule="auto"/>
        <w:jc w:val="center"/>
      </w:pPr>
      <w:r>
        <w:rPr>
          <w:rFonts w:ascii="Verdana" w:eastAsia="Verdana" w:hAnsi="Verdana" w:cs="Verdana"/>
        </w:rPr>
        <w:t>CNPJ:</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w:t>
      </w:r>
    </w:p>
    <w:p w:rsidR="00034194" w:rsidRDefault="00D80B66">
      <w:pPr>
        <w:spacing w:line="276" w:lineRule="auto"/>
        <w:jc w:val="center"/>
      </w:pPr>
      <w:r>
        <w:rPr>
          <w:rFonts w:ascii="Verdana" w:eastAsia="Verdana" w:hAnsi="Verdana" w:cs="Verdana"/>
        </w:rPr>
        <w:t>Representante Legal ou Procurador do Licitante</w:t>
      </w:r>
    </w:p>
    <w:p w:rsidR="00034194" w:rsidRDefault="00D80B66">
      <w:pPr>
        <w:spacing w:line="276" w:lineRule="auto"/>
        <w:jc w:val="center"/>
      </w:pPr>
      <w:r>
        <w:rPr>
          <w:rFonts w:ascii="Verdana" w:eastAsia="Verdana" w:hAnsi="Verdana" w:cs="Verdana"/>
        </w:rPr>
        <w:t>(nome e assinatura)</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8E4774" w:rsidRDefault="008E477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D80B66">
      <w:pPr>
        <w:spacing w:line="276" w:lineRule="auto"/>
        <w:jc w:val="center"/>
      </w:pPr>
      <w:r>
        <w:rPr>
          <w:rFonts w:ascii="Verdana" w:eastAsia="Verdana" w:hAnsi="Verdana" w:cs="Verdana"/>
          <w:b/>
        </w:rPr>
        <w:t>ANEXO IV – MODELO DE DECLARAÇÃO DE CONDIÇÃO DE BENEFICIÁRIA DO TRATAMENTO FAVORECIDO PREVISTO NA LC 123/2006</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034194" w:rsidRDefault="00D80B66">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w:t>
      </w:r>
    </w:p>
    <w:p w:rsidR="00034194" w:rsidRDefault="00D80B66">
      <w:pPr>
        <w:spacing w:line="276" w:lineRule="auto"/>
        <w:jc w:val="center"/>
      </w:pPr>
      <w:r>
        <w:rPr>
          <w:rFonts w:ascii="Verdana" w:eastAsia="Verdana" w:hAnsi="Verdana" w:cs="Verdana"/>
        </w:rPr>
        <w:t>Local e Data</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_________________________________________________</w:t>
      </w:r>
    </w:p>
    <w:p w:rsidR="00034194" w:rsidRDefault="00D80B66">
      <w:pPr>
        <w:spacing w:line="276" w:lineRule="auto"/>
        <w:jc w:val="center"/>
      </w:pPr>
      <w:r>
        <w:rPr>
          <w:rFonts w:ascii="Verdana" w:eastAsia="Verdana" w:hAnsi="Verdana" w:cs="Verdana"/>
        </w:rPr>
        <w:t>Representante Legal ou Procurador do Licitante</w:t>
      </w:r>
    </w:p>
    <w:p w:rsidR="00034194" w:rsidRDefault="00D80B66">
      <w:pPr>
        <w:spacing w:line="276" w:lineRule="auto"/>
        <w:jc w:val="center"/>
      </w:pPr>
      <w:r>
        <w:rPr>
          <w:rFonts w:ascii="Verdana" w:eastAsia="Verdana" w:hAnsi="Verdana" w:cs="Verdana"/>
        </w:rPr>
        <w:t>(nome e assinatura)</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D80B66">
      <w:pPr>
        <w:spacing w:line="276" w:lineRule="auto"/>
        <w:jc w:val="center"/>
      </w:pPr>
      <w:r>
        <w:rPr>
          <w:rFonts w:ascii="Verdana" w:eastAsia="Verdana" w:hAnsi="Verdana" w:cs="Verdana"/>
          <w:b/>
        </w:rPr>
        <w:t>ANEXO V – MODELO DE PROPOSTA DE PREÇOS</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Nome do Representante:</w:t>
      </w:r>
    </w:p>
    <w:p w:rsidR="00034194" w:rsidRDefault="00D80B66">
      <w:pPr>
        <w:spacing w:line="276" w:lineRule="auto"/>
        <w:jc w:val="both"/>
      </w:pPr>
      <w:r>
        <w:rPr>
          <w:rFonts w:ascii="Verdana" w:eastAsia="Verdana" w:hAnsi="Verdana" w:cs="Verdana"/>
        </w:rPr>
        <w:t>RG:</w:t>
      </w:r>
    </w:p>
    <w:p w:rsidR="00034194" w:rsidRDefault="00D80B66">
      <w:pPr>
        <w:spacing w:line="276" w:lineRule="auto"/>
        <w:jc w:val="both"/>
      </w:pPr>
      <w:r>
        <w:rPr>
          <w:rFonts w:ascii="Verdana" w:eastAsia="Verdana" w:hAnsi="Verdana" w:cs="Verdana"/>
        </w:rPr>
        <w:t>CPF:</w:t>
      </w:r>
    </w:p>
    <w:p w:rsidR="00034194" w:rsidRDefault="00D80B66">
      <w:pPr>
        <w:spacing w:line="276" w:lineRule="auto"/>
        <w:jc w:val="both"/>
      </w:pPr>
      <w:r>
        <w:rPr>
          <w:rFonts w:ascii="Verdana" w:eastAsia="Verdana" w:hAnsi="Verdana" w:cs="Verdana"/>
        </w:rPr>
        <w:t>Razão Social da Empresa:</w:t>
      </w:r>
    </w:p>
    <w:p w:rsidR="00034194" w:rsidRDefault="00D80B66">
      <w:pPr>
        <w:spacing w:line="276" w:lineRule="auto"/>
        <w:jc w:val="both"/>
      </w:pPr>
      <w:r>
        <w:rPr>
          <w:rFonts w:ascii="Verdana" w:eastAsia="Verdana" w:hAnsi="Verdana" w:cs="Verdana"/>
        </w:rPr>
        <w:t>CNPJ:</w:t>
      </w:r>
    </w:p>
    <w:p w:rsidR="00034194" w:rsidRDefault="00D80B66">
      <w:pPr>
        <w:spacing w:line="276" w:lineRule="auto"/>
        <w:jc w:val="both"/>
      </w:pPr>
      <w:r>
        <w:rPr>
          <w:rFonts w:ascii="Verdana" w:eastAsia="Verdana" w:hAnsi="Verdana" w:cs="Verdana"/>
        </w:rPr>
        <w:t>Endereço:</w:t>
      </w:r>
    </w:p>
    <w:p w:rsidR="00034194" w:rsidRDefault="00D80B66">
      <w:pPr>
        <w:spacing w:line="276" w:lineRule="auto"/>
        <w:jc w:val="both"/>
      </w:pPr>
      <w:r>
        <w:rPr>
          <w:rFonts w:ascii="Verdana" w:eastAsia="Verdana" w:hAnsi="Verdana" w:cs="Verdana"/>
        </w:rPr>
        <w:t>Telefone:</w:t>
      </w:r>
    </w:p>
    <w:p w:rsidR="00034194" w:rsidRDefault="00D80B66">
      <w:pPr>
        <w:spacing w:line="276" w:lineRule="auto"/>
        <w:jc w:val="both"/>
      </w:pPr>
      <w:r>
        <w:rPr>
          <w:rFonts w:ascii="Verdana" w:eastAsia="Verdana" w:hAnsi="Verdana" w:cs="Verdana"/>
        </w:rPr>
        <w:t>Email:</w:t>
      </w:r>
    </w:p>
    <w:p w:rsidR="00034194" w:rsidRDefault="00D80B66">
      <w:pPr>
        <w:spacing w:line="276" w:lineRule="auto"/>
        <w:jc w:val="both"/>
      </w:pPr>
      <w:r>
        <w:rPr>
          <w:rFonts w:ascii="Verdana" w:eastAsia="Verdana" w:hAnsi="Verdana" w:cs="Verdana"/>
        </w:rPr>
        <w:t>Banco, agência e conta para pagamento:</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034194">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Valor Total</w:t>
            </w:r>
          </w:p>
        </w:tc>
      </w:tr>
      <w:tr w:rsidR="00034194">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034194">
            <w:pPr>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034194">
            <w:pPr>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34194" w:rsidRDefault="00034194">
            <w:pPr>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r>
              <w:rPr>
                <w:rFonts w:ascii="Verdana" w:eastAsia="Verdana" w:hAnsi="Verdana" w:cs="Verdana"/>
                <w:sz w:val="16"/>
                <w:szCs w:val="16"/>
              </w:rPr>
              <w:t>R$</w:t>
            </w:r>
          </w:p>
        </w:tc>
      </w:tr>
      <w:tr w:rsidR="00034194">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34194" w:rsidRDefault="00D80B66">
            <w:pPr>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rsidR="00034194" w:rsidRDefault="00D80B66">
            <w:pPr>
              <w:spacing w:line="276" w:lineRule="auto"/>
              <w:rPr>
                <w:b/>
              </w:rPr>
            </w:pPr>
            <w:r>
              <w:rPr>
                <w:rFonts w:ascii="Verdana" w:eastAsia="Verdana" w:hAnsi="Verdana" w:cs="Verdana"/>
                <w:b/>
                <w:sz w:val="16"/>
                <w:szCs w:val="16"/>
              </w:rPr>
              <w:t xml:space="preserve">R$ </w:t>
            </w:r>
          </w:p>
        </w:tc>
      </w:tr>
    </w:tbl>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A validade da proposta é de 60 (sessenta) dias.</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(Local), ____ de ____________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_________________________________________________</w:t>
      </w:r>
    </w:p>
    <w:p w:rsidR="00034194" w:rsidRDefault="00D80B66">
      <w:pPr>
        <w:spacing w:line="276" w:lineRule="auto"/>
        <w:jc w:val="center"/>
      </w:pPr>
      <w:r>
        <w:rPr>
          <w:rFonts w:ascii="Verdana" w:eastAsia="Verdana" w:hAnsi="Verdana" w:cs="Verdana"/>
        </w:rPr>
        <w:t>(nome e assinatura do representante)</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8E4774" w:rsidRDefault="008E477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767548" w:rsidRDefault="00767548">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D80B66">
      <w:pPr>
        <w:spacing w:line="276" w:lineRule="auto"/>
        <w:jc w:val="center"/>
      </w:pPr>
      <w:r>
        <w:rPr>
          <w:rFonts w:ascii="Verdana" w:eastAsia="Verdana" w:hAnsi="Verdana" w:cs="Verdana"/>
          <w:b/>
        </w:rPr>
        <w:t>ANEXO VI – DECLARAÇÃO DE CUMPRIMENTO DO ARTIGO 7º, XXXIII, DA CONSTITUIÇÃO FEDERAL</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034194" w:rsidRDefault="00034194">
      <w:pPr>
        <w:spacing w:line="276" w:lineRule="auto"/>
        <w:jc w:val="both"/>
        <w:rPr>
          <w:rFonts w:ascii="Verdana" w:eastAsia="Verdana" w:hAnsi="Verdana" w:cs="Verdana"/>
        </w:rPr>
      </w:pPr>
    </w:p>
    <w:p w:rsidR="00034194" w:rsidRDefault="00D80B66">
      <w:pPr>
        <w:spacing w:line="276" w:lineRule="auto"/>
        <w:jc w:val="both"/>
      </w:pPr>
      <w:r>
        <w:rPr>
          <w:rFonts w:ascii="Verdana" w:eastAsia="Verdana" w:hAnsi="Verdana" w:cs="Verdana"/>
        </w:rPr>
        <w:t>Por ser expressão de verdade, firmamos a presente declaração.</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(Local), ____ de __________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w:t>
      </w:r>
    </w:p>
    <w:p w:rsidR="00034194" w:rsidRDefault="00D80B66">
      <w:pPr>
        <w:spacing w:line="276" w:lineRule="auto"/>
        <w:jc w:val="center"/>
      </w:pPr>
      <w:r>
        <w:rPr>
          <w:rFonts w:ascii="Verdana" w:eastAsia="Verdana" w:hAnsi="Verdana" w:cs="Verdana"/>
        </w:rPr>
        <w:t>Nome da Empresa</w:t>
      </w:r>
    </w:p>
    <w:p w:rsidR="00034194" w:rsidRDefault="00D80B66">
      <w:pPr>
        <w:spacing w:line="276" w:lineRule="auto"/>
        <w:jc w:val="center"/>
      </w:pPr>
      <w:r>
        <w:rPr>
          <w:rFonts w:ascii="Verdana" w:eastAsia="Verdana" w:hAnsi="Verdana" w:cs="Verdana"/>
        </w:rPr>
        <w:t>CNPJ:</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_________________________________________________________</w:t>
      </w:r>
    </w:p>
    <w:p w:rsidR="00034194" w:rsidRDefault="00D80B66">
      <w:pPr>
        <w:spacing w:line="276" w:lineRule="auto"/>
        <w:jc w:val="center"/>
      </w:pPr>
      <w:r>
        <w:rPr>
          <w:rFonts w:ascii="Verdana" w:eastAsia="Verdana" w:hAnsi="Verdana" w:cs="Verdana"/>
        </w:rPr>
        <w:t>Representante Legal ou Procurador do Licitante</w:t>
      </w:r>
    </w:p>
    <w:p w:rsidR="00034194" w:rsidRDefault="00D80B66">
      <w:pPr>
        <w:spacing w:line="276" w:lineRule="auto"/>
        <w:jc w:val="center"/>
      </w:pPr>
      <w:r>
        <w:rPr>
          <w:rFonts w:ascii="Verdana" w:eastAsia="Verdana" w:hAnsi="Verdana" w:cs="Verdana"/>
        </w:rPr>
        <w:t>(nome e assinatura)</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b/>
        </w:rPr>
        <w:t>ANEXO VII – DECLARAÇÃO DE IDONEIDADE</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both"/>
      </w:pPr>
      <w:r>
        <w:rPr>
          <w:rFonts w:ascii="Verdana" w:eastAsia="Verdana" w:hAnsi="Verdana" w:cs="Verdana"/>
        </w:rPr>
        <w:t>Por ser expressão da verdade, firmamos a presente.</w:t>
      </w: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(Local), _____ de _____________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w:t>
      </w:r>
    </w:p>
    <w:p w:rsidR="00034194" w:rsidRDefault="00D80B66">
      <w:pPr>
        <w:spacing w:line="276" w:lineRule="auto"/>
        <w:jc w:val="center"/>
      </w:pPr>
      <w:r>
        <w:rPr>
          <w:rFonts w:ascii="Verdana" w:eastAsia="Verdana" w:hAnsi="Verdana" w:cs="Verdana"/>
        </w:rPr>
        <w:t>Nome da Empresa</w:t>
      </w:r>
    </w:p>
    <w:p w:rsidR="00034194" w:rsidRDefault="00D80B66">
      <w:pPr>
        <w:spacing w:line="276" w:lineRule="auto"/>
        <w:jc w:val="center"/>
      </w:pPr>
      <w:r>
        <w:rPr>
          <w:rFonts w:ascii="Verdana" w:eastAsia="Verdana" w:hAnsi="Verdana" w:cs="Verdana"/>
        </w:rPr>
        <w:t>CNPJ:</w:t>
      </w: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_____________________________________________________________</w:t>
      </w:r>
    </w:p>
    <w:p w:rsidR="00034194" w:rsidRDefault="00D80B66">
      <w:pPr>
        <w:spacing w:line="276" w:lineRule="auto"/>
        <w:jc w:val="center"/>
      </w:pPr>
      <w:r>
        <w:rPr>
          <w:rFonts w:ascii="Verdana" w:eastAsia="Verdana" w:hAnsi="Verdana" w:cs="Verdana"/>
        </w:rPr>
        <w:t>Representante Legal ou Procurador do Licitante</w:t>
      </w:r>
    </w:p>
    <w:p w:rsidR="00034194" w:rsidRDefault="00D80B66">
      <w:pPr>
        <w:spacing w:line="276" w:lineRule="auto"/>
        <w:jc w:val="center"/>
      </w:pPr>
      <w:r>
        <w:rPr>
          <w:rFonts w:ascii="Verdana" w:eastAsia="Verdana" w:hAnsi="Verdana" w:cs="Verdana"/>
        </w:rPr>
        <w:t>(nome e assinatura)</w:t>
      </w: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034194">
      <w:pPr>
        <w:spacing w:after="200" w:line="276" w:lineRule="auto"/>
        <w:rPr>
          <w:rFonts w:ascii="Verdana" w:eastAsia="Verdana" w:hAnsi="Verdana" w:cs="Verdana"/>
        </w:rPr>
      </w:pPr>
    </w:p>
    <w:p w:rsidR="00034194" w:rsidRDefault="00D80B66">
      <w:pPr>
        <w:spacing w:line="276" w:lineRule="auto"/>
        <w:jc w:val="center"/>
      </w:pPr>
      <w:bookmarkStart w:id="3" w:name="_heading=h.2et92p0" w:colFirst="0" w:colLast="0"/>
      <w:bookmarkEnd w:id="3"/>
      <w:r>
        <w:rPr>
          <w:rFonts w:ascii="Verdana" w:eastAsia="Verdana" w:hAnsi="Verdana" w:cs="Verdana"/>
          <w:b/>
        </w:rPr>
        <w:t>ANEXO VIII – DECLARAÇÃO DE ATENDIMENTO À POLÍTICA PÚBLICA AMBIENTAL DE LICITAÇÃO SUSTENTÁVEL</w:t>
      </w:r>
    </w:p>
    <w:p w:rsidR="00034194" w:rsidRDefault="00034194">
      <w:pPr>
        <w:spacing w:line="276" w:lineRule="auto"/>
        <w:jc w:val="center"/>
        <w:rPr>
          <w:rFonts w:ascii="Verdana" w:eastAsia="Verdana" w:hAnsi="Verdana" w:cs="Verdana"/>
          <w:b/>
        </w:rPr>
      </w:pPr>
    </w:p>
    <w:p w:rsidR="00034194" w:rsidRDefault="00034194">
      <w:pPr>
        <w:spacing w:line="276" w:lineRule="auto"/>
        <w:jc w:val="center"/>
        <w:rPr>
          <w:rFonts w:ascii="Verdana" w:eastAsia="Verdana" w:hAnsi="Verdana" w:cs="Verdana"/>
        </w:rPr>
      </w:pPr>
    </w:p>
    <w:p w:rsidR="00034194" w:rsidRDefault="00D80B66">
      <w:pPr>
        <w:spacing w:line="276" w:lineRule="auto"/>
        <w:jc w:val="both"/>
      </w:pPr>
      <w:r>
        <w:rPr>
          <w:rFonts w:ascii="Verdana" w:eastAsia="Verdana" w:hAnsi="Verdana" w:cs="Verdana"/>
        </w:rPr>
        <w:t>À</w:t>
      </w:r>
    </w:p>
    <w:p w:rsidR="00034194" w:rsidRDefault="00D80B66">
      <w:pPr>
        <w:spacing w:line="276" w:lineRule="auto"/>
        <w:jc w:val="both"/>
      </w:pPr>
      <w:r>
        <w:rPr>
          <w:rFonts w:ascii="Verdana" w:eastAsia="Verdana" w:hAnsi="Verdana" w:cs="Verdana"/>
        </w:rPr>
        <w:t>DEFENSORIA PÚBLICA DO ESTADO DO PARANÁ</w:t>
      </w:r>
    </w:p>
    <w:p w:rsidR="00034194" w:rsidRDefault="00D80B66">
      <w:pPr>
        <w:spacing w:line="276" w:lineRule="auto"/>
        <w:jc w:val="both"/>
      </w:pPr>
      <w:r>
        <w:rPr>
          <w:rFonts w:ascii="Verdana" w:eastAsia="Verdana" w:hAnsi="Verdana" w:cs="Verdana"/>
        </w:rPr>
        <w:t xml:space="preserve">EDITAL DE PREGÃO ELETRÔNICO Nº </w:t>
      </w:r>
      <w:r w:rsidR="008E4774">
        <w:rPr>
          <w:rFonts w:ascii="Verdana" w:eastAsia="Verdana" w:hAnsi="Verdana" w:cs="Verdana"/>
        </w:rPr>
        <w:t>016</w:t>
      </w:r>
      <w:r>
        <w:rPr>
          <w:rFonts w:ascii="Verdana" w:eastAsia="Verdana" w:hAnsi="Verdana" w:cs="Verdana"/>
        </w:rPr>
        <w:t>/202</w:t>
      </w:r>
      <w:r w:rsidR="00E46820">
        <w:rPr>
          <w:rFonts w:ascii="Verdana" w:eastAsia="Verdana" w:hAnsi="Verdana" w:cs="Verdana"/>
        </w:rPr>
        <w:t>3</w:t>
      </w:r>
    </w:p>
    <w:p w:rsidR="00034194" w:rsidRDefault="00034194">
      <w:pPr>
        <w:spacing w:line="276" w:lineRule="auto"/>
        <w:jc w:val="center"/>
        <w:rPr>
          <w:rFonts w:ascii="Verdana" w:eastAsia="Verdana" w:hAnsi="Verdana" w:cs="Verdana"/>
          <w:b/>
        </w:rPr>
      </w:pPr>
    </w:p>
    <w:p w:rsidR="00034194" w:rsidRDefault="00034194">
      <w:pPr>
        <w:spacing w:line="276" w:lineRule="auto"/>
        <w:jc w:val="center"/>
        <w:rPr>
          <w:rFonts w:ascii="Verdana" w:eastAsia="Verdana" w:hAnsi="Verdana" w:cs="Verdana"/>
          <w:b/>
        </w:rPr>
      </w:pPr>
    </w:p>
    <w:p w:rsidR="00034194" w:rsidRDefault="00034194">
      <w:pPr>
        <w:spacing w:line="276" w:lineRule="auto"/>
        <w:jc w:val="both"/>
        <w:rPr>
          <w:rFonts w:ascii="Verdana" w:eastAsia="Verdana" w:hAnsi="Verdana" w:cs="Verdana"/>
          <w:b/>
        </w:rPr>
      </w:pPr>
    </w:p>
    <w:p w:rsidR="00034194" w:rsidRDefault="00D80B66">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(Local), ____ de __________ de 202</w:t>
      </w:r>
      <w:r w:rsidR="00E46820">
        <w:rPr>
          <w:rFonts w:ascii="Verdana" w:eastAsia="Verdana" w:hAnsi="Verdana" w:cs="Verdana"/>
        </w:rPr>
        <w:t>3</w:t>
      </w:r>
      <w:r>
        <w:rPr>
          <w:rFonts w:ascii="Verdana" w:eastAsia="Verdana" w:hAnsi="Verdana" w:cs="Verdana"/>
        </w:rPr>
        <w:t>.</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w:t>
      </w:r>
    </w:p>
    <w:p w:rsidR="00034194" w:rsidRDefault="00D80B66">
      <w:pPr>
        <w:spacing w:line="276" w:lineRule="auto"/>
        <w:jc w:val="center"/>
      </w:pPr>
      <w:r>
        <w:rPr>
          <w:rFonts w:ascii="Verdana" w:eastAsia="Verdana" w:hAnsi="Verdana" w:cs="Verdana"/>
        </w:rPr>
        <w:t>Nome da Empresa</w:t>
      </w:r>
    </w:p>
    <w:p w:rsidR="00034194" w:rsidRDefault="00D80B66">
      <w:pPr>
        <w:spacing w:line="276" w:lineRule="auto"/>
        <w:jc w:val="center"/>
      </w:pPr>
      <w:r>
        <w:rPr>
          <w:rFonts w:ascii="Verdana" w:eastAsia="Verdana" w:hAnsi="Verdana" w:cs="Verdana"/>
        </w:rPr>
        <w:t>CNPJ:</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D80B66">
      <w:pPr>
        <w:spacing w:line="276" w:lineRule="auto"/>
        <w:jc w:val="center"/>
      </w:pPr>
      <w:r>
        <w:rPr>
          <w:rFonts w:ascii="Verdana" w:eastAsia="Verdana" w:hAnsi="Verdana" w:cs="Verdana"/>
        </w:rPr>
        <w:t>_________________________________________________________</w:t>
      </w:r>
    </w:p>
    <w:p w:rsidR="00034194" w:rsidRDefault="00D80B66">
      <w:pPr>
        <w:spacing w:line="276" w:lineRule="auto"/>
        <w:jc w:val="center"/>
      </w:pPr>
      <w:r>
        <w:rPr>
          <w:rFonts w:ascii="Verdana" w:eastAsia="Verdana" w:hAnsi="Verdana" w:cs="Verdana"/>
        </w:rPr>
        <w:t>Representante Legal ou Procurador do Licitante</w:t>
      </w:r>
    </w:p>
    <w:p w:rsidR="00034194" w:rsidRDefault="00D80B66">
      <w:pPr>
        <w:spacing w:line="276" w:lineRule="auto"/>
        <w:jc w:val="center"/>
        <w:rPr>
          <w:rFonts w:ascii="Verdana" w:eastAsia="Verdana" w:hAnsi="Verdana" w:cs="Verdana"/>
        </w:rPr>
      </w:pPr>
      <w:r>
        <w:rPr>
          <w:rFonts w:ascii="Verdana" w:eastAsia="Verdana" w:hAnsi="Verdana" w:cs="Verdana"/>
        </w:rPr>
        <w:t>(nome e assinatura)</w:t>
      </w: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8E4774" w:rsidRDefault="008E477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Default="00034194">
      <w:pPr>
        <w:spacing w:line="276" w:lineRule="auto"/>
        <w:jc w:val="center"/>
        <w:rPr>
          <w:rFonts w:ascii="Verdana" w:eastAsia="Verdana" w:hAnsi="Verdana" w:cs="Verdana"/>
        </w:rPr>
      </w:pPr>
    </w:p>
    <w:p w:rsidR="00034194" w:rsidRPr="00951446" w:rsidRDefault="00D80B66">
      <w:pPr>
        <w:spacing w:line="276" w:lineRule="auto"/>
        <w:jc w:val="center"/>
        <w:rPr>
          <w:rFonts w:ascii="Verdana" w:eastAsia="Verdana" w:hAnsi="Verdana" w:cs="Verdana"/>
        </w:rPr>
      </w:pPr>
      <w:r w:rsidRPr="00951446">
        <w:rPr>
          <w:rFonts w:ascii="Verdana" w:eastAsia="Verdana" w:hAnsi="Verdana" w:cs="Verdana"/>
          <w:b/>
        </w:rPr>
        <w:t>ANEXO IX – MINUTA DO CONTRATO</w:t>
      </w:r>
    </w:p>
    <w:p w:rsidR="00034194" w:rsidRPr="00951446" w:rsidRDefault="00034194">
      <w:pPr>
        <w:spacing w:line="276" w:lineRule="auto"/>
        <w:jc w:val="center"/>
        <w:rPr>
          <w:rFonts w:ascii="Verdana" w:eastAsia="Verdana" w:hAnsi="Verdana" w:cs="Verdana"/>
        </w:rPr>
      </w:pPr>
    </w:p>
    <w:p w:rsidR="00CD1DD6" w:rsidRPr="00D75058" w:rsidRDefault="00CD1DD6" w:rsidP="00DB6504">
      <w:pPr>
        <w:suppressAutoHyphens w:val="0"/>
        <w:spacing w:line="276" w:lineRule="auto"/>
        <w:rPr>
          <w:rFonts w:ascii="Verdana" w:hAnsi="Verdana" w:cs="Arial"/>
          <w:b/>
          <w:szCs w:val="24"/>
        </w:rPr>
      </w:pPr>
      <w:r w:rsidRPr="00D75058">
        <w:rPr>
          <w:rFonts w:ascii="Verdana" w:hAnsi="Verdana" w:cs="Arial"/>
          <w:szCs w:val="24"/>
        </w:rPr>
        <w:t>Protocolo n° __.___.___-__</w:t>
      </w:r>
    </w:p>
    <w:p w:rsidR="00CD1DD6" w:rsidRPr="00D75058" w:rsidRDefault="00CD1DD6" w:rsidP="00DB6504">
      <w:pPr>
        <w:suppressAutoHyphens w:val="0"/>
        <w:spacing w:line="276" w:lineRule="auto"/>
        <w:rPr>
          <w:rFonts w:ascii="Verdana" w:hAnsi="Verdana" w:cs="Arial"/>
          <w:szCs w:val="24"/>
        </w:rPr>
      </w:pPr>
    </w:p>
    <w:p w:rsidR="00CD1DD6" w:rsidRPr="00D75058" w:rsidRDefault="00CD1DD6" w:rsidP="00DB6504">
      <w:pPr>
        <w:suppressAutoHyphens w:val="0"/>
        <w:spacing w:line="276" w:lineRule="auto"/>
        <w:rPr>
          <w:rFonts w:ascii="Verdana" w:hAnsi="Verdana" w:cs="Arial"/>
          <w:szCs w:val="24"/>
        </w:rPr>
      </w:pPr>
    </w:p>
    <w:p w:rsidR="00CD1DD6" w:rsidRPr="00D75058" w:rsidRDefault="00CD1DD6" w:rsidP="00DB6504">
      <w:pPr>
        <w:suppressAutoHyphens w:val="0"/>
        <w:spacing w:line="276" w:lineRule="auto"/>
        <w:jc w:val="center"/>
        <w:rPr>
          <w:rFonts w:ascii="Verdana" w:hAnsi="Verdana" w:cs="Arial"/>
          <w:b/>
          <w:szCs w:val="24"/>
        </w:rPr>
      </w:pPr>
      <w:r w:rsidRPr="00D75058">
        <w:rPr>
          <w:rFonts w:ascii="Verdana" w:hAnsi="Verdana" w:cs="Arial"/>
          <w:b/>
          <w:szCs w:val="24"/>
        </w:rPr>
        <w:t>CONTRATO N° ___/____</w:t>
      </w:r>
    </w:p>
    <w:p w:rsidR="00CD1DD6" w:rsidRPr="00D75058" w:rsidRDefault="00CD1DD6" w:rsidP="00DB6504">
      <w:pPr>
        <w:suppressAutoHyphens w:val="0"/>
        <w:spacing w:line="276" w:lineRule="auto"/>
        <w:jc w:val="center"/>
        <w:rPr>
          <w:rFonts w:ascii="Verdana" w:hAnsi="Verdana" w:cs="Arial"/>
          <w:bCs/>
        </w:rPr>
      </w:pPr>
      <w:r w:rsidRPr="00D75058">
        <w:rPr>
          <w:rFonts w:ascii="Verdana" w:hAnsi="Verdana" w:cs="Arial"/>
          <w:bCs/>
        </w:rPr>
        <w:t>(17.309.261-0 – v3 de 16/11/2022)</w:t>
      </w:r>
    </w:p>
    <w:p w:rsidR="00CD1DD6" w:rsidRPr="00D75058" w:rsidRDefault="00CD1DD6" w:rsidP="00DB6504">
      <w:pPr>
        <w:suppressAutoHyphens w:val="0"/>
        <w:spacing w:line="276" w:lineRule="auto"/>
        <w:jc w:val="both"/>
        <w:rPr>
          <w:rFonts w:ascii="Verdana" w:hAnsi="Verdana" w:cs="Arial"/>
          <w:szCs w:val="24"/>
        </w:rPr>
      </w:pPr>
    </w:p>
    <w:p w:rsidR="00CD1DD6" w:rsidRPr="00D75058" w:rsidRDefault="00CD1DD6" w:rsidP="00DB6504">
      <w:pPr>
        <w:suppressAutoHyphens w:val="0"/>
        <w:spacing w:line="276" w:lineRule="auto"/>
        <w:jc w:val="both"/>
        <w:rPr>
          <w:rFonts w:ascii="Verdana" w:hAnsi="Verdana" w:cs="Arial"/>
          <w:szCs w:val="24"/>
        </w:rPr>
      </w:pPr>
    </w:p>
    <w:p w:rsidR="00CD1DD6" w:rsidRPr="00D75058" w:rsidRDefault="00CD1DD6" w:rsidP="00DB6504">
      <w:pPr>
        <w:suppressAutoHyphens w:val="0"/>
        <w:spacing w:line="276" w:lineRule="auto"/>
        <w:ind w:left="4536"/>
        <w:jc w:val="both"/>
        <w:rPr>
          <w:rFonts w:ascii="Verdana" w:hAnsi="Verdana" w:cs="Arial"/>
          <w:szCs w:val="24"/>
        </w:rPr>
      </w:pPr>
      <w:r w:rsidRPr="00D75058">
        <w:rPr>
          <w:rFonts w:ascii="Verdana" w:hAnsi="Verdana" w:cs="Arial"/>
          <w:szCs w:val="24"/>
        </w:rPr>
        <w:t xml:space="preserve">Termo de Contrato n° </w:t>
      </w:r>
      <w:r w:rsidRPr="00D75058">
        <w:rPr>
          <w:rFonts w:ascii="Verdana" w:hAnsi="Verdana" w:cs="Arial"/>
          <w:b/>
          <w:szCs w:val="24"/>
        </w:rPr>
        <w:t xml:space="preserve">___/____ </w:t>
      </w:r>
      <w:r w:rsidRPr="00D75058">
        <w:rPr>
          <w:rFonts w:ascii="Verdana" w:hAnsi="Verdana" w:cs="Arial"/>
          <w:szCs w:val="24"/>
        </w:rPr>
        <w:t>que fazem entre si a Defensoria Pública do Estado do Paraná e ___.</w:t>
      </w:r>
    </w:p>
    <w:p w:rsidR="00CD1DD6" w:rsidRPr="00D75058" w:rsidRDefault="00CD1DD6" w:rsidP="00DB6504">
      <w:pPr>
        <w:suppressAutoHyphens w:val="0"/>
        <w:spacing w:line="276" w:lineRule="auto"/>
        <w:ind w:left="4536"/>
        <w:jc w:val="both"/>
        <w:rPr>
          <w:rFonts w:ascii="Verdana" w:hAnsi="Verdana" w:cs="Arial"/>
          <w:szCs w:val="24"/>
        </w:rPr>
      </w:pPr>
    </w:p>
    <w:p w:rsidR="00CD1DD6" w:rsidRPr="00D75058" w:rsidRDefault="00CD1DD6" w:rsidP="00CD1DD6">
      <w:pPr>
        <w:suppressAutoHyphens w:val="0"/>
        <w:spacing w:line="276" w:lineRule="auto"/>
        <w:ind w:left="4536"/>
        <w:jc w:val="both"/>
        <w:rPr>
          <w:rFonts w:ascii="Verdana" w:hAnsi="Verdana" w:cs="Arial"/>
        </w:rPr>
      </w:pPr>
    </w:p>
    <w:p w:rsidR="00CD1DD6" w:rsidRPr="00D75058" w:rsidRDefault="00CD1DD6" w:rsidP="00CD1DD6">
      <w:pPr>
        <w:suppressAutoHyphens w:val="0"/>
        <w:spacing w:line="276" w:lineRule="auto"/>
        <w:jc w:val="both"/>
        <w:rPr>
          <w:rFonts w:ascii="Verdana" w:hAnsi="Verdana" w:cs="Arial"/>
        </w:rPr>
      </w:pPr>
      <w:bookmarkStart w:id="4" w:name="_Hlk30516902"/>
      <w:r w:rsidRPr="00D75058">
        <w:rPr>
          <w:rFonts w:ascii="Verdana" w:hAnsi="Verdana" w:cs="Arial"/>
        </w:rPr>
        <w:t xml:space="preserve">A DEFENSORIA PÚBLICA DO ESTADO DO PARANÁ (DPPR),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D75058">
        <w:rPr>
          <w:rFonts w:ascii="Verdana" w:hAnsi="Verdana" w:cs="Arial"/>
          <w:bCs/>
        </w:rPr>
        <w:t>[</w:t>
      </w:r>
      <w:r w:rsidRPr="00D75058">
        <w:rPr>
          <w:rFonts w:ascii="Verdana" w:hAnsi="Verdana" w:cs="Arial"/>
          <w:b/>
          <w:bCs/>
        </w:rPr>
        <w:t>RAZÃO SOCIAL DA CONTRATADA]</w:t>
      </w:r>
      <w:r w:rsidRPr="00D75058">
        <w:rPr>
          <w:rFonts w:ascii="Verdana" w:hAnsi="Verdana" w:cs="Arial"/>
        </w:rPr>
        <w:t xml:space="preserve">, </w:t>
      </w:r>
      <w:bookmarkEnd w:id="4"/>
      <w:r w:rsidRPr="00D75058">
        <w:rPr>
          <w:rFonts w:ascii="Verdana" w:hAnsi="Verdana" w:cs="Arial"/>
        </w:rPr>
        <w:t>inscrita no CNPJ sob o n° [N° CNPJ], com sede à [ENDEREÇO], n° [N°],</w:t>
      </w:r>
      <w:r w:rsidRPr="00D75058">
        <w:rPr>
          <w:rFonts w:ascii="Verdana" w:hAnsi="Verdana" w:cs="Arial"/>
          <w:noProof/>
        </w:rPr>
        <w:t xml:space="preserve"> bairro [BAIRRO], [CIDADE]/[ESTADO]</w:t>
      </w:r>
      <w:r w:rsidRPr="00D75058">
        <w:rPr>
          <w:rFonts w:ascii="Verdana" w:hAnsi="Verdana" w:cs="Arial"/>
        </w:rPr>
        <w:t>, CEP [CEP], doravante denominada CONTRATADA, neste ato representada por seu(a) [SÓCIO/REPRESENTANTE], Sr(a). [NOME], inscrito(a) no CPF/MF sob o n° [N° CPF], resolvem celebrar o presente Termo de Contrato, em virtude do/a [MODALIDADE DE LICITAÇÃO] n° ___/____ (Protocolo n° __.___.___-_), cuja [HOMOLOGAÇÃO/RATIFICAÇÃO] foi realizada na data de __/__/____ e publicada no DIOE n° __.___, mediante as cláusulas e condições adiante expostas:</w:t>
      </w:r>
    </w:p>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PRIMEIRA – DO OBJETO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1.1.</w:t>
      </w:r>
      <w:r w:rsidRPr="00D75058">
        <w:rPr>
          <w:rFonts w:ascii="Verdana" w:hAnsi="Verdana"/>
          <w:b w:val="0"/>
          <w:sz w:val="20"/>
          <w:szCs w:val="20"/>
        </w:rPr>
        <w:tab/>
        <w:t>Aquisição de licenças de uso (locação) de sistema de videoconferência em nuvem, para o período de 12 (doze) meses para a Defensoria Pública do Estado do Paraná.</w:t>
      </w:r>
    </w:p>
    <w:tbl>
      <w:tblPr>
        <w:tblStyle w:val="Tabelacomgrade"/>
        <w:tblW w:w="0" w:type="auto"/>
        <w:tblLook w:val="04A0" w:firstRow="1" w:lastRow="0" w:firstColumn="1" w:lastColumn="0" w:noHBand="0" w:noVBand="1"/>
      </w:tblPr>
      <w:tblGrid>
        <w:gridCol w:w="2110"/>
        <w:gridCol w:w="6951"/>
      </w:tblGrid>
      <w:tr w:rsidR="00CD1DD6" w:rsidRPr="00D75058" w:rsidTr="00DB6504">
        <w:tc>
          <w:tcPr>
            <w:tcW w:w="2110" w:type="dxa"/>
            <w:shd w:val="clear" w:color="auto" w:fill="D9D9D9" w:themeFill="background1" w:themeFillShade="D9"/>
            <w:vAlign w:val="center"/>
          </w:tcPr>
          <w:p w:rsidR="00CD1DD6" w:rsidRPr="00D75058" w:rsidRDefault="00CD1DD6" w:rsidP="00CD1DD6">
            <w:pPr>
              <w:pStyle w:val="PargrafodaLista"/>
              <w:ind w:left="0"/>
              <w:jc w:val="both"/>
              <w:rPr>
                <w:rFonts w:ascii="Verdana" w:hAnsi="Verdana" w:cs="Arial"/>
                <w:b/>
              </w:rPr>
            </w:pPr>
            <w:r w:rsidRPr="00D75058">
              <w:rPr>
                <w:rFonts w:ascii="Verdana" w:hAnsi="Verdana" w:cs="Arial"/>
                <w:b/>
              </w:rPr>
              <w:t>EMPRESA:</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[RAZÃO SOCIAL DA CONTRATADA]</w:t>
            </w:r>
          </w:p>
        </w:tc>
      </w:tr>
      <w:tr w:rsidR="00CD1DD6" w:rsidRPr="00D75058" w:rsidTr="00DB6504">
        <w:tc>
          <w:tcPr>
            <w:tcW w:w="2110" w:type="dxa"/>
            <w:shd w:val="clear" w:color="auto" w:fill="D9D9D9" w:themeFill="background1" w:themeFillShade="D9"/>
            <w:vAlign w:val="center"/>
          </w:tcPr>
          <w:p w:rsidR="00CD1DD6" w:rsidRPr="00D75058" w:rsidRDefault="00CD1DD6" w:rsidP="00CD1DD6">
            <w:pPr>
              <w:jc w:val="both"/>
              <w:rPr>
                <w:rFonts w:ascii="Verdana" w:hAnsi="Verdana" w:cs="Arial"/>
                <w:b/>
              </w:rPr>
            </w:pPr>
            <w:r w:rsidRPr="00D75058">
              <w:rPr>
                <w:rFonts w:ascii="Verdana" w:hAnsi="Verdana" w:cs="Arial"/>
                <w:b/>
              </w:rPr>
              <w:t>CNPJ:</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[CNPJ CONTRATADA]</w:t>
            </w:r>
          </w:p>
        </w:tc>
      </w:tr>
      <w:tr w:rsidR="00CD1DD6" w:rsidRPr="00D75058" w:rsidTr="00DB6504">
        <w:tc>
          <w:tcPr>
            <w:tcW w:w="2110" w:type="dxa"/>
            <w:shd w:val="clear" w:color="auto" w:fill="D9D9D9" w:themeFill="background1" w:themeFillShade="D9"/>
            <w:vAlign w:val="center"/>
          </w:tcPr>
          <w:p w:rsidR="00CD1DD6" w:rsidRPr="00D75058" w:rsidRDefault="00CD1DD6" w:rsidP="00CD1DD6">
            <w:pPr>
              <w:pStyle w:val="PargrafodaLista"/>
              <w:ind w:left="0"/>
              <w:jc w:val="both"/>
              <w:rPr>
                <w:rFonts w:ascii="Verdana" w:hAnsi="Verdana" w:cs="Arial"/>
                <w:b/>
              </w:rPr>
            </w:pPr>
            <w:r w:rsidRPr="00D75058">
              <w:rPr>
                <w:rFonts w:ascii="Verdana" w:hAnsi="Verdana" w:cs="Arial"/>
                <w:b/>
              </w:rPr>
              <w:t>ENDEREÇO:</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[ENDEREÇO CONTRATADA]</w:t>
            </w:r>
          </w:p>
        </w:tc>
      </w:tr>
      <w:tr w:rsidR="00CD1DD6" w:rsidRPr="00D75058" w:rsidTr="00DB6504">
        <w:tc>
          <w:tcPr>
            <w:tcW w:w="2110" w:type="dxa"/>
            <w:shd w:val="clear" w:color="auto" w:fill="D9D9D9" w:themeFill="background1" w:themeFillShade="D9"/>
            <w:vAlign w:val="center"/>
          </w:tcPr>
          <w:p w:rsidR="00CD1DD6" w:rsidRPr="00D75058" w:rsidRDefault="00CD1DD6" w:rsidP="00CD1DD6">
            <w:pPr>
              <w:pStyle w:val="PargrafodaLista"/>
              <w:ind w:left="0"/>
              <w:jc w:val="both"/>
              <w:rPr>
                <w:rFonts w:ascii="Verdana" w:hAnsi="Verdana" w:cs="Arial"/>
                <w:b/>
              </w:rPr>
            </w:pPr>
            <w:r w:rsidRPr="00D75058">
              <w:rPr>
                <w:rFonts w:ascii="Verdana" w:hAnsi="Verdana" w:cs="Arial"/>
                <w:b/>
              </w:rPr>
              <w:t>E-MAIL:</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[E-MAIL CONTRATADA]</w:t>
            </w:r>
          </w:p>
        </w:tc>
      </w:tr>
      <w:tr w:rsidR="00CD1DD6" w:rsidRPr="00D75058" w:rsidTr="00DB6504">
        <w:tc>
          <w:tcPr>
            <w:tcW w:w="2110" w:type="dxa"/>
            <w:shd w:val="clear" w:color="auto" w:fill="D9D9D9" w:themeFill="background1" w:themeFillShade="D9"/>
            <w:vAlign w:val="center"/>
          </w:tcPr>
          <w:p w:rsidR="00CD1DD6" w:rsidRPr="00D75058" w:rsidRDefault="00CD1DD6" w:rsidP="00CD1DD6">
            <w:pPr>
              <w:pStyle w:val="PargrafodaLista"/>
              <w:ind w:left="0"/>
              <w:jc w:val="both"/>
              <w:rPr>
                <w:rFonts w:ascii="Verdana" w:hAnsi="Verdana" w:cs="Arial"/>
                <w:b/>
              </w:rPr>
            </w:pPr>
            <w:r w:rsidRPr="00D75058">
              <w:rPr>
                <w:rFonts w:ascii="Verdana" w:hAnsi="Verdana" w:cs="Arial"/>
                <w:b/>
              </w:rPr>
              <w:t>TELEFONE:</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[TELEFONE CONTRATADA]</w:t>
            </w:r>
          </w:p>
        </w:tc>
      </w:tr>
      <w:tr w:rsidR="00CD1DD6" w:rsidRPr="00D75058" w:rsidTr="00DB6504">
        <w:tc>
          <w:tcPr>
            <w:tcW w:w="2110" w:type="dxa"/>
            <w:shd w:val="clear" w:color="auto" w:fill="D9D9D9" w:themeFill="background1" w:themeFillShade="D9"/>
            <w:vAlign w:val="center"/>
          </w:tcPr>
          <w:p w:rsidR="00CD1DD6" w:rsidRPr="00D75058" w:rsidRDefault="00CD1DD6" w:rsidP="00CD1DD6">
            <w:pPr>
              <w:pStyle w:val="PargrafodaLista"/>
              <w:ind w:left="0"/>
              <w:jc w:val="both"/>
              <w:rPr>
                <w:rFonts w:ascii="Verdana" w:hAnsi="Verdana" w:cs="Arial"/>
                <w:b/>
              </w:rPr>
            </w:pPr>
            <w:r w:rsidRPr="00D75058">
              <w:rPr>
                <w:rFonts w:ascii="Verdana" w:hAnsi="Verdana" w:cs="Arial"/>
                <w:b/>
              </w:rPr>
              <w:t>RESPONSÁVEL:</w:t>
            </w:r>
          </w:p>
        </w:tc>
        <w:tc>
          <w:tcPr>
            <w:tcW w:w="6951" w:type="dxa"/>
            <w:vAlign w:val="center"/>
          </w:tcPr>
          <w:p w:rsidR="00CD1DD6" w:rsidRPr="00D75058" w:rsidRDefault="00CD1DD6" w:rsidP="00CD1DD6">
            <w:pPr>
              <w:jc w:val="both"/>
              <w:rPr>
                <w:rFonts w:ascii="Verdana" w:hAnsi="Verdana" w:cs="Arial"/>
              </w:rPr>
            </w:pPr>
            <w:r w:rsidRPr="00D75058">
              <w:rPr>
                <w:rFonts w:ascii="Verdana" w:hAnsi="Verdana" w:cs="Arial"/>
              </w:rPr>
              <w:t>[NOME RESPONSÁVEL CONTRATADA] (CPF [N° CPF RESPONSÁVEL CONTRATADA])</w:t>
            </w:r>
          </w:p>
        </w:tc>
      </w:tr>
    </w:tbl>
    <w:p w:rsidR="00CD1DD6" w:rsidRPr="00D75058" w:rsidRDefault="00CD1DD6" w:rsidP="00CD1DD6">
      <w:pPr>
        <w:pStyle w:val="Ttulo1"/>
        <w:jc w:val="both"/>
        <w:rPr>
          <w:rFonts w:ascii="Verdana" w:hAnsi="Verdana"/>
          <w:sz w:val="20"/>
          <w:szCs w:val="20"/>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SEGUNDA – DO DETALHAMENTO DO OBJETO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2.1.</w:t>
      </w:r>
      <w:r w:rsidRPr="00D75058">
        <w:rPr>
          <w:rFonts w:ascii="Verdana" w:hAnsi="Verdana"/>
          <w:b w:val="0"/>
          <w:sz w:val="20"/>
          <w:szCs w:val="20"/>
        </w:rPr>
        <w:tab/>
        <w:t>Aquisição de licenças de uso (locação) de sistema de videoconferência em nuvem, para o período de 12 (doze) meses, para a Defensoria Pública do Estado do Paraná, conforme quantitativo e requisitos constantes do Termo de Referência e demais documentos complementares constantes do procedimento indicado em epígrafe.</w:t>
      </w:r>
    </w:p>
    <w:tbl>
      <w:tblPr>
        <w:tblStyle w:val="Tabelacomgrade"/>
        <w:tblW w:w="0" w:type="auto"/>
        <w:tblLook w:val="04A0" w:firstRow="1" w:lastRow="0" w:firstColumn="1" w:lastColumn="0" w:noHBand="0" w:noVBand="1"/>
      </w:tblPr>
      <w:tblGrid>
        <w:gridCol w:w="750"/>
        <w:gridCol w:w="719"/>
        <w:gridCol w:w="3650"/>
        <w:gridCol w:w="1401"/>
        <w:gridCol w:w="1309"/>
        <w:gridCol w:w="1402"/>
      </w:tblGrid>
      <w:tr w:rsidR="00CD1DD6" w:rsidRPr="00D75058" w:rsidTr="00DB6504">
        <w:tc>
          <w:tcPr>
            <w:tcW w:w="750"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LOTE</w:t>
            </w:r>
          </w:p>
        </w:tc>
        <w:tc>
          <w:tcPr>
            <w:tcW w:w="694"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ITEM</w:t>
            </w:r>
          </w:p>
        </w:tc>
        <w:tc>
          <w:tcPr>
            <w:tcW w:w="3499"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DESCRIÇÃO</w:t>
            </w:r>
          </w:p>
        </w:tc>
        <w:tc>
          <w:tcPr>
            <w:tcW w:w="1405"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 xml:space="preserve">QT. </w:t>
            </w:r>
          </w:p>
        </w:tc>
        <w:tc>
          <w:tcPr>
            <w:tcW w:w="1310"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VALOR UNIT.</w:t>
            </w:r>
          </w:p>
        </w:tc>
        <w:tc>
          <w:tcPr>
            <w:tcW w:w="1403" w:type="dxa"/>
            <w:shd w:val="clear" w:color="auto" w:fill="D9D9D9" w:themeFill="background1" w:themeFillShade="D9"/>
            <w:vAlign w:val="center"/>
          </w:tcPr>
          <w:p w:rsidR="00CD1DD6" w:rsidRPr="00D75058" w:rsidRDefault="00CD1DD6" w:rsidP="00CD1DD6">
            <w:pPr>
              <w:suppressAutoHyphens w:val="0"/>
              <w:spacing w:line="276" w:lineRule="auto"/>
              <w:jc w:val="both"/>
              <w:rPr>
                <w:rFonts w:ascii="Verdana" w:hAnsi="Verdana" w:cs="Arial"/>
                <w:bCs/>
              </w:rPr>
            </w:pPr>
            <w:r w:rsidRPr="00D75058">
              <w:rPr>
                <w:rFonts w:ascii="Verdana" w:hAnsi="Verdana" w:cs="Arial"/>
                <w:bCs/>
              </w:rPr>
              <w:t>VALOR TOTAL</w:t>
            </w:r>
          </w:p>
        </w:tc>
      </w:tr>
      <w:tr w:rsidR="00CD1DD6" w:rsidRPr="00D75058" w:rsidTr="00DB6504">
        <w:trPr>
          <w:trHeight w:val="796"/>
        </w:trPr>
        <w:tc>
          <w:tcPr>
            <w:tcW w:w="750"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__</w:t>
            </w:r>
          </w:p>
        </w:tc>
        <w:tc>
          <w:tcPr>
            <w:tcW w:w="694"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__</w:t>
            </w:r>
          </w:p>
        </w:tc>
        <w:tc>
          <w:tcPr>
            <w:tcW w:w="3499"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___________________________</w:t>
            </w:r>
          </w:p>
        </w:tc>
        <w:tc>
          <w:tcPr>
            <w:tcW w:w="1405"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56</w:t>
            </w:r>
          </w:p>
        </w:tc>
        <w:tc>
          <w:tcPr>
            <w:tcW w:w="1310"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R$ _______</w:t>
            </w:r>
          </w:p>
        </w:tc>
        <w:tc>
          <w:tcPr>
            <w:tcW w:w="1403" w:type="dxa"/>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R$ _______</w:t>
            </w:r>
          </w:p>
        </w:tc>
      </w:tr>
      <w:tr w:rsidR="00CD1DD6" w:rsidRPr="00D75058" w:rsidTr="00DB6504">
        <w:tc>
          <w:tcPr>
            <w:tcW w:w="9061" w:type="dxa"/>
            <w:gridSpan w:val="6"/>
            <w:vAlign w:val="center"/>
          </w:tcPr>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VALOR TOTAL: R$ ______ ([VALOR POR EXTENSO])</w:t>
            </w:r>
          </w:p>
        </w:tc>
      </w:tr>
    </w:tbl>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TERCEIRA – CONDIÇÕES GERAIS DA PRESTAÇÃO DOS SERVIÇOS</w:t>
      </w:r>
    </w:p>
    <w:p w:rsidR="00CD1DD6" w:rsidRPr="00D75058" w:rsidRDefault="00E40FC4" w:rsidP="00CD1DD6">
      <w:pPr>
        <w:pStyle w:val="Ttulo2"/>
        <w:jc w:val="both"/>
        <w:rPr>
          <w:rFonts w:ascii="Verdana" w:hAnsi="Verdana"/>
          <w:b w:val="0"/>
          <w:sz w:val="20"/>
          <w:szCs w:val="20"/>
        </w:rPr>
      </w:pPr>
      <w:r w:rsidRPr="00D75058">
        <w:rPr>
          <w:rFonts w:ascii="Verdana" w:hAnsi="Verdana"/>
          <w:b w:val="0"/>
          <w:sz w:val="20"/>
          <w:szCs w:val="20"/>
        </w:rPr>
        <w:t>3</w:t>
      </w:r>
      <w:r w:rsidR="00CD1DD6" w:rsidRPr="00D75058">
        <w:rPr>
          <w:rFonts w:ascii="Verdana" w:hAnsi="Verdana"/>
          <w:b w:val="0"/>
          <w:sz w:val="20"/>
          <w:szCs w:val="20"/>
        </w:rPr>
        <w:t>.1.</w:t>
      </w:r>
      <w:r w:rsidR="00CD1DD6" w:rsidRPr="00D75058">
        <w:rPr>
          <w:rFonts w:ascii="Verdana" w:hAnsi="Verdana"/>
          <w:b w:val="0"/>
          <w:sz w:val="20"/>
          <w:szCs w:val="20"/>
        </w:rPr>
        <w:tab/>
      </w:r>
      <w:r w:rsidR="00CD1DD6" w:rsidRPr="00D75058">
        <w:rPr>
          <w:rFonts w:ascii="Verdana" w:hAnsi="Verdana"/>
          <w:b w:val="0"/>
          <w:sz w:val="20"/>
          <w:szCs w:val="20"/>
          <w:u w:val="single"/>
        </w:rPr>
        <w:t>Aplicam-se todas as disposições contidas no procedimento indicado em epígrafe, independentemente de transcrição, em especial com relação ao Termo de Referência e à Proposta de Preços apresentada pela CONTRATADA</w:t>
      </w:r>
      <w:r w:rsidR="00CD1DD6" w:rsidRPr="00D75058">
        <w:rPr>
          <w:rFonts w:ascii="Verdana" w:hAnsi="Verdana"/>
          <w:b w:val="0"/>
          <w:sz w:val="20"/>
          <w:szCs w:val="20"/>
        </w:rPr>
        <w:t>.</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QUARTA - DO PRAZO DE VIGÊNCIA</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4.1.</w:t>
      </w:r>
      <w:r w:rsidRPr="00D75058">
        <w:rPr>
          <w:rFonts w:ascii="Verdana" w:hAnsi="Verdana" w:cs="Arial"/>
        </w:rPr>
        <w:tab/>
        <w:t>O prazo de vigência da contratação será de 12 (doze) meses (excluído o dia do termo final), contados do efetivo início da prestação do serviço, prorrogável na forma do artigo 103, inciso III, da Lei Estadual n° 15.608/2007.</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 xml:space="preserve">4.2. Caso a CONTRATANTE identifique necessidade na prorrogação do presente Contrato, a CONTRATADA será instada a se manifestar a respeito e deverá informar seu interesse ou não na continuidade da avença em até 120 dias da data final deste instrumento. </w:t>
      </w:r>
    </w:p>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QUINTA – DO PREÇO</w:t>
      </w:r>
    </w:p>
    <w:p w:rsidR="00CD1DD6" w:rsidRPr="00D75058" w:rsidRDefault="00E40FC4" w:rsidP="00CD1DD6">
      <w:pPr>
        <w:pStyle w:val="Ttulo2"/>
        <w:jc w:val="both"/>
        <w:rPr>
          <w:rFonts w:ascii="Verdana" w:hAnsi="Verdana"/>
          <w:b w:val="0"/>
          <w:sz w:val="20"/>
          <w:szCs w:val="20"/>
        </w:rPr>
      </w:pPr>
      <w:r w:rsidRPr="00D75058">
        <w:rPr>
          <w:rFonts w:ascii="Verdana" w:hAnsi="Verdana"/>
          <w:b w:val="0"/>
          <w:sz w:val="20"/>
          <w:szCs w:val="20"/>
        </w:rPr>
        <w:t>5</w:t>
      </w:r>
      <w:r w:rsidR="00CD1DD6" w:rsidRPr="00D75058">
        <w:rPr>
          <w:rFonts w:ascii="Verdana" w:hAnsi="Verdana"/>
          <w:b w:val="0"/>
          <w:sz w:val="20"/>
          <w:szCs w:val="20"/>
        </w:rPr>
        <w:t>.1.</w:t>
      </w:r>
      <w:r w:rsidR="00CD1DD6" w:rsidRPr="00D75058">
        <w:rPr>
          <w:rFonts w:ascii="Verdana" w:hAnsi="Verdana"/>
          <w:b w:val="0"/>
          <w:sz w:val="20"/>
          <w:szCs w:val="20"/>
        </w:rPr>
        <w:tab/>
        <w:t xml:space="preserve">O </w:t>
      </w:r>
      <w:r w:rsidR="00CD1DD6" w:rsidRPr="00D75058">
        <w:rPr>
          <w:rFonts w:ascii="Verdana" w:hAnsi="Verdana"/>
          <w:b w:val="0"/>
          <w:sz w:val="20"/>
          <w:szCs w:val="20"/>
          <w:u w:val="single"/>
        </w:rPr>
        <w:t>valor total</w:t>
      </w:r>
      <w:r w:rsidR="00CD1DD6" w:rsidRPr="00D75058">
        <w:rPr>
          <w:rFonts w:ascii="Verdana" w:hAnsi="Verdana"/>
          <w:b w:val="0"/>
          <w:sz w:val="20"/>
          <w:szCs w:val="20"/>
        </w:rPr>
        <w:t xml:space="preserve"> do presente Termo de Contrato é de R$ ____ ([VALOR POR EXTENSO]).</w:t>
      </w:r>
    </w:p>
    <w:p w:rsidR="00CD1DD6" w:rsidRPr="00D75058" w:rsidRDefault="00E40FC4" w:rsidP="00CD1DD6">
      <w:pPr>
        <w:pStyle w:val="Ttulo2"/>
        <w:jc w:val="both"/>
        <w:rPr>
          <w:rFonts w:ascii="Verdana" w:hAnsi="Verdana"/>
          <w:b w:val="0"/>
          <w:sz w:val="20"/>
          <w:szCs w:val="20"/>
        </w:rPr>
      </w:pPr>
      <w:r w:rsidRPr="00D75058">
        <w:rPr>
          <w:rFonts w:ascii="Verdana" w:hAnsi="Verdana"/>
          <w:b w:val="0"/>
          <w:sz w:val="20"/>
          <w:szCs w:val="20"/>
        </w:rPr>
        <w:t>5</w:t>
      </w:r>
      <w:r w:rsidR="00CD1DD6" w:rsidRPr="00D75058">
        <w:rPr>
          <w:rFonts w:ascii="Verdana" w:hAnsi="Verdana"/>
          <w:b w:val="0"/>
          <w:sz w:val="20"/>
          <w:szCs w:val="20"/>
        </w:rPr>
        <w:t>.2.</w:t>
      </w:r>
      <w:r w:rsidR="00CD1DD6" w:rsidRPr="00D75058">
        <w:rPr>
          <w:rFonts w:ascii="Verdana" w:hAnsi="Verdana"/>
          <w:b w:val="0"/>
          <w:sz w:val="20"/>
          <w:szCs w:val="20"/>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SEXTA – DO RECEBIMENTO</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6.1.</w:t>
      </w:r>
      <w:r w:rsidRPr="00D75058">
        <w:rPr>
          <w:rFonts w:ascii="Verdana" w:eastAsia="Calibri" w:hAnsi="Verdana"/>
          <w:b w:val="0"/>
          <w:sz w:val="20"/>
          <w:szCs w:val="20"/>
        </w:rPr>
        <w:tab/>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CD1DD6" w:rsidRPr="00D75058" w:rsidRDefault="00CD1DD6" w:rsidP="00CD1DD6">
      <w:pPr>
        <w:pStyle w:val="Ttulo3"/>
        <w:jc w:val="both"/>
        <w:rPr>
          <w:rFonts w:ascii="Verdana" w:eastAsia="Calibri" w:hAnsi="Verdana"/>
          <w:b w:val="0"/>
          <w:sz w:val="20"/>
          <w:szCs w:val="20"/>
          <w:lang w:eastAsia="pt-BR"/>
        </w:rPr>
      </w:pPr>
      <w:r w:rsidRPr="00D75058">
        <w:rPr>
          <w:rFonts w:ascii="Verdana" w:eastAsia="Calibri" w:hAnsi="Verdana"/>
          <w:b w:val="0"/>
          <w:sz w:val="20"/>
          <w:szCs w:val="20"/>
          <w:lang w:eastAsia="pt-BR"/>
        </w:rPr>
        <w:t>6.1.1.</w:t>
      </w:r>
      <w:r w:rsidRPr="00D75058">
        <w:rPr>
          <w:rFonts w:ascii="Verdana" w:eastAsia="Calibri" w:hAnsi="Verdana"/>
          <w:b w:val="0"/>
          <w:sz w:val="20"/>
          <w:szCs w:val="20"/>
          <w:lang w:eastAsia="pt-BR"/>
        </w:rPr>
        <w:tab/>
        <w:t>O objeto será recebido provisoriamente em até 5 (cinco) dias da comunicação escrita do contratado;</w:t>
      </w:r>
    </w:p>
    <w:p w:rsidR="00CD1DD6" w:rsidRPr="00D75058" w:rsidRDefault="00CD1DD6" w:rsidP="00CD1DD6">
      <w:pPr>
        <w:pStyle w:val="Ttulo3"/>
        <w:jc w:val="both"/>
        <w:rPr>
          <w:rFonts w:ascii="Verdana" w:eastAsia="Calibri" w:hAnsi="Verdana"/>
          <w:b w:val="0"/>
          <w:sz w:val="20"/>
          <w:szCs w:val="20"/>
          <w:lang w:eastAsia="pt-BR"/>
        </w:rPr>
      </w:pPr>
      <w:r w:rsidRPr="00D75058">
        <w:rPr>
          <w:rFonts w:ascii="Verdana" w:eastAsia="Calibri" w:hAnsi="Verdana"/>
          <w:b w:val="0"/>
          <w:sz w:val="20"/>
          <w:szCs w:val="20"/>
          <w:lang w:eastAsia="pt-BR"/>
        </w:rPr>
        <w:t>6.1.2.</w:t>
      </w:r>
      <w:r w:rsidRPr="00D75058">
        <w:rPr>
          <w:rFonts w:ascii="Verdana" w:eastAsia="Calibri" w:hAnsi="Verdana"/>
          <w:b w:val="0"/>
          <w:sz w:val="20"/>
          <w:szCs w:val="20"/>
          <w:lang w:eastAsia="pt-BR"/>
        </w:rPr>
        <w:tab/>
        <w:t>O recebimento provisório poderá ser dispensado nos casos previstos taxativamente no artigo 74, incisos I, II e III da Lei 8.666/1993, sendo neste caso realizado mediante recibo, conforme parágrafo único do citado dispositivo.</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6.2.</w:t>
      </w:r>
      <w:r w:rsidRPr="00D75058">
        <w:rPr>
          <w:rFonts w:ascii="Verdana" w:eastAsia="Calibri" w:hAnsi="Verdana"/>
          <w:b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CD1DD6" w:rsidRPr="00D75058" w:rsidRDefault="00CD1DD6" w:rsidP="00CD1DD6">
      <w:pPr>
        <w:pStyle w:val="Ttulo3"/>
        <w:jc w:val="both"/>
        <w:rPr>
          <w:rFonts w:ascii="Verdana" w:hAnsi="Verdana"/>
          <w:b w:val="0"/>
          <w:sz w:val="20"/>
          <w:szCs w:val="20"/>
        </w:rPr>
      </w:pPr>
      <w:r w:rsidRPr="00D75058">
        <w:rPr>
          <w:rFonts w:ascii="Verdana" w:eastAsia="Calibri" w:hAnsi="Verdana"/>
          <w:b w:val="0"/>
          <w:sz w:val="20"/>
          <w:szCs w:val="20"/>
          <w:lang w:eastAsia="pt-BR"/>
        </w:rPr>
        <w:t>6.2.1.</w:t>
      </w:r>
      <w:r w:rsidRPr="00D75058">
        <w:rPr>
          <w:rFonts w:ascii="Verdana" w:hAnsi="Verdana"/>
          <w:b w:val="0"/>
          <w:sz w:val="20"/>
          <w:szCs w:val="20"/>
        </w:rPr>
        <w:tab/>
        <w:t>Fiscais de Débitos das receitas nos âmbitos municipal, estadual e federal;</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6.2.2.</w:t>
      </w:r>
      <w:r w:rsidRPr="00D75058">
        <w:rPr>
          <w:rFonts w:ascii="Verdana" w:hAnsi="Verdana"/>
          <w:b w:val="0"/>
          <w:sz w:val="20"/>
          <w:szCs w:val="20"/>
        </w:rPr>
        <w:tab/>
        <w:t>Certidão de Débitos Trabalhistas, emitida pelo Tribunal Superior do Trabalho;</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6.2.3.</w:t>
      </w:r>
      <w:r w:rsidRPr="00D75058">
        <w:rPr>
          <w:rFonts w:ascii="Verdana" w:hAnsi="Verdana"/>
          <w:b w:val="0"/>
          <w:sz w:val="20"/>
          <w:szCs w:val="20"/>
        </w:rPr>
        <w:tab/>
        <w:t>Certificado de Regularidade do FGTS – CRF.</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6.2.4.</w:t>
      </w:r>
      <w:r w:rsidRPr="00D75058">
        <w:rPr>
          <w:rFonts w:ascii="Verdana" w:hAnsi="Verdana"/>
          <w:b w:val="0"/>
          <w:sz w:val="20"/>
          <w:szCs w:val="20"/>
        </w:rPr>
        <w:tab/>
        <w:t>Caso alguma das referidas certidões tenha seu prazo de validade expirado, poderá o órgão responsável pelo recebimento definitivo, a seu exclusivo critério, diligenciar para obtenção do documento atualizado ou solicitar que a CONTRATADA o apresente.</w:t>
      </w:r>
    </w:p>
    <w:p w:rsidR="00CD1DD6" w:rsidRPr="00D75058" w:rsidRDefault="00CD1DD6" w:rsidP="00CD1DD6">
      <w:pPr>
        <w:pStyle w:val="Ttulo3"/>
        <w:jc w:val="both"/>
        <w:rPr>
          <w:rFonts w:ascii="Verdana" w:eastAsia="Calibri" w:hAnsi="Verdana"/>
          <w:b w:val="0"/>
          <w:sz w:val="20"/>
          <w:szCs w:val="20"/>
          <w:lang w:eastAsia="pt-BR"/>
        </w:rPr>
      </w:pPr>
      <w:r w:rsidRPr="00D75058">
        <w:rPr>
          <w:rFonts w:ascii="Verdana" w:hAnsi="Verdana"/>
          <w:b w:val="0"/>
          <w:sz w:val="20"/>
          <w:szCs w:val="20"/>
        </w:rPr>
        <w:t>6.2.5.</w:t>
      </w:r>
      <w:r w:rsidRPr="00D75058">
        <w:rPr>
          <w:rFonts w:ascii="Verdana" w:hAnsi="Verdana"/>
          <w:b w:val="0"/>
          <w:sz w:val="20"/>
          <w:szCs w:val="20"/>
        </w:rPr>
        <w:tab/>
        <w:t>Na ocorrência da hipótese mencionada no item anterior, ou quando se verificar alguma inconsistência nos documentos enviados pela CONTRATADA, o prazo de recebimento será interrompido e recomeçará</w:t>
      </w:r>
      <w:r w:rsidRPr="00D75058">
        <w:rPr>
          <w:rFonts w:ascii="Verdana" w:eastAsia="Calibri" w:hAnsi="Verdana"/>
          <w:b w:val="0"/>
          <w:sz w:val="20"/>
          <w:szCs w:val="20"/>
          <w:lang w:eastAsia="pt-BR"/>
        </w:rPr>
        <w:t xml:space="preserve"> a contar do zero a partir da regularização da pendência.</w:t>
      </w:r>
    </w:p>
    <w:p w:rsidR="00CD1DD6" w:rsidRPr="00D75058" w:rsidRDefault="00CD1DD6" w:rsidP="00CD1DD6">
      <w:pPr>
        <w:pStyle w:val="Ttulo2"/>
        <w:jc w:val="both"/>
        <w:rPr>
          <w:rFonts w:ascii="Verdana" w:eastAsia="Calibri" w:hAnsi="Verdana"/>
          <w:b w:val="0"/>
          <w:bCs w:val="0"/>
          <w:sz w:val="20"/>
          <w:szCs w:val="20"/>
        </w:rPr>
      </w:pPr>
      <w:r w:rsidRPr="00D75058">
        <w:rPr>
          <w:rFonts w:ascii="Verdana" w:eastAsia="Calibri" w:hAnsi="Verdana"/>
          <w:b w:val="0"/>
          <w:sz w:val="20"/>
          <w:szCs w:val="20"/>
        </w:rPr>
        <w:t>6.3.</w:t>
      </w:r>
      <w:r w:rsidRPr="00D75058">
        <w:rPr>
          <w:rFonts w:ascii="Verdana" w:eastAsia="Calibri" w:hAnsi="Verdana"/>
          <w:b w:val="0"/>
          <w:sz w:val="20"/>
          <w:szCs w:val="20"/>
        </w:rPr>
        <w:tab/>
        <w:t xml:space="preserve">O recebimento definitivo será realizado por servidor ou comissão designada pela autoridade competente, </w:t>
      </w:r>
      <w:r w:rsidRPr="00D75058">
        <w:rPr>
          <w:rFonts w:ascii="Verdana" w:eastAsia="Calibri" w:hAnsi="Verdana"/>
          <w:b w:val="0"/>
          <w:sz w:val="20"/>
          <w:szCs w:val="20"/>
          <w:lang w:eastAsia="en-US"/>
        </w:rPr>
        <w:t xml:space="preserve">após o decurso do prazo de observação ou vistoria que comprove a adequação do objeto ao contratado, que não pode ultrapassar o prazo de </w:t>
      </w:r>
      <w:r w:rsidRPr="00D75058">
        <w:rPr>
          <w:rFonts w:ascii="Verdana" w:eastAsia="Calibri" w:hAnsi="Verdana"/>
          <w:b w:val="0"/>
          <w:sz w:val="20"/>
          <w:szCs w:val="20"/>
        </w:rPr>
        <w:t xml:space="preserve">10 (dez) </w:t>
      </w:r>
      <w:r w:rsidRPr="00D75058">
        <w:rPr>
          <w:rFonts w:ascii="Verdana" w:eastAsia="Calibri" w:hAnsi="Verdana"/>
          <w:b w:val="0"/>
          <w:sz w:val="20"/>
          <w:szCs w:val="20"/>
          <w:lang w:eastAsia="en-US"/>
        </w:rPr>
        <w:t>dias, salvo quando houver previsão expressa e justificada.</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6.4.</w:t>
      </w:r>
      <w:r w:rsidRPr="00D75058">
        <w:rPr>
          <w:rFonts w:ascii="Verdana" w:eastAsia="Calibri" w:hAnsi="Verdana"/>
          <w:b w:val="0"/>
          <w:sz w:val="20"/>
          <w:szCs w:val="20"/>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6.5.</w:t>
      </w:r>
      <w:r w:rsidRPr="00D75058">
        <w:rPr>
          <w:rFonts w:ascii="Verdana" w:eastAsia="Calibri" w:hAnsi="Verdana"/>
          <w:b w:val="0"/>
          <w:sz w:val="20"/>
          <w:szCs w:val="20"/>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6.6.</w:t>
      </w:r>
      <w:r w:rsidRPr="00D75058">
        <w:rPr>
          <w:rFonts w:ascii="Verdana" w:eastAsia="Calibri" w:hAnsi="Verdana"/>
          <w:b w:val="0"/>
          <w:sz w:val="20"/>
          <w:szCs w:val="20"/>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6.7.</w:t>
      </w:r>
      <w:r w:rsidRPr="00D75058">
        <w:rPr>
          <w:rFonts w:ascii="Verdana" w:eastAsia="Calibri" w:hAnsi="Verdana"/>
          <w:b w:val="0"/>
          <w:sz w:val="20"/>
          <w:szCs w:val="20"/>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6.8.</w:t>
      </w:r>
      <w:r w:rsidRPr="00D75058">
        <w:rPr>
          <w:rFonts w:ascii="Verdana" w:eastAsia="Calibri" w:hAnsi="Verdana"/>
          <w:b w:val="0"/>
          <w:sz w:val="20"/>
          <w:szCs w:val="20"/>
        </w:rPr>
        <w:tab/>
        <w:t>A CONTRATADA deverá corrigir, refazer ou substituir o objeto que apresentar quaisquer divergências com as especificações fornecidas, bem como realizar possíveis adequações necessárias, sem ônus para a CONTRATANTE.</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6.9.</w:t>
      </w:r>
      <w:r w:rsidRPr="00D75058">
        <w:rPr>
          <w:rFonts w:ascii="Verdana" w:eastAsia="Calibri" w:hAnsi="Verdana"/>
          <w:b w:val="0"/>
          <w:sz w:val="20"/>
          <w:szCs w:val="20"/>
        </w:rPr>
        <w:tab/>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6.10.</w:t>
      </w:r>
      <w:r w:rsidRPr="00D75058">
        <w:rPr>
          <w:rFonts w:ascii="Verdana" w:eastAsia="Calibri" w:hAnsi="Verdana"/>
          <w:b w:val="0"/>
          <w:sz w:val="20"/>
          <w:szCs w:val="20"/>
        </w:rPr>
        <w:tab/>
        <w:t>Os recebimentos provisório ou definitivo do objeto não excluem a responsabilidade da contratada pelos prejuízos resultantes da incorreta execução/prestação do objeto.</w:t>
      </w:r>
    </w:p>
    <w:p w:rsidR="00CD1DD6" w:rsidRPr="00D75058" w:rsidRDefault="00CD1DD6" w:rsidP="00CD1DD6">
      <w:pPr>
        <w:pStyle w:val="Ttulo2"/>
        <w:jc w:val="both"/>
        <w:rPr>
          <w:rFonts w:ascii="Verdana" w:eastAsia="Calibri" w:hAnsi="Verdana"/>
          <w:b w:val="0"/>
          <w:sz w:val="20"/>
          <w:szCs w:val="20"/>
        </w:rPr>
      </w:pPr>
      <w:r w:rsidRPr="00D75058">
        <w:rPr>
          <w:rFonts w:ascii="Verdana" w:eastAsia="Calibri" w:hAnsi="Verdana"/>
          <w:b w:val="0"/>
          <w:sz w:val="20"/>
          <w:szCs w:val="20"/>
        </w:rPr>
        <w:t>6.11.</w:t>
      </w:r>
      <w:r w:rsidRPr="00D75058">
        <w:rPr>
          <w:rFonts w:ascii="Verdana" w:eastAsia="Calibri" w:hAnsi="Verdana"/>
          <w:b w:val="0"/>
          <w:sz w:val="20"/>
          <w:szCs w:val="20"/>
        </w:rPr>
        <w:tab/>
        <w:t>Os recebimentos provisório e definitivo ficam condicionados à prestação da totalidade do objeto indicado na ordem de fornecimento/serviço, sendo vedados recebimentos fracionados decorrentes de um mesmo pedido.</w:t>
      </w:r>
    </w:p>
    <w:p w:rsidR="00CD1DD6" w:rsidRPr="00D75058" w:rsidRDefault="00CD1DD6" w:rsidP="00CD1DD6">
      <w:pPr>
        <w:pStyle w:val="Ttulo3"/>
        <w:jc w:val="both"/>
        <w:rPr>
          <w:rFonts w:ascii="Verdana" w:eastAsia="Calibri" w:hAnsi="Verdana"/>
          <w:b w:val="0"/>
          <w:sz w:val="20"/>
          <w:szCs w:val="20"/>
          <w:lang w:eastAsia="pt-BR"/>
        </w:rPr>
      </w:pPr>
      <w:r w:rsidRPr="00D75058">
        <w:rPr>
          <w:rFonts w:ascii="Verdana" w:eastAsia="Calibri" w:hAnsi="Verdana"/>
          <w:b w:val="0"/>
          <w:sz w:val="20"/>
          <w:szCs w:val="20"/>
          <w:lang w:eastAsia="pt-BR"/>
        </w:rPr>
        <w:t>6.11.1.</w:t>
      </w:r>
      <w:r w:rsidRPr="00D75058">
        <w:rPr>
          <w:rFonts w:ascii="Verdana" w:eastAsia="Calibri" w:hAnsi="Verdana"/>
          <w:b w:val="0"/>
          <w:sz w:val="20"/>
          <w:szCs w:val="20"/>
          <w:lang w:eastAsia="pt-BR"/>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SÉTIMA – DAS CONDIÇÕES DE PAGAMENTO</w:t>
      </w:r>
    </w:p>
    <w:p w:rsidR="00CD1DD6" w:rsidRPr="00D75058" w:rsidRDefault="00CD1DD6" w:rsidP="00CD1DD6">
      <w:pPr>
        <w:pStyle w:val="Ttulo1"/>
        <w:jc w:val="both"/>
        <w:rPr>
          <w:rFonts w:ascii="Verdana" w:hAnsi="Verdana"/>
          <w:b w:val="0"/>
          <w:sz w:val="20"/>
          <w:szCs w:val="20"/>
        </w:rPr>
      </w:pPr>
      <w:r w:rsidRPr="00D75058">
        <w:rPr>
          <w:rFonts w:ascii="Verdana" w:hAnsi="Verdana"/>
          <w:b w:val="0"/>
          <w:sz w:val="20"/>
          <w:szCs w:val="20"/>
        </w:rPr>
        <w:t>7.1.</w:t>
      </w:r>
      <w:r w:rsidRPr="00D75058">
        <w:rPr>
          <w:rFonts w:ascii="Verdana" w:hAnsi="Verdana"/>
          <w:b w:val="0"/>
          <w:sz w:val="20"/>
          <w:szCs w:val="20"/>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CD1DD6" w:rsidRPr="00D75058" w:rsidRDefault="00CD1DD6" w:rsidP="00CD1DD6">
      <w:pPr>
        <w:pStyle w:val="Ttulo1"/>
        <w:jc w:val="both"/>
        <w:rPr>
          <w:rFonts w:ascii="Verdana" w:hAnsi="Verdana"/>
          <w:b w:val="0"/>
          <w:sz w:val="20"/>
          <w:szCs w:val="20"/>
        </w:rPr>
      </w:pPr>
      <w:r w:rsidRPr="00D75058">
        <w:rPr>
          <w:rFonts w:ascii="Verdana" w:hAnsi="Verdana"/>
          <w:b w:val="0"/>
          <w:sz w:val="20"/>
          <w:szCs w:val="20"/>
        </w:rPr>
        <w:t>7.2.</w:t>
      </w:r>
      <w:r w:rsidRPr="00D75058">
        <w:rPr>
          <w:rFonts w:ascii="Verdana" w:hAnsi="Verdana"/>
          <w:b w:val="0"/>
          <w:sz w:val="20"/>
          <w:szCs w:val="20"/>
        </w:rPr>
        <w:tab/>
        <w:t>Para a liberação do pagamento, o responsável pelo acompanhamento encaminhará o documento de cobrança e documentação complementar ao Departamento Financeiro que então providenciará a liquidação da obrigação.</w:t>
      </w:r>
    </w:p>
    <w:p w:rsidR="00CD1DD6" w:rsidRPr="00D75058" w:rsidRDefault="00CD1DD6" w:rsidP="00CD1DD6">
      <w:pPr>
        <w:pStyle w:val="Ttulo1"/>
        <w:jc w:val="both"/>
        <w:rPr>
          <w:rFonts w:ascii="Verdana" w:hAnsi="Verdana"/>
          <w:b w:val="0"/>
          <w:sz w:val="20"/>
          <w:szCs w:val="20"/>
        </w:rPr>
      </w:pPr>
      <w:r w:rsidRPr="00D75058">
        <w:rPr>
          <w:rFonts w:ascii="Verdana" w:hAnsi="Verdana"/>
          <w:b w:val="0"/>
          <w:sz w:val="20"/>
          <w:szCs w:val="20"/>
        </w:rPr>
        <w:t>7.3.</w:t>
      </w:r>
      <w:r w:rsidRPr="00D75058">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rsidR="00CD1DD6" w:rsidRPr="00D75058" w:rsidRDefault="00CD1DD6" w:rsidP="00CD1DD6">
      <w:pPr>
        <w:pStyle w:val="Ttulo3"/>
        <w:jc w:val="both"/>
        <w:rPr>
          <w:rFonts w:ascii="Verdana" w:hAnsi="Verdana"/>
          <w:b w:val="0"/>
          <w:sz w:val="20"/>
          <w:szCs w:val="20"/>
        </w:rPr>
      </w:pPr>
      <w:r w:rsidRPr="00D75058">
        <w:rPr>
          <w:rFonts w:ascii="Verdana" w:hAnsi="Verdana"/>
          <w:b w:val="0"/>
          <w:bCs/>
          <w:sz w:val="20"/>
          <w:szCs w:val="20"/>
        </w:rPr>
        <w:t>7.3.1.</w:t>
      </w:r>
      <w:r w:rsidRPr="00D75058">
        <w:rPr>
          <w:rFonts w:ascii="Verdana" w:hAnsi="Verdana"/>
          <w:b w:val="0"/>
          <w:bCs/>
          <w:sz w:val="20"/>
          <w:szCs w:val="20"/>
        </w:rPr>
        <w:tab/>
        <w:t>Eventuais</w:t>
      </w:r>
      <w:r w:rsidRPr="00D75058">
        <w:rPr>
          <w:rFonts w:ascii="Verdana" w:hAnsi="Verdana"/>
          <w:b w:val="0"/>
          <w:sz w:val="20"/>
          <w:szCs w:val="20"/>
        </w:rPr>
        <w:t xml:space="preserve"> retenções e/ou descontos dos pagamentos serão apreciados em procedimento específico para apuração do eventual inadimplemento.</w:t>
      </w:r>
    </w:p>
    <w:p w:rsidR="00CD1DD6" w:rsidRPr="00D75058" w:rsidRDefault="00CD1DD6" w:rsidP="00CD1DD6">
      <w:pPr>
        <w:pStyle w:val="Ttulo1"/>
        <w:jc w:val="both"/>
        <w:rPr>
          <w:rFonts w:ascii="Verdana" w:hAnsi="Verdana"/>
          <w:b w:val="0"/>
          <w:sz w:val="20"/>
          <w:szCs w:val="20"/>
        </w:rPr>
      </w:pPr>
      <w:r w:rsidRPr="00D75058">
        <w:rPr>
          <w:rFonts w:ascii="Verdana" w:hAnsi="Verdana"/>
          <w:b w:val="0"/>
          <w:sz w:val="20"/>
          <w:szCs w:val="20"/>
        </w:rPr>
        <w:t>7.4.</w:t>
      </w:r>
      <w:r w:rsidRPr="00D75058">
        <w:rPr>
          <w:rFonts w:ascii="Verdana" w:hAnsi="Verdana"/>
          <w:b w:val="0"/>
          <w:sz w:val="20"/>
          <w:szCs w:val="20"/>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CD1DD6" w:rsidRPr="00D75058" w:rsidRDefault="00CD1DD6" w:rsidP="00CD1DD6">
      <w:pPr>
        <w:pStyle w:val="Ttulo1"/>
        <w:jc w:val="both"/>
        <w:rPr>
          <w:rFonts w:ascii="Verdana" w:hAnsi="Verdana"/>
          <w:b w:val="0"/>
          <w:sz w:val="20"/>
          <w:szCs w:val="20"/>
        </w:rPr>
      </w:pPr>
      <w:r w:rsidRPr="00D75058">
        <w:rPr>
          <w:rFonts w:ascii="Verdana" w:hAnsi="Verdana"/>
          <w:b w:val="0"/>
          <w:sz w:val="20"/>
          <w:szCs w:val="20"/>
        </w:rPr>
        <w:t>7.5.</w:t>
      </w:r>
      <w:r w:rsidRPr="00D75058">
        <w:rPr>
          <w:rFonts w:ascii="Verdana" w:hAnsi="Verdana"/>
          <w:b w:val="0"/>
          <w:sz w:val="20"/>
          <w:szCs w:val="20"/>
        </w:rPr>
        <w:tab/>
        <w:t>A DPPR fará as retenções de acordo com a legislação vigente e/ou exigirá a comprovação dos recolhimentos exigidos em lei.</w:t>
      </w:r>
    </w:p>
    <w:p w:rsidR="00CD1DD6" w:rsidRPr="00D75058" w:rsidRDefault="00CD1DD6" w:rsidP="00CD1DD6">
      <w:pPr>
        <w:pStyle w:val="Ttulo3"/>
        <w:jc w:val="both"/>
        <w:rPr>
          <w:rFonts w:ascii="Verdana" w:hAnsi="Verdana"/>
          <w:b w:val="0"/>
          <w:sz w:val="20"/>
          <w:szCs w:val="20"/>
        </w:rPr>
      </w:pPr>
      <w:r w:rsidRPr="00D75058">
        <w:rPr>
          <w:rFonts w:ascii="Verdana" w:hAnsi="Verdana"/>
          <w:b w:val="0"/>
          <w:bCs/>
          <w:sz w:val="20"/>
          <w:szCs w:val="20"/>
        </w:rPr>
        <w:t>7.5.1.</w:t>
      </w:r>
      <w:r w:rsidRPr="00D75058">
        <w:rPr>
          <w:rFonts w:ascii="Verdana" w:hAnsi="Verdana"/>
          <w:b w:val="0"/>
          <w:sz w:val="20"/>
          <w:szCs w:val="20"/>
        </w:rPr>
        <w:tab/>
        <w:t>Eventuais encargos decorrentes de atrasos nas retenções de responsabilidade da DPPR serão imputáveis exclusivamente à fornecedora quando esta deixar de apresentar os documentos necessários em tempo hábil.</w:t>
      </w:r>
    </w:p>
    <w:p w:rsidR="00CD1DD6" w:rsidRPr="00D75058" w:rsidRDefault="00CD1DD6" w:rsidP="00CD1DD6">
      <w:pPr>
        <w:jc w:val="both"/>
        <w:rPr>
          <w:rFonts w:ascii="Verdana" w:hAnsi="Verdana"/>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 xml:space="preserve">CLÁUSULA OITAVA – </w:t>
      </w:r>
      <w:bookmarkStart w:id="5" w:name="_Hlk70073488"/>
      <w:r w:rsidRPr="00D75058">
        <w:rPr>
          <w:rFonts w:ascii="Verdana" w:hAnsi="Verdana"/>
          <w:sz w:val="20"/>
          <w:szCs w:val="20"/>
        </w:rPr>
        <w:t>DAS CONDIÇÕES DE REVISÃO E REAJUSTE</w:t>
      </w:r>
      <w:bookmarkEnd w:id="5"/>
    </w:p>
    <w:p w:rsidR="00CD1DD6" w:rsidRPr="00D75058" w:rsidRDefault="00CD1DD6" w:rsidP="00CD1DD6">
      <w:pPr>
        <w:pStyle w:val="Ttulo2"/>
        <w:jc w:val="both"/>
        <w:rPr>
          <w:rFonts w:ascii="Verdana" w:hAnsi="Verdana"/>
          <w:b w:val="0"/>
          <w:sz w:val="20"/>
          <w:szCs w:val="20"/>
        </w:rPr>
      </w:pPr>
      <w:bookmarkStart w:id="6" w:name="_Hlk70073521"/>
      <w:r w:rsidRPr="00D75058">
        <w:rPr>
          <w:rFonts w:ascii="Verdana" w:hAnsi="Verdana"/>
          <w:b w:val="0"/>
          <w:sz w:val="20"/>
          <w:szCs w:val="20"/>
        </w:rPr>
        <w:t>8.1.</w:t>
      </w:r>
      <w:r w:rsidRPr="00D75058">
        <w:rPr>
          <w:rFonts w:ascii="Verdana" w:hAnsi="Verdana"/>
          <w:b w:val="0"/>
          <w:sz w:val="20"/>
          <w:szCs w:val="20"/>
        </w:rPr>
        <w:tab/>
        <w:t>O preço contratado é suscetível de reajuste e/ou revisão, observadas, em qualquer caso, as disposições legais aplicáveis.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8.2.</w:t>
      </w:r>
      <w:r w:rsidRPr="00D75058">
        <w:rPr>
          <w:rFonts w:ascii="Verdana" w:hAnsi="Verdana"/>
          <w:b w:val="0"/>
          <w:sz w:val="20"/>
          <w:szCs w:val="20"/>
        </w:rPr>
        <w:tab/>
        <w:t>O reajuste será realizado anualmente em relação aos custos sujeitos à variação de mercado, depois de decorridos 12 (doze) meses da data da publicação deste termo de Contrato no Diário Eletrônico da Defensoria Pública, devendo ser utilizado índices específicos ou setoriais mais adequados à natureza da obra, compra ou serviço, sempre que existentes, nos termos dos artigos 113 e 114 da Lei n° 15.608/2007.</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8.3.</w:t>
      </w:r>
      <w:r w:rsidRPr="00D75058">
        <w:rPr>
          <w:rFonts w:ascii="Verdana" w:hAnsi="Verdana"/>
          <w:b w:val="0"/>
          <w:sz w:val="20"/>
          <w:szCs w:val="20"/>
        </w:rPr>
        <w:tab/>
        <w:t>Na ausência dos índices oficiais específicos ou setoriais, previstos no item anterior, adotar-se-á o índice geral de preços mais vantajoso para a Administração, dentre os seguintes:</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8.3.1.</w:t>
      </w:r>
      <w:r w:rsidRPr="00D75058">
        <w:rPr>
          <w:rFonts w:ascii="Verdana" w:hAnsi="Verdana"/>
          <w:b w:val="0"/>
          <w:sz w:val="20"/>
          <w:szCs w:val="20"/>
        </w:rPr>
        <w:tab/>
        <w:t>Índice de Preços ao Consumidor Amplo – IPCA;</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8.3.2.</w:t>
      </w:r>
      <w:r w:rsidRPr="00D75058">
        <w:rPr>
          <w:rFonts w:ascii="Verdana" w:hAnsi="Verdana"/>
          <w:b w:val="0"/>
          <w:sz w:val="20"/>
          <w:szCs w:val="20"/>
        </w:rPr>
        <w:tab/>
        <w:t>Índice Nacional de Preços ao Consumidor – INPC;</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8.3.3.</w:t>
      </w:r>
      <w:r w:rsidRPr="00D75058">
        <w:rPr>
          <w:rFonts w:ascii="Verdana" w:hAnsi="Verdana"/>
          <w:b w:val="0"/>
          <w:sz w:val="20"/>
          <w:szCs w:val="20"/>
        </w:rPr>
        <w:tab/>
        <w:t>Índice Geral de Preços do Mercado – IGP-M; ou</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8.3.4.</w:t>
      </w:r>
      <w:r w:rsidRPr="00D75058">
        <w:rPr>
          <w:rFonts w:ascii="Verdana" w:hAnsi="Verdana"/>
          <w:b w:val="0"/>
          <w:sz w:val="20"/>
          <w:szCs w:val="20"/>
        </w:rPr>
        <w:tab/>
        <w:t>Índice Geral de Preços – Disponibilidade Interna – a IGP-DI.</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8.4</w:t>
      </w:r>
      <w:r w:rsidRPr="00D75058">
        <w:rPr>
          <w:rFonts w:ascii="Verdana" w:hAnsi="Verdana"/>
          <w:b w:val="0"/>
          <w:sz w:val="20"/>
          <w:szCs w:val="20"/>
        </w:rPr>
        <w:tab/>
        <w:t>Na hipótese de não ter sido divulgado o índice relativo ao último mês do período da apuração, deverá ser adotada a variação dos 12 (doze) meses imediatamente antecedentes a esse mês;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8.5.</w:t>
      </w:r>
      <w:r w:rsidRPr="00D75058">
        <w:rPr>
          <w:rFonts w:ascii="Verdana" w:hAnsi="Verdana"/>
          <w:b w:val="0"/>
          <w:sz w:val="20"/>
          <w:szCs w:val="20"/>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8.6.</w:t>
      </w:r>
      <w:r w:rsidRPr="00D75058">
        <w:rPr>
          <w:rFonts w:ascii="Verdana" w:hAnsi="Verdana"/>
          <w:b w:val="0"/>
          <w:sz w:val="20"/>
          <w:szCs w:val="20"/>
        </w:rPr>
        <w:tab/>
        <w:t>O prazo para a CONTRATADA solicitar o reajuste encerra-se na data da prorrogação contratual subsequente ao período em que se completarem 12 (doze) meses da publicação do Contrato no Diário Eletrônico da Defensoria Pública ou do reajuste anterior, ou na data do encerramento da vigência do contrato, caso não haja prorrogação;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8.7.</w:t>
      </w:r>
      <w:r w:rsidRPr="00D75058">
        <w:rPr>
          <w:rFonts w:ascii="Verdana" w:hAnsi="Verdana"/>
          <w:b w:val="0"/>
          <w:sz w:val="20"/>
          <w:szCs w:val="20"/>
        </w:rPr>
        <w:tab/>
        <w:t>Caso a CONTRATADA não solicite o reajuste tempestivamente, dentro do prazo acima fixado, ocorrerá a preclusão do direito ao reajuste;</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8.8.</w:t>
      </w:r>
      <w:r w:rsidRPr="00D75058">
        <w:rPr>
          <w:rFonts w:ascii="Verdana" w:hAnsi="Verdana"/>
          <w:b w:val="0"/>
          <w:sz w:val="20"/>
          <w:szCs w:val="20"/>
        </w:rPr>
        <w:tab/>
        <w:t>Nessas condições, se a vigência do contrato tiver sido prorrogada, novo reajuste só poderá ser pleiteado após o decurso de novo interregno mínimo de 12 (doze) meses, contados do período em que se completarem 12 (doze) meses da publicação do Contrato no Diário Eletrônico da Defensoria Pública ou do reajuste anterior;</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8.9.</w:t>
      </w:r>
      <w:r w:rsidRPr="00D75058">
        <w:rPr>
          <w:rFonts w:ascii="Verdana" w:hAnsi="Verdana"/>
          <w:b w:val="0"/>
          <w:sz w:val="20"/>
          <w:szCs w:val="20"/>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8.10.</w:t>
      </w:r>
      <w:r w:rsidRPr="00D75058">
        <w:rPr>
          <w:rFonts w:ascii="Verdana" w:hAnsi="Verdana"/>
          <w:b w:val="0"/>
          <w:sz w:val="20"/>
          <w:szCs w:val="20"/>
        </w:rPr>
        <w:tab/>
        <w:t>Os novos valores contratuais decorrentes dos reajustes terão suas vigências iniciadas a partir do dia seguinte à data em que se completarem 12 (doze) meses da publicação do Contrato no Diário Eletrônico da Defensoria Pública, do reajuste anterior ou da data em que deveria ter ocorrido o reajuste anterior;</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8.11.</w:t>
      </w:r>
      <w:r w:rsidRPr="00D75058">
        <w:rPr>
          <w:rFonts w:ascii="Verdana" w:hAnsi="Verdana"/>
          <w:b w:val="0"/>
          <w:sz w:val="20"/>
          <w:szCs w:val="20"/>
        </w:rPr>
        <w:tab/>
        <w:t>Quando, antes da data do reajuste, já tiver ocorrido a revisão do contrato para manutenção do seu equilíbrio econômico financeiro, será a revisão considerada à ocasião do reajuste, para evitar acumulação injustificada.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8.12.</w:t>
      </w:r>
      <w:r w:rsidRPr="00D75058">
        <w:rPr>
          <w:rFonts w:ascii="Verdana" w:hAnsi="Verdana"/>
          <w:b w:val="0"/>
          <w:sz w:val="20"/>
          <w:szCs w:val="20"/>
        </w:rPr>
        <w:tab/>
        <w:t>Os valores resultantes de reajuste terão sempre, no máximo, quatro casas decimais.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8.13.</w:t>
      </w:r>
      <w:r w:rsidRPr="00D75058">
        <w:rPr>
          <w:rFonts w:ascii="Verdana" w:hAnsi="Verdana"/>
          <w:b w:val="0"/>
          <w:sz w:val="20"/>
          <w:szCs w:val="20"/>
        </w:rPr>
        <w:tab/>
        <w:t>A revisão será realizada única e tão somente com relação às hipóteses previstas em lei, em especial aquelas constantes do artigo 112, § 3°, incisos II e III, da Lei Estadual n° 15.608/2007, observando todas as disposições pertinentes.</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8.13.1.</w:t>
      </w:r>
      <w:r w:rsidRPr="00D75058">
        <w:rPr>
          <w:rFonts w:ascii="Verdana" w:hAnsi="Verdana"/>
          <w:b w:val="0"/>
          <w:sz w:val="20"/>
          <w:szCs w:val="20"/>
        </w:rPr>
        <w:tab/>
        <w:t>A revisão do preço original do contrato dependerá da efetiva comprovação do desequilíbrio, das necessárias justificativas, dos pronunciamentos dos setores técnico e jurídico, além da aprovação da autoridade competente.</w:t>
      </w:r>
    </w:p>
    <w:bookmarkEnd w:id="6"/>
    <w:p w:rsidR="00CD1DD6" w:rsidRPr="00D75058" w:rsidRDefault="00CD1DD6" w:rsidP="00CD1DD6">
      <w:pPr>
        <w:pStyle w:val="Ttulo1"/>
        <w:jc w:val="both"/>
        <w:rPr>
          <w:rFonts w:ascii="Verdana" w:hAnsi="Verdana"/>
          <w:sz w:val="20"/>
          <w:szCs w:val="20"/>
        </w:rPr>
      </w:pPr>
      <w:r w:rsidRPr="00D75058">
        <w:rPr>
          <w:rFonts w:ascii="Verdana" w:hAnsi="Verdana"/>
          <w:sz w:val="20"/>
          <w:szCs w:val="20"/>
        </w:rPr>
        <w:t xml:space="preserve">CLÁUSULA NONA – </w:t>
      </w:r>
      <w:bookmarkStart w:id="7" w:name="_Hlk70073533"/>
      <w:r w:rsidRPr="00D75058">
        <w:rPr>
          <w:rFonts w:ascii="Verdana" w:hAnsi="Verdana"/>
          <w:sz w:val="20"/>
          <w:szCs w:val="20"/>
        </w:rPr>
        <w:t>DA FISCALIZAÇÃO</w:t>
      </w:r>
      <w:bookmarkEnd w:id="7"/>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9.1.</w:t>
      </w:r>
      <w:r w:rsidRPr="00D75058">
        <w:rPr>
          <w:rFonts w:ascii="Verdana" w:hAnsi="Verdana"/>
          <w:b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9.2.</w:t>
      </w:r>
      <w:r w:rsidRPr="00D75058">
        <w:rPr>
          <w:rFonts w:ascii="Verdana" w:hAnsi="Verdana"/>
          <w:b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9.2.1.</w:t>
      </w:r>
      <w:r w:rsidRPr="00D75058">
        <w:rPr>
          <w:rFonts w:ascii="Verdana" w:hAnsi="Verdana"/>
          <w:b w:val="0"/>
          <w:sz w:val="20"/>
          <w:szCs w:val="20"/>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9.3.</w:t>
      </w:r>
      <w:r w:rsidRPr="00D75058">
        <w:rPr>
          <w:rFonts w:ascii="Verdana" w:hAnsi="Verdana"/>
          <w:b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 DA DOTAÇÃO ORÇAMENTÁRIA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0</w:t>
      </w:r>
      <w:r w:rsidRPr="00D75058">
        <w:rPr>
          <w:rFonts w:ascii="Verdana" w:hAnsi="Verdana"/>
          <w:b w:val="0"/>
          <w:sz w:val="20"/>
          <w:szCs w:val="20"/>
        </w:rPr>
        <w:t>.1.</w:t>
      </w:r>
      <w:r w:rsidRPr="00D75058">
        <w:rPr>
          <w:rFonts w:ascii="Verdana" w:hAnsi="Verdana"/>
          <w:b w:val="0"/>
          <w:sz w:val="20"/>
          <w:szCs w:val="20"/>
        </w:rPr>
        <w:tab/>
        <w:t>Indica-se a disponibilidade de recursos na seguinte dotação orçamentária: _____, detalhamento _____.</w:t>
      </w:r>
    </w:p>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PRIMEIRA – DOS DIREITOS DAS PARTES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1</w:t>
      </w:r>
      <w:r w:rsidRPr="00D75058">
        <w:rPr>
          <w:rFonts w:ascii="Verdana" w:hAnsi="Verdana"/>
          <w:b w:val="0"/>
          <w:sz w:val="20"/>
          <w:szCs w:val="20"/>
        </w:rPr>
        <w:t>.1.</w:t>
      </w:r>
      <w:r w:rsidRPr="00D75058">
        <w:rPr>
          <w:rFonts w:ascii="Verdana" w:hAnsi="Verdana"/>
          <w:b w:val="0"/>
          <w:sz w:val="20"/>
          <w:szCs w:val="20"/>
        </w:rPr>
        <w:tab/>
        <w:t>O objeto da contratação pode ser alterado pela CONTRATANTE, mediante as devidas justificativas, quando houver modificação do projeto ou das especificações, para melhor adequação técnica aos objetivos da Administração.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1</w:t>
      </w:r>
      <w:r w:rsidRPr="00D75058">
        <w:rPr>
          <w:rFonts w:ascii="Verdana" w:hAnsi="Verdana"/>
          <w:b w:val="0"/>
          <w:sz w:val="20"/>
          <w:szCs w:val="20"/>
        </w:rPr>
        <w:t>.2.</w:t>
      </w:r>
      <w:r w:rsidRPr="00D75058">
        <w:rPr>
          <w:rFonts w:ascii="Verdana" w:hAnsi="Verdana"/>
          <w:b w:val="0"/>
          <w:sz w:val="20"/>
          <w:szCs w:val="20"/>
        </w:rPr>
        <w:tab/>
        <w:t>O objeto da contratação pode ser alterado pela CONTRATANTE, mediante as devidas justificativas, se for necessário acréscimo ou supressão do objeto até o limite máximo de 25% (vinte e cinco por cento) do valor inicial atualizado do contrato.</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1</w:t>
      </w:r>
      <w:r w:rsidRPr="00D75058">
        <w:rPr>
          <w:rFonts w:ascii="Verdana" w:hAnsi="Verdana"/>
          <w:b w:val="0"/>
          <w:sz w:val="20"/>
          <w:szCs w:val="20"/>
        </w:rPr>
        <w:t>.2.1.</w:t>
      </w:r>
      <w:r w:rsidRPr="00D75058">
        <w:rPr>
          <w:rFonts w:ascii="Verdana" w:hAnsi="Verdana"/>
          <w:b w:val="0"/>
          <w:sz w:val="20"/>
          <w:szCs w:val="20"/>
        </w:rPr>
        <w:tab/>
        <w:t>Eventuais supressões que superem o limite acima referido poderão ser celebradas mediante acordo entre as partes.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1</w:t>
      </w:r>
      <w:r w:rsidRPr="00D75058">
        <w:rPr>
          <w:rFonts w:ascii="Verdana" w:hAnsi="Verdana"/>
          <w:b w:val="0"/>
          <w:sz w:val="20"/>
          <w:szCs w:val="20"/>
        </w:rPr>
        <w:t>.3.</w:t>
      </w:r>
      <w:r w:rsidRPr="00D75058">
        <w:rPr>
          <w:rFonts w:ascii="Verdana" w:hAnsi="Verdana"/>
          <w:b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SEGUNDA – DAS OBRIGAÇÕES DA CONTRATADA</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.1.</w:t>
      </w:r>
      <w:r w:rsidRPr="00D75058">
        <w:rPr>
          <w:rFonts w:ascii="Verdana" w:hAnsi="Verdana" w:cs="Arial"/>
        </w:rPr>
        <w:tab/>
        <w:t>Executar os serviços objeto da contratação com perfeição, conforme especificações, prazo e local constantes no Termo de Referência e demais documentos pertinentes à contratação, apresentando o respectivo documento de cobrança, quando de sua conclusão, na qual constarão as indicações necessárias, prazos de garantia, entre outras informações, conforme o caso.</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.2.</w:t>
      </w:r>
      <w:r w:rsidRPr="00D75058">
        <w:rPr>
          <w:rFonts w:ascii="Verdana" w:hAnsi="Verdana" w:cs="Arial"/>
        </w:rPr>
        <w:tab/>
        <w:t>Responsabilizar-se pelos vícios e danos decorrentes dos serviços, de acordo com os artigos 14, 17 e 20 a 27, do Código de Defesa do Consumidor (Lei n° 8.078, de 1990).</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.3.</w:t>
      </w:r>
      <w:r w:rsidRPr="00D75058">
        <w:rPr>
          <w:rFonts w:ascii="Verdana" w:hAnsi="Verdana" w:cs="Arial"/>
        </w:rPr>
        <w:tab/>
        <w:t>Substituir, reparar ou corrigir, às suas expensas, nos prazos fixados no Termo de Referência e neste contrato, os objetos com inadequações ou defeitos.</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.4.</w:t>
      </w:r>
      <w:r w:rsidRPr="00D75058">
        <w:rPr>
          <w:rFonts w:ascii="Verdana" w:hAnsi="Verdana" w:cs="Arial"/>
        </w:rPr>
        <w:tab/>
        <w:t>Comunicar à CONTRATANTE, no prazo máximo de 24 (vinte e quatro) horas que antecede a data de início ou conclusão da prestação do objeto, os motivos que impossibilitem o cumprimento do prazo previsto, com a devida comprovação.</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.5.</w:t>
      </w:r>
      <w:r w:rsidRPr="00D75058">
        <w:rPr>
          <w:rFonts w:ascii="Verdana" w:hAnsi="Verdana" w:cs="Arial"/>
        </w:rPr>
        <w:tab/>
        <w:t>Manter, durante toda a execução do contrato, em compatibilidade com as obrigações assumidas, todas as condições de habilitação e qualificação exigidas na dispensa de licitação.</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.6.</w:t>
      </w:r>
      <w:r w:rsidRPr="00D75058">
        <w:rPr>
          <w:rFonts w:ascii="Verdana" w:hAnsi="Verdana" w:cs="Arial"/>
        </w:rPr>
        <w:tab/>
        <w:t>Indicar, em ofício apartado, por ocasião da assinatura deste Termo de Contrato, preposto para representá-la, comunicando, ainda, pelo mesmo meio, qualquer alteração quanto ao responsável pela sua representação durante a execução contratual.</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.7.</w:t>
      </w:r>
      <w:r w:rsidRPr="00D75058">
        <w:rPr>
          <w:rFonts w:ascii="Verdana" w:hAnsi="Verdana" w:cs="Arial"/>
        </w:rPr>
        <w:tab/>
        <w:t>Apresentar, como condição de recebimento, quaisquer das certidões referenciadas na cláusula do recebimento que tenham seu prazo de validade expirado durante a execução contratual.</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.8.</w:t>
      </w:r>
      <w:r w:rsidRPr="00D75058">
        <w:rPr>
          <w:rFonts w:ascii="Verdana" w:hAnsi="Verdana" w:cs="Arial"/>
        </w:rPr>
        <w:tab/>
        <w:t>Não será admitida subcontratação do objeto licitatório.</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.9.</w:t>
      </w:r>
      <w:r w:rsidRPr="00D75058">
        <w:rPr>
          <w:rFonts w:ascii="Verdana" w:hAnsi="Verdana" w:cs="Arial"/>
        </w:rPr>
        <w:tab/>
        <w:t>Responder pelos danos causados diretamente à Administração ou a terceiros, decorrentes de sua culpa ou dolo na execução do contrato, não excluindo ou reduzindo essa responsabilidade a fiscalização ou o acompanhamento pelo órgão interessado.</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w:t>
      </w:r>
      <w:r w:rsidR="00E40FC4" w:rsidRPr="00D75058">
        <w:rPr>
          <w:rFonts w:ascii="Verdana" w:hAnsi="Verdana" w:cs="Arial"/>
        </w:rPr>
        <w:t>2</w:t>
      </w:r>
      <w:r w:rsidRPr="00D75058">
        <w:rPr>
          <w:rFonts w:ascii="Verdana" w:hAnsi="Verdana" w:cs="Arial"/>
        </w:rPr>
        <w:t>.10. Atender no prazo determinado, as solicitações da CONTRATANTE referentes à gestão e execução do contrato, inclusive de remessa de eventuais documentos para reajustes, prorrogações e alterações em geral.</w:t>
      </w:r>
    </w:p>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TERCEIRA – DAS OBRIGAÇÕES DA CONTRATANTE</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.1.</w:t>
      </w:r>
      <w:r w:rsidRPr="00D75058">
        <w:rPr>
          <w:rFonts w:ascii="Verdana" w:hAnsi="Verdana"/>
          <w:b w:val="0"/>
          <w:sz w:val="20"/>
          <w:szCs w:val="20"/>
        </w:rPr>
        <w:tab/>
        <w:t>Receber o objeto no prazo e condições estabelecidas no contrato, Termo de Referência e seus anexos.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.2.</w:t>
      </w:r>
      <w:r w:rsidRPr="00D75058">
        <w:rPr>
          <w:rFonts w:ascii="Verdana" w:hAnsi="Verdana"/>
          <w:b w:val="0"/>
          <w:sz w:val="20"/>
          <w:szCs w:val="20"/>
        </w:rPr>
        <w:tab/>
        <w:t>Verificar minuciosamente, no prazo fixado, a conformidade dos serviços recebidos provisoriamente com as especificações constantes do Termo de Referência e da proposta, para fins de aceitação e recebimento definitivo.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.3.</w:t>
      </w:r>
      <w:r w:rsidRPr="00D75058">
        <w:rPr>
          <w:rFonts w:ascii="Verdana" w:hAnsi="Verdana"/>
          <w:b w:val="0"/>
          <w:sz w:val="20"/>
          <w:szCs w:val="20"/>
        </w:rPr>
        <w:tab/>
        <w:t>Comunicar à CONTRATADA, por escrito, sobre imperfeições, falhas ou irregularidades verificadas nos serviços prestados, para que sejam refeitos ou corrigidos.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.4.</w:t>
      </w:r>
      <w:r w:rsidRPr="00D75058">
        <w:rPr>
          <w:rFonts w:ascii="Verdana" w:hAnsi="Verdana"/>
          <w:b w:val="0"/>
          <w:sz w:val="20"/>
          <w:szCs w:val="20"/>
        </w:rPr>
        <w:tab/>
        <w:t>Acompanhar e fiscalizar o cumprimento das obrigações da CONTRATADA, através de comissão/servidor especialmente designado.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.5.</w:t>
      </w:r>
      <w:r w:rsidRPr="00D75058">
        <w:rPr>
          <w:rFonts w:ascii="Verdana" w:hAnsi="Verdana"/>
          <w:b w:val="0"/>
          <w:sz w:val="20"/>
          <w:szCs w:val="20"/>
        </w:rPr>
        <w:tab/>
        <w:t>Efetuar o pagamento à CONTRATADA no valor correspondente aos serviços prestados, no prazo e forma estabelecidos no contrato, no Termo de Referência e seus anexos.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3</w:t>
      </w:r>
      <w:r w:rsidRPr="00D75058">
        <w:rPr>
          <w:rFonts w:ascii="Verdana" w:hAnsi="Verdana"/>
          <w:b w:val="0"/>
          <w:sz w:val="20"/>
          <w:szCs w:val="20"/>
        </w:rPr>
        <w:t>.6.</w:t>
      </w:r>
      <w:r w:rsidRPr="00D75058">
        <w:rPr>
          <w:rFonts w:ascii="Verdana" w:hAnsi="Verdana"/>
          <w:b w:val="0"/>
          <w:sz w:val="20"/>
          <w:szCs w:val="20"/>
        </w:rPr>
        <w:tab/>
        <w:t>As demais obrigações da CONTRATANTE encontram-se dispostas no respectivo Termo de Referência do procedimento de compra referenciado em epígrafe.</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QUARTA – DAS SANÇÕES ADMINISTRATIVAS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14.1.</w:t>
      </w:r>
      <w:r w:rsidRPr="00D75058">
        <w:rPr>
          <w:rFonts w:ascii="Verdana" w:hAnsi="Verdana"/>
          <w:b w:val="0"/>
          <w:sz w:val="20"/>
          <w:szCs w:val="20"/>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I -</w:t>
      </w:r>
      <w:r w:rsidRPr="00D75058">
        <w:rPr>
          <w:rFonts w:ascii="Verdana" w:hAnsi="Verdana"/>
          <w:b w:val="0"/>
          <w:sz w:val="20"/>
          <w:szCs w:val="20"/>
        </w:rPr>
        <w:tab/>
        <w:t xml:space="preserve">Advertência, em caso de conduta que prejudique o andamento do procedimento licitatório ou da contratação;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II -</w:t>
      </w:r>
      <w:r w:rsidRPr="00D75058">
        <w:rPr>
          <w:rFonts w:ascii="Verdana" w:hAnsi="Verdana"/>
          <w:b w:val="0"/>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III -</w:t>
      </w:r>
      <w:r w:rsidRPr="00D75058">
        <w:rPr>
          <w:rFonts w:ascii="Verdana" w:hAnsi="Verdana"/>
          <w:b w:val="0"/>
          <w:sz w:val="20"/>
          <w:szCs w:val="20"/>
        </w:rPr>
        <w:tab/>
        <w:t xml:space="preserve">Multa de até 20% (vinte por cento) sobre o valor total do contrato, nas seguintes hipóteses, dentre outras: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a)</w:t>
      </w:r>
      <w:r w:rsidRPr="00D75058">
        <w:rPr>
          <w:rFonts w:ascii="Verdana" w:hAnsi="Verdana"/>
          <w:b w:val="0"/>
          <w:sz w:val="20"/>
          <w:szCs w:val="20"/>
        </w:rPr>
        <w:tab/>
        <w:t>não manutenção da proposta;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b)</w:t>
      </w:r>
      <w:r w:rsidRPr="00D75058">
        <w:rPr>
          <w:rFonts w:ascii="Verdana" w:hAnsi="Verdana"/>
          <w:b w:val="0"/>
          <w:sz w:val="20"/>
          <w:szCs w:val="20"/>
        </w:rPr>
        <w:tab/>
        <w:t>apresentação de declaração falsa;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c)</w:t>
      </w:r>
      <w:r w:rsidRPr="00D75058">
        <w:rPr>
          <w:rFonts w:ascii="Verdana" w:hAnsi="Verdana"/>
          <w:b w:val="0"/>
          <w:sz w:val="20"/>
          <w:szCs w:val="20"/>
        </w:rPr>
        <w:tab/>
        <w:t xml:space="preserve">não apresentação de documento na fase de saneamento;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d)</w:t>
      </w:r>
      <w:r w:rsidRPr="00D75058">
        <w:rPr>
          <w:rFonts w:ascii="Verdana" w:hAnsi="Verdana"/>
          <w:b w:val="0"/>
          <w:sz w:val="20"/>
          <w:szCs w:val="20"/>
        </w:rPr>
        <w:tab/>
        <w:t xml:space="preserve">inexecução contratual;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e)</w:t>
      </w:r>
      <w:r w:rsidRPr="00D75058">
        <w:rPr>
          <w:rFonts w:ascii="Verdana" w:hAnsi="Verdana"/>
          <w:b w:val="0"/>
          <w:sz w:val="20"/>
          <w:szCs w:val="20"/>
        </w:rPr>
        <w:tab/>
        <w:t xml:space="preserve">recusa injustificada, após ser considerado adjudicatário, a assinar o contrato, aceitar ou retirar o instrumento equivalente, dentro do prazo estabelecido pela Administração;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f)</w:t>
      </w:r>
      <w:r w:rsidRPr="00D75058">
        <w:rPr>
          <w:rFonts w:ascii="Verdana" w:hAnsi="Verdana"/>
          <w:b w:val="0"/>
          <w:sz w:val="20"/>
          <w:szCs w:val="20"/>
        </w:rPr>
        <w:tab/>
        <w:t>abandono da execução contratual;</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g)</w:t>
      </w:r>
      <w:r w:rsidRPr="00D75058">
        <w:rPr>
          <w:rFonts w:ascii="Verdana" w:hAnsi="Verdana"/>
          <w:b w:val="0"/>
          <w:sz w:val="20"/>
          <w:szCs w:val="20"/>
        </w:rPr>
        <w:tab/>
        <w:t>apresentação de documento falso;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h)</w:t>
      </w:r>
      <w:r w:rsidRPr="00D75058">
        <w:rPr>
          <w:rFonts w:ascii="Verdana" w:hAnsi="Verdana"/>
          <w:b w:val="0"/>
          <w:sz w:val="20"/>
          <w:szCs w:val="20"/>
        </w:rPr>
        <w:tab/>
        <w:t>fraude ou frustração do procedimento mediante ajuste, combinação ou qualquer outro expediente;</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i)</w:t>
      </w:r>
      <w:r w:rsidRPr="00D75058">
        <w:rPr>
          <w:rFonts w:ascii="Verdana" w:hAnsi="Verdana"/>
          <w:b w:val="0"/>
          <w:sz w:val="20"/>
          <w:szCs w:val="20"/>
        </w:rPr>
        <w:tab/>
        <w:t xml:space="preserve">afastamento ou tentativa de afastamento de outra licitante por meio de violência, grave ameaça, fraude ou oferecimento de vantagem de qualquer tipo;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j)</w:t>
      </w:r>
      <w:r w:rsidRPr="00D75058">
        <w:rPr>
          <w:rFonts w:ascii="Verdana" w:hAnsi="Verdana"/>
          <w:b w:val="0"/>
          <w:sz w:val="20"/>
          <w:szCs w:val="20"/>
        </w:rPr>
        <w:tab/>
        <w:t xml:space="preserve">atuação de má-fé na relação contratual, comprovada em procedimento específico;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k)</w:t>
      </w:r>
      <w:r w:rsidRPr="00D75058">
        <w:rPr>
          <w:rFonts w:ascii="Verdana" w:hAnsi="Verdana"/>
          <w:b w:val="0"/>
          <w:sz w:val="20"/>
          <w:szCs w:val="20"/>
        </w:rPr>
        <w:tab/>
        <w:t xml:space="preserve">recebimento de condenação judicial definitiva por praticar, por meios dolosos, fraude fiscal no recolhimento de quaisquer tributos;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l)</w:t>
      </w:r>
      <w:r w:rsidRPr="00D75058">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m)</w:t>
      </w:r>
      <w:r w:rsidRPr="00D75058">
        <w:rPr>
          <w:rFonts w:ascii="Verdana" w:hAnsi="Verdana"/>
          <w:b w:val="0"/>
          <w:sz w:val="20"/>
          <w:szCs w:val="20"/>
        </w:rPr>
        <w:tab/>
        <w:t>recebimento de condenação definitiva por ato de improbidade administrativa, na forma da lei.</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IV -</w:t>
      </w:r>
      <w:r w:rsidRPr="00D75058">
        <w:rPr>
          <w:rFonts w:ascii="Verdana" w:hAnsi="Verdana"/>
          <w:b w:val="0"/>
          <w:sz w:val="20"/>
          <w:szCs w:val="20"/>
        </w:rPr>
        <w:tab/>
        <w:t>Suspensão temporária de participação em licitação e impedimento de licitar e contratar com a DPPR pelo prazo de até 2 (dois) anos, nas seguintes hipóteses: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a)</w:t>
      </w:r>
      <w:r w:rsidRPr="00D75058">
        <w:rPr>
          <w:rFonts w:ascii="Verdana" w:hAnsi="Verdana"/>
          <w:b w:val="0"/>
          <w:sz w:val="20"/>
          <w:szCs w:val="20"/>
        </w:rPr>
        <w:tab/>
        <w:t>recusa injustificada, após ser considerado adjudicatário, a assinar o contrato, aceitar ou retirar o instrumento equivalente, dentro do prazo estabelecido pela Administração;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b)</w:t>
      </w:r>
      <w:r w:rsidRPr="00D75058">
        <w:rPr>
          <w:rFonts w:ascii="Verdana" w:hAnsi="Verdana"/>
          <w:b w:val="0"/>
          <w:sz w:val="20"/>
          <w:szCs w:val="20"/>
        </w:rPr>
        <w:tab/>
        <w:t xml:space="preserve">não manutenção da proposta;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c)</w:t>
      </w:r>
      <w:r w:rsidRPr="00D75058">
        <w:rPr>
          <w:rFonts w:ascii="Verdana" w:hAnsi="Verdana"/>
          <w:b w:val="0"/>
          <w:sz w:val="20"/>
          <w:szCs w:val="20"/>
        </w:rPr>
        <w:tab/>
        <w:t>abandono da execução contratual;</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d)</w:t>
      </w:r>
      <w:r w:rsidRPr="00D75058">
        <w:rPr>
          <w:rFonts w:ascii="Verdana" w:hAnsi="Verdana"/>
          <w:b w:val="0"/>
          <w:sz w:val="20"/>
          <w:szCs w:val="20"/>
        </w:rPr>
        <w:tab/>
        <w:t>inexecução contratual.</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V -</w:t>
      </w:r>
      <w:r w:rsidRPr="00D75058">
        <w:rPr>
          <w:rFonts w:ascii="Verdana" w:hAnsi="Verdana"/>
          <w:b w:val="0"/>
          <w:sz w:val="20"/>
          <w:szCs w:val="20"/>
        </w:rPr>
        <w:tab/>
        <w:t>Declaração de inidoneidade para licitar ou contratar com a Administração Pública, pelo prazo máximo de 05 (cinco) anos, aplicada à licitante que:</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a)</w:t>
      </w:r>
      <w:r w:rsidRPr="00D75058">
        <w:rPr>
          <w:rFonts w:ascii="Verdana" w:hAnsi="Verdana"/>
          <w:b w:val="0"/>
          <w:sz w:val="20"/>
          <w:szCs w:val="20"/>
        </w:rPr>
        <w:tab/>
        <w:t>apresentação de declaração falsa na fase de habilitação;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b)</w:t>
      </w:r>
      <w:r w:rsidRPr="00D75058">
        <w:rPr>
          <w:rFonts w:ascii="Verdana" w:hAnsi="Verdana"/>
          <w:b w:val="0"/>
          <w:sz w:val="20"/>
          <w:szCs w:val="20"/>
        </w:rPr>
        <w:tab/>
        <w:t>apresentação de documento falso;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c)</w:t>
      </w:r>
      <w:r w:rsidRPr="00D75058">
        <w:rPr>
          <w:rFonts w:ascii="Verdana" w:hAnsi="Verdana"/>
          <w:b w:val="0"/>
          <w:sz w:val="20"/>
          <w:szCs w:val="20"/>
        </w:rPr>
        <w:tab/>
        <w:t xml:space="preserve">fraude ou frustração do procedimento mediante ajuste, combinação ou qualquer outro expediente; </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d)</w:t>
      </w:r>
      <w:r w:rsidRPr="00D75058">
        <w:rPr>
          <w:rFonts w:ascii="Verdana" w:hAnsi="Verdana"/>
          <w:b w:val="0"/>
          <w:sz w:val="20"/>
          <w:szCs w:val="20"/>
        </w:rPr>
        <w:tab/>
        <w:t>afastamento ou tentativa de afastamento de outra licitante por meio de violência, grave ameaça, fraude ou oferecimento de vantagem de qualquer tipo;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e)</w:t>
      </w:r>
      <w:r w:rsidRPr="00D75058">
        <w:rPr>
          <w:rFonts w:ascii="Verdana" w:hAnsi="Verdana"/>
          <w:b w:val="0"/>
          <w:sz w:val="20"/>
          <w:szCs w:val="20"/>
        </w:rPr>
        <w:tab/>
        <w:t>atuação de má-fé na relação contratual, comprovada em procedimento específico;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f)</w:t>
      </w:r>
      <w:r w:rsidRPr="00D75058">
        <w:rPr>
          <w:rFonts w:ascii="Verdana" w:hAnsi="Verdana"/>
          <w:b w:val="0"/>
          <w:sz w:val="20"/>
          <w:szCs w:val="20"/>
        </w:rPr>
        <w:tab/>
        <w:t>recebimento de condenação judicial definitiva por praticar, por meios dolosos, fraude fiscal no recolhimento de quaisquer tributos;</w:t>
      </w:r>
    </w:p>
    <w:p w:rsidR="00CD1DD6" w:rsidRPr="00D75058" w:rsidRDefault="00CD1DD6" w:rsidP="00CD1DD6">
      <w:pPr>
        <w:pStyle w:val="Ttulo4"/>
        <w:jc w:val="both"/>
        <w:rPr>
          <w:rFonts w:ascii="Verdana" w:hAnsi="Verdana"/>
          <w:b w:val="0"/>
          <w:sz w:val="20"/>
          <w:szCs w:val="20"/>
        </w:rPr>
      </w:pPr>
      <w:r w:rsidRPr="00D75058">
        <w:rPr>
          <w:rFonts w:ascii="Verdana" w:hAnsi="Verdana"/>
          <w:b w:val="0"/>
          <w:sz w:val="20"/>
          <w:szCs w:val="20"/>
        </w:rPr>
        <w:t>g)</w:t>
      </w:r>
      <w:r w:rsidRPr="00D75058">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rsidR="00CD1DD6" w:rsidRPr="00D75058" w:rsidRDefault="00CD1DD6" w:rsidP="00CD1DD6">
      <w:pPr>
        <w:pStyle w:val="Ttulo4"/>
        <w:jc w:val="both"/>
        <w:rPr>
          <w:rFonts w:ascii="Verdana" w:hAnsi="Verdana"/>
          <w:b w:val="0"/>
          <w:sz w:val="20"/>
          <w:szCs w:val="20"/>
        </w:rPr>
      </w:pPr>
      <w:r w:rsidRPr="00D75058">
        <w:rPr>
          <w:rFonts w:ascii="Verdana" w:hAnsi="Verdana"/>
          <w:b w:val="0"/>
          <w:sz w:val="20"/>
          <w:szCs w:val="20"/>
        </w:rPr>
        <w:t>h)</w:t>
      </w:r>
      <w:r w:rsidRPr="00D75058">
        <w:rPr>
          <w:rFonts w:ascii="Verdana" w:hAnsi="Verdana"/>
          <w:b w:val="0"/>
          <w:sz w:val="20"/>
          <w:szCs w:val="20"/>
        </w:rPr>
        <w:tab/>
        <w:t xml:space="preserve">recebimento de condenação definitiva por ato de improbidade administrativa, na forma da lei. </w:t>
      </w:r>
    </w:p>
    <w:p w:rsidR="00CD1DD6" w:rsidRPr="00D75058" w:rsidRDefault="00CD1DD6" w:rsidP="00CD1DD6">
      <w:pPr>
        <w:jc w:val="both"/>
        <w:rPr>
          <w:rFonts w:ascii="Verdana" w:hAnsi="Verdana"/>
        </w:rPr>
      </w:pPr>
      <w:r w:rsidRPr="00D75058">
        <w:rPr>
          <w:rFonts w:ascii="Verdana" w:hAnsi="Verdana" w:cs="Arial"/>
        </w:rPr>
        <w:t>14.2.</w:t>
      </w:r>
      <w:r w:rsidRPr="00D75058">
        <w:rPr>
          <w:rFonts w:ascii="Verdana" w:hAnsi="Verdana" w:cs="Arial"/>
        </w:rPr>
        <w:tab/>
        <w:t>As sanções previstas acima poderão ser aplicadas cumulativamente.</w:t>
      </w: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QUINTA – DAS HIPÓTESES DE RESCISÃO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.1.</w:t>
      </w:r>
      <w:r w:rsidRPr="00D75058">
        <w:rPr>
          <w:rFonts w:ascii="Verdana" w:hAnsi="Verdana"/>
          <w:b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.2.</w:t>
      </w:r>
      <w:r w:rsidRPr="00D75058">
        <w:rPr>
          <w:rFonts w:ascii="Verdana" w:hAnsi="Verdana"/>
          <w:b w:val="0"/>
          <w:sz w:val="20"/>
          <w:szCs w:val="20"/>
        </w:rPr>
        <w:tab/>
        <w:t>Os casos de rescisão contratual devem ser formalmente motivados nos autos do processo, assegurados à CONTRATADA o contraditório e o direito de prévia e ampla defesa.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.3.</w:t>
      </w:r>
      <w:r w:rsidRPr="00D75058">
        <w:rPr>
          <w:rFonts w:ascii="Verdana" w:hAnsi="Verdana"/>
          <w:b w:val="0"/>
          <w:sz w:val="20"/>
          <w:szCs w:val="20"/>
        </w:rPr>
        <w:tab/>
        <w:t>A rescisão do contrato poderá ser:</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.3.1.</w:t>
      </w:r>
      <w:r w:rsidRPr="00D75058">
        <w:rPr>
          <w:rFonts w:ascii="Verdana" w:hAnsi="Verdana"/>
          <w:b w:val="0"/>
          <w:sz w:val="20"/>
          <w:szCs w:val="20"/>
        </w:rPr>
        <w:tab/>
        <w:t>Determinada por ato unilateral e escrito da Administração;</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.3.2.</w:t>
      </w:r>
      <w:r w:rsidRPr="00D75058">
        <w:rPr>
          <w:rFonts w:ascii="Verdana" w:hAnsi="Verdana"/>
          <w:b w:val="0"/>
          <w:sz w:val="20"/>
          <w:szCs w:val="20"/>
        </w:rPr>
        <w:tab/>
        <w:t>Amigável, por acordo entre as partes, reduzida a termo no processo da licitação, desde que haja conveniência para a Administração; ou</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.3.3.</w:t>
      </w:r>
      <w:r w:rsidRPr="00D75058">
        <w:rPr>
          <w:rFonts w:ascii="Verdana" w:hAnsi="Verdana"/>
          <w:b w:val="0"/>
          <w:sz w:val="20"/>
          <w:szCs w:val="20"/>
        </w:rPr>
        <w:tab/>
        <w:t>Judicial, nos termos da legislação.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.4.</w:t>
      </w:r>
      <w:r w:rsidRPr="00D75058">
        <w:rPr>
          <w:rFonts w:ascii="Verdana" w:hAnsi="Verdana"/>
          <w:b w:val="0"/>
          <w:sz w:val="20"/>
          <w:szCs w:val="20"/>
        </w:rPr>
        <w:tab/>
        <w:t>A rescisão administrativa ou amigável deverá ser precedida de autorização escrita e fundamentada da autoridade competente.</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.5.</w:t>
      </w:r>
      <w:r w:rsidRPr="00D75058">
        <w:rPr>
          <w:rFonts w:ascii="Verdana" w:hAnsi="Verdana"/>
          <w:b w:val="0"/>
          <w:sz w:val="20"/>
          <w:szCs w:val="20"/>
        </w:rPr>
        <w:tab/>
        <w:t>A Contratada reconhece os direitos da CONTRATANTE em caso de rescisão administrativa por inexecução total ou parcial do contrato.</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.6.</w:t>
      </w:r>
      <w:r w:rsidRPr="00D75058">
        <w:rPr>
          <w:rFonts w:ascii="Verdana" w:hAnsi="Verdana"/>
          <w:b w:val="0"/>
          <w:sz w:val="20"/>
          <w:szCs w:val="20"/>
        </w:rPr>
        <w:tab/>
        <w:t>O termo de rescisão será precedido de relatório indicativo dos seguintes aspectos, conforme o caso:</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.6.1.</w:t>
      </w:r>
      <w:r w:rsidRPr="00D75058">
        <w:rPr>
          <w:rFonts w:ascii="Verdana" w:hAnsi="Verdana"/>
          <w:b w:val="0"/>
          <w:sz w:val="20"/>
          <w:szCs w:val="20"/>
        </w:rPr>
        <w:tab/>
        <w:t>Balanço dos eventos contratuais já cumpridos ou parcialmente cumpridos;</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.6.2.</w:t>
      </w:r>
      <w:r w:rsidRPr="00D75058">
        <w:rPr>
          <w:rFonts w:ascii="Verdana" w:hAnsi="Verdana"/>
          <w:b w:val="0"/>
          <w:sz w:val="20"/>
          <w:szCs w:val="20"/>
        </w:rPr>
        <w:tab/>
        <w:t>Relação dos pagamentos já efetuados e ainda devidos;</w:t>
      </w:r>
    </w:p>
    <w:p w:rsidR="00CD1DD6" w:rsidRPr="00D75058" w:rsidRDefault="00CD1DD6" w:rsidP="00CD1DD6">
      <w:pPr>
        <w:pStyle w:val="Ttulo3"/>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5</w:t>
      </w:r>
      <w:r w:rsidRPr="00D75058">
        <w:rPr>
          <w:rFonts w:ascii="Verdana" w:hAnsi="Verdana"/>
          <w:b w:val="0"/>
          <w:sz w:val="20"/>
          <w:szCs w:val="20"/>
        </w:rPr>
        <w:t>.6.3.</w:t>
      </w:r>
      <w:r w:rsidRPr="00D75058">
        <w:rPr>
          <w:rFonts w:ascii="Verdana" w:hAnsi="Verdana"/>
          <w:b w:val="0"/>
          <w:sz w:val="20"/>
          <w:szCs w:val="20"/>
        </w:rPr>
        <w:tab/>
        <w:t>Indenizações e multas.</w:t>
      </w:r>
    </w:p>
    <w:p w:rsidR="00CD1DD6" w:rsidRPr="00D75058" w:rsidRDefault="00CD1DD6" w:rsidP="00CD1DD6">
      <w:pPr>
        <w:jc w:val="both"/>
        <w:rPr>
          <w:rFonts w:ascii="Verdana" w:hAnsi="Verdana"/>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 xml:space="preserve">CLÁUSULA DÉCIMA SEXTA – DA LEGISLAÇÃO APLICÁVEL </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16.1.</w:t>
      </w:r>
      <w:r w:rsidRPr="00D75058">
        <w:rPr>
          <w:rFonts w:ascii="Verdana" w:hAnsi="Verdana" w:cs="Arial"/>
        </w:rPr>
        <w:tab/>
        <w:t xml:space="preserve">Aplicam-se ao presente as disposições contidas na Lei Federal nº 10.520/2002, na Lei n° 13.709/2018 (LGPD), Lei Complementar Federal nº 123/2006, na Lei Estadual nº 15.608/2007 e legislação complementar, aplicáveis subsidiariamente, no que couber, a Lei Federal nº 8.666/1993 e a Lei Federal nº 8.078/1990. </w:t>
      </w:r>
    </w:p>
    <w:p w:rsidR="00CD1DD6" w:rsidRPr="00D75058" w:rsidRDefault="00CD1DD6" w:rsidP="00CD1DD6">
      <w:pPr>
        <w:suppressAutoHyphens w:val="0"/>
        <w:spacing w:line="276" w:lineRule="auto"/>
        <w:jc w:val="both"/>
        <w:rPr>
          <w:rFonts w:ascii="Verdana" w:hAnsi="Verdana" w:cs="Arial"/>
        </w:rPr>
      </w:pPr>
      <w:r w:rsidRPr="00D75058">
        <w:rPr>
          <w:rFonts w:ascii="Verdana" w:hAnsi="Verdana" w:cs="Arial"/>
        </w:rPr>
        <w:t>16.2.</w:t>
      </w:r>
      <w:r w:rsidRPr="00D75058">
        <w:rPr>
          <w:rFonts w:ascii="Verdana" w:hAnsi="Verdana" w:cs="Arial"/>
        </w:rPr>
        <w:tab/>
        <w:t>Os diplomas legais acima indicados aplicam-se especialmente quanto aos casos omissos.</w:t>
      </w:r>
    </w:p>
    <w:p w:rsidR="00CD1DD6" w:rsidRPr="00D75058" w:rsidRDefault="00CD1DD6" w:rsidP="00CD1DD6">
      <w:pPr>
        <w:pStyle w:val="Ttulo1"/>
        <w:jc w:val="both"/>
        <w:rPr>
          <w:rFonts w:ascii="Verdana" w:hAnsi="Verdana"/>
          <w:b w:val="0"/>
          <w:sz w:val="20"/>
          <w:szCs w:val="20"/>
        </w:rPr>
      </w:pPr>
    </w:p>
    <w:p w:rsidR="00CD1DD6" w:rsidRPr="00D75058" w:rsidRDefault="00CD1DD6" w:rsidP="00CD1DD6">
      <w:pPr>
        <w:pStyle w:val="Ttulo1"/>
        <w:jc w:val="both"/>
        <w:rPr>
          <w:rFonts w:ascii="Verdana" w:hAnsi="Verdana"/>
          <w:sz w:val="20"/>
          <w:szCs w:val="20"/>
        </w:rPr>
      </w:pPr>
      <w:r w:rsidRPr="00D75058">
        <w:rPr>
          <w:rFonts w:ascii="Verdana" w:hAnsi="Verdana"/>
          <w:sz w:val="20"/>
          <w:szCs w:val="20"/>
        </w:rPr>
        <w:t>CLÁUSULA DÉCIMA SÉTIMA – DO FORO</w:t>
      </w:r>
    </w:p>
    <w:p w:rsidR="00CD1DD6" w:rsidRPr="00D75058" w:rsidRDefault="00CD1DD6" w:rsidP="00D0614C">
      <w:pPr>
        <w:pStyle w:val="Ttulo2"/>
        <w:jc w:val="both"/>
        <w:rPr>
          <w:rFonts w:ascii="Verdana" w:hAnsi="Verdana"/>
          <w:b w:val="0"/>
          <w:sz w:val="20"/>
          <w:szCs w:val="20"/>
        </w:rPr>
      </w:pPr>
      <w:r w:rsidRPr="00D75058">
        <w:rPr>
          <w:rFonts w:ascii="Verdana" w:hAnsi="Verdana"/>
          <w:b w:val="0"/>
          <w:sz w:val="20"/>
          <w:szCs w:val="20"/>
        </w:rPr>
        <w:t>1</w:t>
      </w:r>
      <w:r w:rsidR="00E40FC4" w:rsidRPr="00D75058">
        <w:rPr>
          <w:rFonts w:ascii="Verdana" w:hAnsi="Verdana"/>
          <w:b w:val="0"/>
          <w:sz w:val="20"/>
          <w:szCs w:val="20"/>
        </w:rPr>
        <w:t>7</w:t>
      </w:r>
      <w:r w:rsidRPr="00D75058">
        <w:rPr>
          <w:rFonts w:ascii="Verdana" w:hAnsi="Verdana"/>
          <w:b w:val="0"/>
          <w:sz w:val="20"/>
          <w:szCs w:val="20"/>
        </w:rPr>
        <w:t>.1.</w:t>
      </w:r>
      <w:r w:rsidRPr="00D75058">
        <w:rPr>
          <w:rFonts w:ascii="Verdana" w:hAnsi="Verdana"/>
          <w:b w:val="0"/>
          <w:sz w:val="20"/>
          <w:szCs w:val="20"/>
        </w:rPr>
        <w:tab/>
        <w:t>Fica eleito o Foro Central da Comarca da Região Metropolitana de Curitiba-PR, para solucionar eventuais litígios, afastado qualquer outro, por mais privilegiado que seja.</w:t>
      </w: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E, por estarem, assim, justas e contratadas, assinam o presente em 02 (duas) vias de igual teor e forma, para que se produzam os necessários efeitos legais.</w:t>
      </w:r>
    </w:p>
    <w:p w:rsidR="00CD1DD6" w:rsidRPr="00D75058" w:rsidRDefault="00CD1DD6" w:rsidP="00CD1DD6">
      <w:pPr>
        <w:suppressAutoHyphens w:val="0"/>
        <w:spacing w:line="276" w:lineRule="auto"/>
        <w:jc w:val="both"/>
        <w:rPr>
          <w:rFonts w:ascii="Verdana" w:hAnsi="Verdana" w:cs="Arial"/>
        </w:rPr>
      </w:pPr>
    </w:p>
    <w:p w:rsidR="00CD1DD6" w:rsidRPr="00D75058" w:rsidRDefault="00CD1DD6" w:rsidP="00CD1DD6">
      <w:pPr>
        <w:pStyle w:val="Ttulo2"/>
        <w:jc w:val="both"/>
        <w:rPr>
          <w:rFonts w:ascii="Verdana" w:hAnsi="Verdana"/>
          <w:b w:val="0"/>
          <w:sz w:val="20"/>
          <w:szCs w:val="20"/>
        </w:rPr>
      </w:pPr>
      <w:r w:rsidRPr="00D75058">
        <w:rPr>
          <w:rFonts w:ascii="Verdana" w:hAnsi="Verdana"/>
          <w:b w:val="0"/>
          <w:sz w:val="20"/>
          <w:szCs w:val="20"/>
        </w:rPr>
        <w:t>Curitiba, data da assinatura digital</w:t>
      </w:r>
      <w:r w:rsidRPr="00D75058">
        <w:rPr>
          <w:rStyle w:val="Refdenotaderodap"/>
          <w:rFonts w:ascii="Verdana" w:hAnsi="Verdana"/>
          <w:b w:val="0"/>
          <w:sz w:val="20"/>
          <w:szCs w:val="20"/>
        </w:rPr>
        <w:footnoteReference w:id="1"/>
      </w:r>
      <w:r w:rsidRPr="00D75058">
        <w:rPr>
          <w:rFonts w:ascii="Verdana" w:hAnsi="Verdana"/>
          <w:b w:val="0"/>
          <w:sz w:val="20"/>
          <w:szCs w:val="20"/>
        </w:rPr>
        <w:t>.</w:t>
      </w:r>
    </w:p>
    <w:p w:rsidR="00CD1DD6" w:rsidRPr="00951446" w:rsidRDefault="00CD1DD6" w:rsidP="00CD1DD6">
      <w:pPr>
        <w:suppressAutoHyphens w:val="0"/>
        <w:spacing w:line="360" w:lineRule="auto"/>
        <w:jc w:val="both"/>
        <w:rPr>
          <w:rFonts w:ascii="Verdana" w:hAnsi="Verdan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D1DD6" w:rsidRPr="00951446" w:rsidTr="00DB6504">
        <w:tc>
          <w:tcPr>
            <w:tcW w:w="4530" w:type="dxa"/>
            <w:vAlign w:val="center"/>
          </w:tcPr>
          <w:p w:rsidR="00CD1DD6" w:rsidRPr="00951446" w:rsidRDefault="00CD1DD6" w:rsidP="00CD1DD6">
            <w:pPr>
              <w:suppressAutoHyphens w:val="0"/>
              <w:jc w:val="both"/>
              <w:rPr>
                <w:rFonts w:ascii="Verdana" w:hAnsi="Verdana" w:cs="Arial"/>
                <w:bCs/>
              </w:rPr>
            </w:pPr>
            <w:r w:rsidRPr="00951446">
              <w:rPr>
                <w:rFonts w:ascii="Verdana" w:hAnsi="Verdana" w:cs="Arial"/>
              </w:rPr>
              <w:t>ANDRÉ RIBEIRO GIAMBERARDINO</w:t>
            </w:r>
            <w:r w:rsidRPr="00951446">
              <w:rPr>
                <w:rFonts w:ascii="Verdana" w:hAnsi="Verdana" w:cs="Arial"/>
                <w:bCs/>
              </w:rPr>
              <w:t xml:space="preserve"> DEFENSORIA PÚBLICA DO ESTADO DO PARANÁ</w:t>
            </w:r>
          </w:p>
        </w:tc>
        <w:tc>
          <w:tcPr>
            <w:tcW w:w="4531" w:type="dxa"/>
            <w:vAlign w:val="center"/>
          </w:tcPr>
          <w:p w:rsidR="00CD1DD6" w:rsidRPr="00951446" w:rsidRDefault="00CD1DD6" w:rsidP="00CD1DD6">
            <w:pPr>
              <w:suppressAutoHyphens w:val="0"/>
              <w:jc w:val="both"/>
              <w:rPr>
                <w:rFonts w:ascii="Verdana" w:hAnsi="Verdana" w:cs="Arial"/>
                <w:bCs/>
              </w:rPr>
            </w:pPr>
            <w:r w:rsidRPr="00951446">
              <w:rPr>
                <w:rFonts w:ascii="Verdana" w:hAnsi="Verdana" w:cs="Arial"/>
                <w:bCs/>
              </w:rPr>
              <w:t>[RAZÃO SOCIAL DA CONTRATADA]</w:t>
            </w:r>
          </w:p>
          <w:p w:rsidR="00CD1DD6" w:rsidRPr="00951446" w:rsidRDefault="00CD1DD6" w:rsidP="00CD1DD6">
            <w:pPr>
              <w:suppressAutoHyphens w:val="0"/>
              <w:jc w:val="both"/>
              <w:rPr>
                <w:rFonts w:ascii="Verdana" w:hAnsi="Verdana" w:cs="Arial"/>
              </w:rPr>
            </w:pPr>
            <w:r w:rsidRPr="00951446">
              <w:rPr>
                <w:rFonts w:ascii="Verdana" w:hAnsi="Verdana" w:cs="Arial"/>
              </w:rPr>
              <w:t>[NOME REPRESENTANTE CONTRATADA]</w:t>
            </w:r>
          </w:p>
        </w:tc>
      </w:tr>
    </w:tbl>
    <w:p w:rsidR="00CD1DD6" w:rsidRPr="00951446" w:rsidRDefault="00CD1DD6" w:rsidP="00CD1DD6">
      <w:pPr>
        <w:spacing w:line="276" w:lineRule="auto"/>
        <w:jc w:val="both"/>
        <w:rPr>
          <w:rFonts w:ascii="Verdana" w:hAnsi="Verdan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D1DD6" w:rsidRPr="00CD1DD6" w:rsidTr="00951446">
        <w:trPr>
          <w:trHeight w:val="60"/>
        </w:trPr>
        <w:tc>
          <w:tcPr>
            <w:tcW w:w="4530" w:type="dxa"/>
            <w:vAlign w:val="bottom"/>
          </w:tcPr>
          <w:p w:rsidR="00CD1DD6" w:rsidRPr="00951446" w:rsidRDefault="00CD1DD6" w:rsidP="00CD1DD6">
            <w:pPr>
              <w:spacing w:line="360" w:lineRule="auto"/>
              <w:jc w:val="both"/>
              <w:rPr>
                <w:rFonts w:ascii="Verdana" w:hAnsi="Verdana" w:cs="Arial"/>
              </w:rPr>
            </w:pPr>
            <w:r w:rsidRPr="00951446">
              <w:rPr>
                <w:rFonts w:ascii="Verdana" w:hAnsi="Verdana" w:cs="Arial"/>
              </w:rPr>
              <w:t>TESTEMUNHAS:</w:t>
            </w:r>
          </w:p>
          <w:p w:rsidR="00CD1DD6" w:rsidRPr="00951446" w:rsidRDefault="00CD1DD6" w:rsidP="00CD1DD6">
            <w:pPr>
              <w:spacing w:line="360" w:lineRule="auto"/>
              <w:jc w:val="both"/>
              <w:rPr>
                <w:rFonts w:ascii="Verdana" w:hAnsi="Verdana" w:cs="Arial"/>
              </w:rPr>
            </w:pPr>
          </w:p>
          <w:p w:rsidR="00CD1DD6" w:rsidRPr="00951446" w:rsidRDefault="00CD1DD6" w:rsidP="00CD1DD6">
            <w:pPr>
              <w:spacing w:line="360" w:lineRule="auto"/>
              <w:jc w:val="both"/>
              <w:rPr>
                <w:rFonts w:ascii="Verdana" w:hAnsi="Verdana" w:cs="Arial"/>
              </w:rPr>
            </w:pPr>
          </w:p>
          <w:p w:rsidR="00CD1DD6" w:rsidRPr="00951446" w:rsidRDefault="00CD1DD6" w:rsidP="00CD1DD6">
            <w:pPr>
              <w:jc w:val="both"/>
              <w:rPr>
                <w:rFonts w:ascii="Verdana" w:hAnsi="Verdana" w:cs="Arial"/>
              </w:rPr>
            </w:pPr>
            <w:r w:rsidRPr="00951446">
              <w:rPr>
                <w:rFonts w:ascii="Verdana" w:hAnsi="Verdana" w:cs="Arial"/>
              </w:rPr>
              <w:t>________________________________</w:t>
            </w:r>
          </w:p>
          <w:p w:rsidR="00CD1DD6" w:rsidRPr="00951446" w:rsidRDefault="00CD1DD6" w:rsidP="00CD1DD6">
            <w:pPr>
              <w:jc w:val="both"/>
              <w:rPr>
                <w:rFonts w:ascii="Verdana" w:hAnsi="Verdana" w:cs="Arial"/>
              </w:rPr>
            </w:pPr>
            <w:r w:rsidRPr="00951446">
              <w:rPr>
                <w:rFonts w:ascii="Verdana" w:hAnsi="Verdana" w:cs="Arial"/>
              </w:rPr>
              <w:t>Nome:</w:t>
            </w:r>
          </w:p>
          <w:p w:rsidR="00CD1DD6" w:rsidRPr="00951446" w:rsidRDefault="00CD1DD6" w:rsidP="00CD1DD6">
            <w:pPr>
              <w:jc w:val="both"/>
              <w:rPr>
                <w:rFonts w:ascii="Verdana" w:hAnsi="Verdana" w:cs="Arial"/>
              </w:rPr>
            </w:pPr>
            <w:r w:rsidRPr="00951446">
              <w:rPr>
                <w:rFonts w:ascii="Verdana" w:hAnsi="Verdana" w:cs="Arial"/>
              </w:rPr>
              <w:t>CPF:</w:t>
            </w:r>
          </w:p>
        </w:tc>
        <w:tc>
          <w:tcPr>
            <w:tcW w:w="4531" w:type="dxa"/>
            <w:vAlign w:val="bottom"/>
          </w:tcPr>
          <w:p w:rsidR="00CD1DD6" w:rsidRPr="00951446" w:rsidRDefault="00CD1DD6" w:rsidP="00CD1DD6">
            <w:pPr>
              <w:spacing w:line="360" w:lineRule="auto"/>
              <w:jc w:val="both"/>
              <w:rPr>
                <w:rFonts w:ascii="Verdana" w:hAnsi="Verdana" w:cs="Arial"/>
              </w:rPr>
            </w:pPr>
          </w:p>
          <w:p w:rsidR="00CD1DD6" w:rsidRPr="00951446" w:rsidRDefault="00CD1DD6" w:rsidP="00CD1DD6">
            <w:pPr>
              <w:spacing w:line="360" w:lineRule="auto"/>
              <w:jc w:val="both"/>
              <w:rPr>
                <w:rFonts w:ascii="Verdana" w:hAnsi="Verdana" w:cs="Arial"/>
              </w:rPr>
            </w:pPr>
          </w:p>
          <w:p w:rsidR="00CD1DD6" w:rsidRPr="00951446" w:rsidRDefault="00CD1DD6" w:rsidP="00CD1DD6">
            <w:pPr>
              <w:jc w:val="both"/>
              <w:rPr>
                <w:rFonts w:ascii="Verdana" w:hAnsi="Verdana" w:cs="Arial"/>
              </w:rPr>
            </w:pPr>
            <w:r w:rsidRPr="00951446">
              <w:rPr>
                <w:rFonts w:ascii="Verdana" w:hAnsi="Verdana" w:cs="Arial"/>
              </w:rPr>
              <w:t>________________________________</w:t>
            </w:r>
          </w:p>
          <w:p w:rsidR="00CD1DD6" w:rsidRPr="00951446" w:rsidRDefault="00CD1DD6" w:rsidP="00CD1DD6">
            <w:pPr>
              <w:jc w:val="both"/>
              <w:rPr>
                <w:rFonts w:ascii="Verdana" w:hAnsi="Verdana" w:cs="Arial"/>
              </w:rPr>
            </w:pPr>
            <w:r w:rsidRPr="00951446">
              <w:rPr>
                <w:rFonts w:ascii="Verdana" w:hAnsi="Verdana" w:cs="Arial"/>
              </w:rPr>
              <w:t>Nome:</w:t>
            </w:r>
          </w:p>
          <w:p w:rsidR="00CD1DD6" w:rsidRPr="00CD1DD6" w:rsidRDefault="00CD1DD6" w:rsidP="00CD1DD6">
            <w:pPr>
              <w:suppressAutoHyphens w:val="0"/>
              <w:jc w:val="both"/>
              <w:rPr>
                <w:rFonts w:ascii="Verdana" w:hAnsi="Verdana" w:cs="Arial"/>
              </w:rPr>
            </w:pPr>
            <w:r w:rsidRPr="00951446">
              <w:rPr>
                <w:rFonts w:ascii="Verdana" w:hAnsi="Verdana" w:cs="Arial"/>
              </w:rPr>
              <w:t>CPF:</w:t>
            </w:r>
          </w:p>
        </w:tc>
      </w:tr>
    </w:tbl>
    <w:p w:rsidR="00CD1DD6" w:rsidRPr="00F22C79" w:rsidRDefault="00CD1DD6">
      <w:pPr>
        <w:rPr>
          <w:rFonts w:cs="Arial"/>
          <w:szCs w:val="24"/>
        </w:rPr>
      </w:pPr>
    </w:p>
    <w:sectPr w:rsidR="00CD1DD6" w:rsidRPr="00F22C79">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04" w:rsidRDefault="00DB6504">
      <w:r>
        <w:separator/>
      </w:r>
    </w:p>
  </w:endnote>
  <w:endnote w:type="continuationSeparator" w:id="0">
    <w:p w:rsidR="00DB6504" w:rsidRDefault="00DB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DB6504" w:rsidRDefault="00DB6504">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DB6504" w:rsidRDefault="00DB6504">
    <w:pPr>
      <w:pBdr>
        <w:top w:val="nil"/>
        <w:left w:val="nil"/>
        <w:bottom w:val="nil"/>
        <w:right w:val="nil"/>
        <w:between w:val="nil"/>
      </w:pBdr>
      <w:tabs>
        <w:tab w:val="center" w:pos="4419"/>
        <w:tab w:val="right" w:pos="8838"/>
      </w:tabs>
      <w:jc w:val="center"/>
      <w:rPr>
        <w:rFonts w:ascii="Tahoma" w:eastAsia="Tahoma" w:hAnsi="Tahoma" w:cs="Tahoma"/>
        <w:color w:val="808080"/>
      </w:rPr>
    </w:pPr>
  </w:p>
  <w:p w:rsidR="00DB6504" w:rsidRDefault="00DB650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rPr>
        <w:color w:val="000000"/>
      </w:rPr>
    </w:pPr>
  </w:p>
  <w:p w:rsidR="00DB6504" w:rsidRDefault="00DB6504">
    <w:pPr>
      <w:pBdr>
        <w:top w:val="nil"/>
        <w:left w:val="nil"/>
        <w:bottom w:val="nil"/>
        <w:right w:val="nil"/>
        <w:between w:val="nil"/>
      </w:pBdr>
      <w:tabs>
        <w:tab w:val="center" w:pos="4419"/>
        <w:tab w:val="right" w:pos="8838"/>
      </w:tabs>
      <w:rPr>
        <w:color w:val="000000"/>
        <w:sz w:val="2"/>
        <w:szCs w:val="2"/>
      </w:rPr>
    </w:pPr>
  </w:p>
  <w:p w:rsidR="00DB6504" w:rsidRDefault="00DB6504">
    <w:pPr>
      <w:pBdr>
        <w:top w:val="nil"/>
        <w:left w:val="nil"/>
        <w:bottom w:val="nil"/>
        <w:right w:val="nil"/>
        <w:between w:val="nil"/>
      </w:pBdr>
      <w:tabs>
        <w:tab w:val="center" w:pos="4419"/>
        <w:tab w:val="right" w:pos="8838"/>
      </w:tabs>
      <w:rPr>
        <w:color w:val="000000"/>
      </w:rPr>
    </w:pPr>
  </w:p>
  <w:p w:rsidR="00DB6504" w:rsidRDefault="00DB6504">
    <w:pPr>
      <w:pBdr>
        <w:top w:val="nil"/>
        <w:left w:val="nil"/>
        <w:bottom w:val="nil"/>
        <w:right w:val="nil"/>
        <w:between w:val="nil"/>
      </w:pBdr>
      <w:tabs>
        <w:tab w:val="center" w:pos="4419"/>
        <w:tab w:val="right" w:pos="8838"/>
      </w:tabs>
      <w:rPr>
        <w:color w:val="000000"/>
      </w:rPr>
    </w:pPr>
  </w:p>
  <w:p w:rsidR="00DB6504" w:rsidRDefault="00DB6504">
    <w:pPr>
      <w:pBdr>
        <w:top w:val="nil"/>
        <w:left w:val="nil"/>
        <w:bottom w:val="nil"/>
        <w:right w:val="nil"/>
        <w:between w:val="nil"/>
      </w:pBdr>
      <w:tabs>
        <w:tab w:val="center" w:pos="4419"/>
        <w:tab w:val="right" w:pos="8838"/>
      </w:tabs>
      <w:rPr>
        <w:color w:val="000000"/>
      </w:rPr>
    </w:pPr>
  </w:p>
  <w:p w:rsidR="00DB6504" w:rsidRDefault="00DB6504">
    <w:pPr>
      <w:pBdr>
        <w:top w:val="nil"/>
        <w:left w:val="nil"/>
        <w:bottom w:val="nil"/>
        <w:right w:val="nil"/>
        <w:between w:val="nil"/>
      </w:pBdr>
      <w:tabs>
        <w:tab w:val="center" w:pos="4419"/>
        <w:tab w:val="right" w:pos="8838"/>
      </w:tabs>
      <w:rPr>
        <w:color w:val="000000"/>
      </w:rPr>
    </w:pPr>
  </w:p>
  <w:p w:rsidR="00DB6504" w:rsidRDefault="00DB6504">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04" w:rsidRDefault="00DB6504">
      <w:r>
        <w:separator/>
      </w:r>
    </w:p>
  </w:footnote>
  <w:footnote w:type="continuationSeparator" w:id="0">
    <w:p w:rsidR="00DB6504" w:rsidRDefault="00DB6504">
      <w:r>
        <w:continuationSeparator/>
      </w:r>
    </w:p>
  </w:footnote>
  <w:footnote w:id="1">
    <w:p w:rsidR="00DB6504" w:rsidRDefault="00DB6504" w:rsidP="00DB6504">
      <w:pPr>
        <w:pStyle w:val="Textodenotaderodap"/>
      </w:pPr>
      <w:r w:rsidRPr="000E5C5B">
        <w:rPr>
          <w:rStyle w:val="Refdenotaderodap"/>
        </w:rPr>
        <w:footnoteRef/>
      </w:r>
      <w:r>
        <w:t>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jc w:val="right"/>
      <w:rPr>
        <w:color w:val="000000"/>
      </w:rPr>
    </w:pPr>
  </w:p>
  <w:p w:rsidR="00DB6504" w:rsidRDefault="00DB650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319A">
      <w:rPr>
        <w:b/>
        <w:noProof/>
        <w:color w:val="000000"/>
        <w:sz w:val="24"/>
        <w:szCs w:val="24"/>
      </w:rPr>
      <w:t>45</w:t>
    </w:r>
    <w:r>
      <w:rPr>
        <w:b/>
        <w:color w:val="000000"/>
        <w:sz w:val="24"/>
        <w:szCs w:val="24"/>
      </w:rPr>
      <w:fldChar w:fldCharType="end"/>
    </w:r>
  </w:p>
  <w:p w:rsidR="00DB6504" w:rsidRDefault="00DB6504">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913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91314">
      <w:rPr>
        <w:b/>
        <w:noProof/>
        <w:color w:val="000000"/>
        <w:sz w:val="24"/>
        <w:szCs w:val="24"/>
      </w:rPr>
      <w:t>31</w:t>
    </w:r>
    <w:r>
      <w:rPr>
        <w:b/>
        <w:color w:val="000000"/>
        <w:sz w:val="24"/>
        <w:szCs w:val="24"/>
      </w:rPr>
      <w:fldChar w:fldCharType="end"/>
    </w:r>
  </w:p>
  <w:p w:rsidR="00DB6504" w:rsidRDefault="00DB6504">
    <w:pPr>
      <w:tabs>
        <w:tab w:val="center" w:pos="4419"/>
        <w:tab w:val="right" w:pos="8838"/>
      </w:tabs>
      <w:jc w:val="center"/>
    </w:pPr>
    <w:r>
      <w:rPr>
        <w:noProof/>
        <w:lang w:eastAsia="pt-BR"/>
      </w:rPr>
      <w:drawing>
        <wp:inline distT="114300" distB="114300" distL="114300" distR="114300">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DB6504" w:rsidRDefault="00DB6504">
    <w:pPr>
      <w:tabs>
        <w:tab w:val="center" w:pos="4419"/>
        <w:tab w:val="right" w:pos="88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4" w:rsidRDefault="00DB650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94"/>
    <w:rsid w:val="00034194"/>
    <w:rsid w:val="000F19BB"/>
    <w:rsid w:val="00491B0B"/>
    <w:rsid w:val="006E506A"/>
    <w:rsid w:val="0074322C"/>
    <w:rsid w:val="00767548"/>
    <w:rsid w:val="00796D45"/>
    <w:rsid w:val="00852322"/>
    <w:rsid w:val="008E4774"/>
    <w:rsid w:val="009235FF"/>
    <w:rsid w:val="00951446"/>
    <w:rsid w:val="00991314"/>
    <w:rsid w:val="00CA319A"/>
    <w:rsid w:val="00CD1DD6"/>
    <w:rsid w:val="00D0614C"/>
    <w:rsid w:val="00D75058"/>
    <w:rsid w:val="00D80B66"/>
    <w:rsid w:val="00DB6504"/>
    <w:rsid w:val="00E40FC4"/>
    <w:rsid w:val="00E46820"/>
    <w:rsid w:val="00EC324C"/>
    <w:rsid w:val="00FC1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3B2DAB-8D90-4D4A-A635-D1EA510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uiPriority w:val="9"/>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paragraph" w:customStyle="1" w:styleId="subitem2">
    <w:name w:val="subitem 2"/>
    <w:basedOn w:val="SemEspaamento"/>
    <w:link w:val="subitem2Char"/>
    <w:qFormat/>
    <w:rsid w:val="00E46820"/>
    <w:pPr>
      <w:numPr>
        <w:ilvl w:val="2"/>
        <w:numId w:val="1"/>
      </w:numPr>
      <w:pBdr>
        <w:top w:val="nil"/>
        <w:left w:val="nil"/>
        <w:bottom w:val="nil"/>
        <w:right w:val="nil"/>
        <w:between w:val="nil"/>
      </w:pBdr>
      <w:suppressAutoHyphens w:val="0"/>
      <w:spacing w:before="120" w:line="300" w:lineRule="exact"/>
      <w:jc w:val="both"/>
    </w:pPr>
    <w:rPr>
      <w:sz w:val="24"/>
      <w:szCs w:val="22"/>
      <w:lang w:eastAsia="pt-BR"/>
    </w:rPr>
  </w:style>
  <w:style w:type="paragraph" w:customStyle="1" w:styleId="Subitem1">
    <w:name w:val="Subitem 1"/>
    <w:basedOn w:val="Normal"/>
    <w:link w:val="Subitem1Char"/>
    <w:qFormat/>
    <w:rsid w:val="00E46820"/>
    <w:pPr>
      <w:numPr>
        <w:ilvl w:val="1"/>
        <w:numId w:val="1"/>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ubitem1Char">
    <w:name w:val="Subitem 1 Char"/>
    <w:basedOn w:val="Fontepargpadro"/>
    <w:link w:val="Subitem1"/>
    <w:rsid w:val="00E46820"/>
    <w:rPr>
      <w:rFonts w:eastAsia="Calibri"/>
      <w:sz w:val="24"/>
      <w:szCs w:val="22"/>
    </w:rPr>
  </w:style>
  <w:style w:type="paragraph" w:styleId="SemEspaamento">
    <w:name w:val="No Spacing"/>
    <w:link w:val="SemEspaamentoChar"/>
    <w:uiPriority w:val="1"/>
    <w:qFormat/>
    <w:rsid w:val="00E46820"/>
    <w:pPr>
      <w:suppressAutoHyphens/>
    </w:pPr>
    <w:rPr>
      <w:lang w:eastAsia="ar-SA"/>
    </w:rPr>
  </w:style>
  <w:style w:type="paragraph" w:styleId="Legenda">
    <w:name w:val="caption"/>
    <w:basedOn w:val="Normal"/>
    <w:next w:val="Normal"/>
    <w:uiPriority w:val="35"/>
    <w:unhideWhenUsed/>
    <w:qFormat/>
    <w:rsid w:val="00D80B66"/>
    <w:pPr>
      <w:suppressAutoHyphens w:val="0"/>
      <w:spacing w:before="120" w:after="120"/>
    </w:pPr>
    <w:rPr>
      <w:rFonts w:ascii="Calibri" w:eastAsia="Calibri" w:hAnsi="Calibri" w:cs="Calibri"/>
      <w:i/>
      <w:iCs/>
      <w:color w:val="1F497D" w:themeColor="text2"/>
      <w:sz w:val="18"/>
      <w:szCs w:val="18"/>
      <w:lang w:eastAsia="pt-BR"/>
    </w:rPr>
  </w:style>
  <w:style w:type="character" w:customStyle="1" w:styleId="fontstyle01">
    <w:name w:val="fontstyle01"/>
    <w:basedOn w:val="Fontepargpadro"/>
    <w:rsid w:val="00D80B66"/>
    <w:rPr>
      <w:rFonts w:ascii="Helvetica" w:hAnsi="Helvetica" w:cs="Helvetica" w:hint="default"/>
      <w:b w:val="0"/>
      <w:bCs w:val="0"/>
      <w:i w:val="0"/>
      <w:iCs w:val="0"/>
      <w:color w:val="000000"/>
      <w:sz w:val="24"/>
      <w:szCs w:val="24"/>
    </w:rPr>
  </w:style>
  <w:style w:type="character" w:customStyle="1" w:styleId="SemEspaamentoChar">
    <w:name w:val="Sem Espaçamento Char"/>
    <w:basedOn w:val="Fontepargpadro"/>
    <w:link w:val="SemEspaamento"/>
    <w:uiPriority w:val="1"/>
    <w:rsid w:val="00D80B66"/>
    <w:rPr>
      <w:lang w:eastAsia="ar-SA"/>
    </w:rPr>
  </w:style>
  <w:style w:type="character" w:customStyle="1" w:styleId="subitem2Char">
    <w:name w:val="subitem 2 Char"/>
    <w:basedOn w:val="SemEspaamentoChar"/>
    <w:link w:val="subitem2"/>
    <w:rsid w:val="00D80B66"/>
    <w:rPr>
      <w:sz w:val="24"/>
      <w:szCs w:val="22"/>
      <w:lang w:eastAsia="ar-SA"/>
    </w:rPr>
  </w:style>
  <w:style w:type="character" w:customStyle="1" w:styleId="Ttulo3Char">
    <w:name w:val="Título 3 Char"/>
    <w:basedOn w:val="Fontepargpadro"/>
    <w:link w:val="Ttulo3"/>
    <w:rsid w:val="00CD1DD6"/>
    <w:rPr>
      <w:b/>
      <w:sz w:val="28"/>
      <w:szCs w:val="28"/>
      <w:lang w:eastAsia="ar-SA"/>
    </w:rPr>
  </w:style>
  <w:style w:type="character" w:customStyle="1" w:styleId="Ttulo4Char">
    <w:name w:val="Título 4 Char"/>
    <w:basedOn w:val="Fontepargpadro"/>
    <w:link w:val="Ttulo4"/>
    <w:uiPriority w:val="9"/>
    <w:rsid w:val="00CD1DD6"/>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0Ej8MHCrDqB1Hmbm0m0MxCd94Q==">AMUW2mXqXz9v++IJXm/ys9IHro5fB/UjeTqR8NIrMVtRR9F0vZV2qw4r77Tf/6cCKDg30P45aixaeXhQjkeIh3idcHwOxAeg8a1jSMPFSK1bdKXhTtafn+zjib2SO2Yaq/8z9T20q4Z4ntzOdpNEX9ueP7xmj4wwETsrKu/MeufAvJjtHuSWYjBEiG2qdFPR9QFua1jpLO2k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EB43DF-0B6F-4140-BACB-39784BB7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9834</Words>
  <Characters>53104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2023-03-29T12:41:00Z</cp:lastPrinted>
  <dcterms:created xsi:type="dcterms:W3CDTF">2023-03-30T13:30:00Z</dcterms:created>
  <dcterms:modified xsi:type="dcterms:W3CDTF">2023-03-30T13:30:00Z</dcterms:modified>
</cp:coreProperties>
</file>