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D974"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rPr>
        <w:t>ANEXO I - TERMO DE REFERÊNCIA</w:t>
      </w:r>
    </w:p>
    <w:p w14:paraId="377F3732" w14:textId="77777777" w:rsidR="00193710" w:rsidRDefault="00193710">
      <w:pPr>
        <w:pStyle w:val="LO-normal"/>
        <w:spacing w:line="276" w:lineRule="auto"/>
        <w:jc w:val="center"/>
        <w:rPr>
          <w:rFonts w:ascii="Verdana" w:eastAsia="Verdana" w:hAnsi="Verdana" w:cs="Verdana"/>
          <w:b/>
        </w:rPr>
      </w:pPr>
    </w:p>
    <w:p w14:paraId="26753CFA" w14:textId="77777777" w:rsidR="00193710" w:rsidRDefault="00193710">
      <w:pPr>
        <w:pStyle w:val="LO-normal"/>
        <w:spacing w:line="276" w:lineRule="auto"/>
        <w:jc w:val="both"/>
        <w:rPr>
          <w:rFonts w:ascii="Verdana" w:eastAsia="Verdana" w:hAnsi="Verdana" w:cs="Verdana"/>
        </w:rPr>
      </w:pPr>
    </w:p>
    <w:p w14:paraId="7AB1050E"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DO OBJETO</w:t>
      </w:r>
    </w:p>
    <w:p w14:paraId="741BD9CD"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Constituição de Sistema de Registro de Preços, para futura e eventual aquisição de persianas horizontais, com instalação, para as sedes da Defensoria Pública do Estado do Paraná localizadas em toda a abrangência do Estado.</w:t>
      </w:r>
    </w:p>
    <w:p w14:paraId="6B7F8714" w14:textId="77777777" w:rsidR="00193710" w:rsidRDefault="00193710">
      <w:pPr>
        <w:pStyle w:val="LO-normal"/>
        <w:spacing w:line="276" w:lineRule="auto"/>
        <w:rPr>
          <w:rFonts w:ascii="Arial" w:eastAsia="Arial" w:hAnsi="Arial"/>
          <w:sz w:val="24"/>
          <w:szCs w:val="24"/>
        </w:rPr>
      </w:pPr>
    </w:p>
    <w:p w14:paraId="166E02FA"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DO DETALHAMENTO DO OBJETO, QUANTITATIVO E VALORES MÁXIMOS</w:t>
      </w:r>
    </w:p>
    <w:p w14:paraId="1574FC47" w14:textId="77777777" w:rsidR="00193710" w:rsidRDefault="007B5BC2">
      <w:pPr>
        <w:pStyle w:val="LO-normal"/>
        <w:numPr>
          <w:ilvl w:val="1"/>
          <w:numId w:val="1"/>
        </w:numPr>
        <w:spacing w:before="120" w:line="276" w:lineRule="auto"/>
        <w:jc w:val="both"/>
        <w:rPr>
          <w:sz w:val="22"/>
          <w:szCs w:val="22"/>
        </w:rPr>
      </w:pPr>
      <w:r>
        <w:rPr>
          <w:rFonts w:ascii="Arial" w:eastAsia="Arial" w:hAnsi="Arial"/>
          <w:sz w:val="24"/>
          <w:szCs w:val="24"/>
        </w:rPr>
        <w:t xml:space="preserve">Constituição de Sistema de Registro de Preços, para futura e eventual aquisição de persianas horizontais, </w:t>
      </w:r>
      <w:r>
        <w:rPr>
          <w:rFonts w:ascii="Arial" w:eastAsia="Arial" w:hAnsi="Arial"/>
          <w:sz w:val="24"/>
          <w:szCs w:val="24"/>
          <w:u w:val="single"/>
        </w:rPr>
        <w:t>com instalação</w:t>
      </w:r>
      <w:r>
        <w:rPr>
          <w:rFonts w:ascii="Arial" w:eastAsia="Arial" w:hAnsi="Arial"/>
          <w:sz w:val="24"/>
          <w:szCs w:val="24"/>
        </w:rPr>
        <w:t>, para as sedes da Defensoria Pública do Estado do Paraná localizadas em toda a abrangência do Estado, conforme quantitativo estimado e especificações abaixo:</w:t>
      </w:r>
    </w:p>
    <w:p w14:paraId="43FEDFE6" w14:textId="77777777" w:rsidR="00193710" w:rsidRDefault="00193710">
      <w:pPr>
        <w:pStyle w:val="LO-normal"/>
        <w:spacing w:line="276" w:lineRule="auto"/>
        <w:jc w:val="both"/>
        <w:rPr>
          <w:rFonts w:ascii="Verdana" w:eastAsia="Verdana" w:hAnsi="Verdana" w:cs="Verdana"/>
          <w:b/>
        </w:rPr>
      </w:pPr>
    </w:p>
    <w:tbl>
      <w:tblPr>
        <w:tblStyle w:val="a8"/>
        <w:tblW w:w="9240" w:type="dxa"/>
        <w:jc w:val="center"/>
        <w:tblInd w:w="0" w:type="dxa"/>
        <w:tblLayout w:type="fixed"/>
        <w:tblLook w:val="0400" w:firstRow="0" w:lastRow="0" w:firstColumn="0" w:lastColumn="0" w:noHBand="0" w:noVBand="1"/>
      </w:tblPr>
      <w:tblGrid>
        <w:gridCol w:w="675"/>
        <w:gridCol w:w="735"/>
        <w:gridCol w:w="5130"/>
        <w:gridCol w:w="1185"/>
        <w:gridCol w:w="1515"/>
      </w:tblGrid>
      <w:tr w:rsidR="00193710" w14:paraId="6DD951F8" w14:textId="77777777">
        <w:trPr>
          <w:jc w:val="center"/>
        </w:trPr>
        <w:tc>
          <w:tcPr>
            <w:tcW w:w="9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E0458F" w14:textId="77777777" w:rsidR="00193710" w:rsidRDefault="007B5BC2">
            <w:pPr>
              <w:pStyle w:val="LO-normal"/>
              <w:spacing w:line="276" w:lineRule="auto"/>
              <w:jc w:val="center"/>
              <w:rPr>
                <w:sz w:val="18"/>
                <w:szCs w:val="18"/>
              </w:rPr>
            </w:pPr>
            <w:r>
              <w:rPr>
                <w:rFonts w:ascii="Verdana" w:eastAsia="Verdana" w:hAnsi="Verdana" w:cs="Verdana"/>
                <w:b/>
                <w:sz w:val="18"/>
                <w:szCs w:val="18"/>
              </w:rPr>
              <w:t>PARTICIPAÇÃO AMPLA</w:t>
            </w:r>
          </w:p>
        </w:tc>
      </w:tr>
      <w:tr w:rsidR="00193710" w14:paraId="5D635D49" w14:textId="77777777">
        <w:trPr>
          <w:jc w:val="center"/>
        </w:trPr>
        <w:tc>
          <w:tcPr>
            <w:tcW w:w="675" w:type="dxa"/>
            <w:tcBorders>
              <w:left w:val="single" w:sz="4" w:space="0" w:color="000000"/>
              <w:bottom w:val="single" w:sz="4" w:space="0" w:color="000000"/>
              <w:right w:val="single" w:sz="4" w:space="0" w:color="000000"/>
            </w:tcBorders>
            <w:shd w:val="clear" w:color="auto" w:fill="auto"/>
            <w:vAlign w:val="center"/>
          </w:tcPr>
          <w:p w14:paraId="452A7AD3"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Lote</w:t>
            </w:r>
          </w:p>
        </w:tc>
        <w:tc>
          <w:tcPr>
            <w:tcW w:w="735" w:type="dxa"/>
            <w:tcBorders>
              <w:left w:val="single" w:sz="4" w:space="0" w:color="000000"/>
              <w:bottom w:val="single" w:sz="4" w:space="0" w:color="000000"/>
              <w:right w:val="single" w:sz="4" w:space="0" w:color="000000"/>
            </w:tcBorders>
            <w:shd w:val="clear" w:color="auto" w:fill="auto"/>
            <w:vAlign w:val="center"/>
          </w:tcPr>
          <w:p w14:paraId="09B6C181"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Item</w:t>
            </w:r>
          </w:p>
        </w:tc>
        <w:tc>
          <w:tcPr>
            <w:tcW w:w="5130" w:type="dxa"/>
            <w:tcBorders>
              <w:left w:val="single" w:sz="4" w:space="0" w:color="000000"/>
              <w:bottom w:val="single" w:sz="4" w:space="0" w:color="000000"/>
              <w:right w:val="single" w:sz="4" w:space="0" w:color="000000"/>
            </w:tcBorders>
            <w:shd w:val="clear" w:color="auto" w:fill="auto"/>
            <w:vAlign w:val="center"/>
          </w:tcPr>
          <w:p w14:paraId="432A24F7"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Descrição</w:t>
            </w:r>
          </w:p>
        </w:tc>
        <w:tc>
          <w:tcPr>
            <w:tcW w:w="1185" w:type="dxa"/>
            <w:tcBorders>
              <w:left w:val="single" w:sz="4" w:space="0" w:color="000000"/>
              <w:bottom w:val="single" w:sz="4" w:space="0" w:color="000000"/>
              <w:right w:val="single" w:sz="4" w:space="0" w:color="000000"/>
            </w:tcBorders>
            <w:shd w:val="clear" w:color="auto" w:fill="auto"/>
            <w:vAlign w:val="center"/>
          </w:tcPr>
          <w:p w14:paraId="42D8ECED"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Quant.</w:t>
            </w:r>
          </w:p>
        </w:tc>
        <w:tc>
          <w:tcPr>
            <w:tcW w:w="1515" w:type="dxa"/>
            <w:tcBorders>
              <w:left w:val="single" w:sz="4" w:space="0" w:color="000000"/>
              <w:bottom w:val="single" w:sz="4" w:space="0" w:color="000000"/>
              <w:right w:val="single" w:sz="4" w:space="0" w:color="000000"/>
            </w:tcBorders>
            <w:shd w:val="clear" w:color="auto" w:fill="auto"/>
            <w:vAlign w:val="center"/>
          </w:tcPr>
          <w:p w14:paraId="170607BB"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Unitário Máximo</w:t>
            </w:r>
          </w:p>
        </w:tc>
      </w:tr>
      <w:tr w:rsidR="00193710" w14:paraId="04E4338E" w14:textId="77777777">
        <w:trPr>
          <w:trHeight w:val="85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E96E1"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01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1C05"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01</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9CF8"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Persiana, horizontal, rolo, blackout, com acionamento por meio de cordão, confeccionada com tecido resistente a chamas, composição de fibra de vidro e PVC, fixação do trilho em aço zincado, COR: Branca</w:t>
            </w:r>
          </w:p>
          <w:p w14:paraId="011CB5EE" w14:textId="77777777" w:rsidR="00193710" w:rsidRDefault="00193710">
            <w:pPr>
              <w:pStyle w:val="LO-normal"/>
              <w:spacing w:line="276" w:lineRule="auto"/>
              <w:jc w:val="both"/>
              <w:rPr>
                <w:rFonts w:ascii="Verdana" w:eastAsia="Verdana" w:hAnsi="Verdana" w:cs="Verdana"/>
                <w:sz w:val="18"/>
                <w:szCs w:val="18"/>
              </w:rPr>
            </w:pPr>
          </w:p>
          <w:p w14:paraId="457C2B26"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CARACTERÍSTICAS ADICIONAIS: comando de giro e recolhimento acionado por cordas e fios de polipropileno</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039C8"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sz w:val="18"/>
                <w:szCs w:val="18"/>
              </w:rPr>
              <w:t>750 m²</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7EF5"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R$ 288,20</w:t>
            </w:r>
          </w:p>
        </w:tc>
      </w:tr>
      <w:tr w:rsidR="00193710" w14:paraId="788E3A99" w14:textId="77777777">
        <w:trPr>
          <w:trHeight w:val="70"/>
          <w:jc w:val="center"/>
        </w:trPr>
        <w:tc>
          <w:tcPr>
            <w:tcW w:w="6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9A8B0E"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TOTAL MÁXIMO DO LOTE 01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D578F5" w14:textId="77777777" w:rsidR="00193710" w:rsidRDefault="007B5BC2">
            <w:pPr>
              <w:pStyle w:val="LO-normal"/>
              <w:spacing w:line="276" w:lineRule="auto"/>
              <w:jc w:val="center"/>
              <w:rPr>
                <w:sz w:val="18"/>
                <w:szCs w:val="18"/>
              </w:rPr>
            </w:pPr>
            <w:r>
              <w:rPr>
                <w:rFonts w:ascii="Verdana" w:eastAsia="Verdana" w:hAnsi="Verdana" w:cs="Verdana"/>
                <w:b/>
                <w:sz w:val="18"/>
                <w:szCs w:val="18"/>
              </w:rPr>
              <w:t>R$ 216.150,00</w:t>
            </w:r>
          </w:p>
        </w:tc>
      </w:tr>
    </w:tbl>
    <w:p w14:paraId="036AF97F" w14:textId="77777777" w:rsidR="00193710" w:rsidRDefault="00193710">
      <w:pPr>
        <w:pStyle w:val="LO-normal"/>
        <w:spacing w:line="276" w:lineRule="auto"/>
        <w:jc w:val="both"/>
        <w:rPr>
          <w:rFonts w:ascii="Verdana" w:eastAsia="Verdana" w:hAnsi="Verdana" w:cs="Verdana"/>
          <w:b/>
        </w:rPr>
      </w:pPr>
    </w:p>
    <w:tbl>
      <w:tblPr>
        <w:tblStyle w:val="a9"/>
        <w:tblW w:w="9240" w:type="dxa"/>
        <w:jc w:val="center"/>
        <w:tblInd w:w="0" w:type="dxa"/>
        <w:tblLayout w:type="fixed"/>
        <w:tblLook w:val="0400" w:firstRow="0" w:lastRow="0" w:firstColumn="0" w:lastColumn="0" w:noHBand="0" w:noVBand="1"/>
      </w:tblPr>
      <w:tblGrid>
        <w:gridCol w:w="675"/>
        <w:gridCol w:w="735"/>
        <w:gridCol w:w="5130"/>
        <w:gridCol w:w="1185"/>
        <w:gridCol w:w="1515"/>
      </w:tblGrid>
      <w:tr w:rsidR="00193710" w14:paraId="188DE7BF" w14:textId="77777777">
        <w:trPr>
          <w:jc w:val="center"/>
        </w:trPr>
        <w:tc>
          <w:tcPr>
            <w:tcW w:w="9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F21EA1" w14:textId="77777777" w:rsidR="00193710" w:rsidRDefault="007B5BC2">
            <w:pPr>
              <w:pStyle w:val="LO-normal"/>
              <w:spacing w:line="276" w:lineRule="auto"/>
              <w:jc w:val="center"/>
              <w:rPr>
                <w:sz w:val="18"/>
                <w:szCs w:val="18"/>
              </w:rPr>
            </w:pPr>
            <w:r>
              <w:rPr>
                <w:rFonts w:ascii="Verdana" w:eastAsia="Verdana" w:hAnsi="Verdana" w:cs="Verdana"/>
                <w:b/>
                <w:sz w:val="18"/>
                <w:szCs w:val="18"/>
              </w:rPr>
              <w:t>PARTICIPAÇÃO AMPLA</w:t>
            </w:r>
          </w:p>
        </w:tc>
      </w:tr>
      <w:tr w:rsidR="00193710" w14:paraId="6C9C7FBD" w14:textId="77777777">
        <w:trPr>
          <w:jc w:val="center"/>
        </w:trPr>
        <w:tc>
          <w:tcPr>
            <w:tcW w:w="675" w:type="dxa"/>
            <w:tcBorders>
              <w:left w:val="single" w:sz="4" w:space="0" w:color="000000"/>
              <w:bottom w:val="single" w:sz="4" w:space="0" w:color="000000"/>
              <w:right w:val="single" w:sz="4" w:space="0" w:color="000000"/>
            </w:tcBorders>
            <w:shd w:val="clear" w:color="auto" w:fill="auto"/>
            <w:vAlign w:val="center"/>
          </w:tcPr>
          <w:p w14:paraId="17005B63"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Lote</w:t>
            </w:r>
          </w:p>
        </w:tc>
        <w:tc>
          <w:tcPr>
            <w:tcW w:w="735" w:type="dxa"/>
            <w:tcBorders>
              <w:left w:val="single" w:sz="4" w:space="0" w:color="000000"/>
              <w:bottom w:val="single" w:sz="4" w:space="0" w:color="000000"/>
              <w:right w:val="single" w:sz="4" w:space="0" w:color="000000"/>
            </w:tcBorders>
            <w:shd w:val="clear" w:color="auto" w:fill="auto"/>
            <w:vAlign w:val="center"/>
          </w:tcPr>
          <w:p w14:paraId="03BEA602"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Item</w:t>
            </w:r>
          </w:p>
        </w:tc>
        <w:tc>
          <w:tcPr>
            <w:tcW w:w="5130" w:type="dxa"/>
            <w:tcBorders>
              <w:left w:val="single" w:sz="4" w:space="0" w:color="000000"/>
              <w:bottom w:val="single" w:sz="4" w:space="0" w:color="000000"/>
              <w:right w:val="single" w:sz="4" w:space="0" w:color="000000"/>
            </w:tcBorders>
            <w:shd w:val="clear" w:color="auto" w:fill="auto"/>
            <w:vAlign w:val="center"/>
          </w:tcPr>
          <w:p w14:paraId="43F34151"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Descrição</w:t>
            </w:r>
          </w:p>
        </w:tc>
        <w:tc>
          <w:tcPr>
            <w:tcW w:w="1185" w:type="dxa"/>
            <w:tcBorders>
              <w:left w:val="single" w:sz="4" w:space="0" w:color="000000"/>
              <w:bottom w:val="single" w:sz="4" w:space="0" w:color="000000"/>
              <w:right w:val="single" w:sz="4" w:space="0" w:color="000000"/>
            </w:tcBorders>
            <w:shd w:val="clear" w:color="auto" w:fill="auto"/>
            <w:vAlign w:val="center"/>
          </w:tcPr>
          <w:p w14:paraId="661D88CE"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Quant.</w:t>
            </w:r>
          </w:p>
        </w:tc>
        <w:tc>
          <w:tcPr>
            <w:tcW w:w="1515" w:type="dxa"/>
            <w:tcBorders>
              <w:left w:val="single" w:sz="4" w:space="0" w:color="000000"/>
              <w:bottom w:val="single" w:sz="4" w:space="0" w:color="000000"/>
              <w:right w:val="single" w:sz="4" w:space="0" w:color="000000"/>
            </w:tcBorders>
            <w:shd w:val="clear" w:color="auto" w:fill="auto"/>
            <w:vAlign w:val="center"/>
          </w:tcPr>
          <w:p w14:paraId="16163283"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Unitário Máximo</w:t>
            </w:r>
          </w:p>
        </w:tc>
      </w:tr>
      <w:tr w:rsidR="00193710" w14:paraId="59EEDA73" w14:textId="77777777">
        <w:trPr>
          <w:trHeight w:val="85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D5FAF"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02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9750"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01</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B0A0"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Persiana, horizontal, rolo, blackout, com acionamento por meio de cordão, confeccionada com tecido resistente a chamas, composição de fibra de vidro e PVC, fixação do trilho em aço zincado, COR: Branca</w:t>
            </w:r>
          </w:p>
          <w:p w14:paraId="6FC5DEC9" w14:textId="77777777" w:rsidR="00193710" w:rsidRDefault="00193710">
            <w:pPr>
              <w:pStyle w:val="LO-normal"/>
              <w:spacing w:line="276" w:lineRule="auto"/>
              <w:jc w:val="both"/>
              <w:rPr>
                <w:rFonts w:ascii="Verdana" w:eastAsia="Verdana" w:hAnsi="Verdana" w:cs="Verdana"/>
                <w:sz w:val="18"/>
                <w:szCs w:val="18"/>
              </w:rPr>
            </w:pPr>
          </w:p>
          <w:p w14:paraId="1500BE1B"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CARACTERÍSTICAS ADICIONAIS: comando de giro e recolhimento acionado por cordas e fios de polipropileno</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D9AA"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sz w:val="18"/>
                <w:szCs w:val="18"/>
              </w:rPr>
              <w:t>338 m²</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3004"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R$ 288,20</w:t>
            </w:r>
          </w:p>
        </w:tc>
      </w:tr>
      <w:tr w:rsidR="00193710" w14:paraId="0F0E4C24" w14:textId="77777777">
        <w:trPr>
          <w:trHeight w:val="70"/>
          <w:jc w:val="center"/>
        </w:trPr>
        <w:tc>
          <w:tcPr>
            <w:tcW w:w="6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3F552E"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TOTAL MÁXIMO DO LOTE 02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392AB" w14:textId="77777777" w:rsidR="00193710" w:rsidRDefault="007B5BC2">
            <w:pPr>
              <w:pStyle w:val="LO-normal"/>
              <w:spacing w:line="276" w:lineRule="auto"/>
              <w:jc w:val="center"/>
              <w:rPr>
                <w:sz w:val="18"/>
                <w:szCs w:val="18"/>
              </w:rPr>
            </w:pPr>
            <w:r>
              <w:rPr>
                <w:rFonts w:ascii="Verdana" w:eastAsia="Verdana" w:hAnsi="Verdana" w:cs="Verdana"/>
                <w:b/>
                <w:sz w:val="18"/>
                <w:szCs w:val="18"/>
              </w:rPr>
              <w:t>R$ 97.411,60</w:t>
            </w:r>
          </w:p>
        </w:tc>
      </w:tr>
    </w:tbl>
    <w:p w14:paraId="328BC663" w14:textId="77777777" w:rsidR="00193710" w:rsidRDefault="00193710">
      <w:pPr>
        <w:pStyle w:val="LO-normal"/>
        <w:spacing w:line="276" w:lineRule="auto"/>
        <w:jc w:val="both"/>
        <w:rPr>
          <w:rFonts w:ascii="Arial" w:eastAsia="Arial" w:hAnsi="Arial"/>
          <w:sz w:val="24"/>
          <w:szCs w:val="24"/>
        </w:rPr>
      </w:pPr>
    </w:p>
    <w:p w14:paraId="37469E7B" w14:textId="77777777" w:rsidR="00193710" w:rsidRDefault="00193710">
      <w:pPr>
        <w:pStyle w:val="LO-normal"/>
        <w:spacing w:line="276" w:lineRule="auto"/>
        <w:jc w:val="both"/>
        <w:rPr>
          <w:rFonts w:ascii="Arial" w:eastAsia="Arial" w:hAnsi="Arial"/>
          <w:sz w:val="24"/>
          <w:szCs w:val="24"/>
        </w:rPr>
      </w:pPr>
    </w:p>
    <w:p w14:paraId="2B3A9858" w14:textId="77777777" w:rsidR="00193710" w:rsidRDefault="00193710">
      <w:pPr>
        <w:pStyle w:val="LO-normal"/>
        <w:spacing w:line="276" w:lineRule="auto"/>
        <w:jc w:val="both"/>
        <w:rPr>
          <w:rFonts w:ascii="Arial" w:eastAsia="Arial" w:hAnsi="Arial"/>
          <w:sz w:val="24"/>
          <w:szCs w:val="24"/>
        </w:rPr>
      </w:pPr>
    </w:p>
    <w:p w14:paraId="01F342A3" w14:textId="4F9CDB6C" w:rsidR="00193710" w:rsidRDefault="00193710">
      <w:pPr>
        <w:pStyle w:val="LO-normal"/>
        <w:spacing w:line="276" w:lineRule="auto"/>
        <w:jc w:val="both"/>
        <w:rPr>
          <w:rFonts w:ascii="Arial" w:eastAsia="Arial" w:hAnsi="Arial"/>
          <w:sz w:val="24"/>
          <w:szCs w:val="24"/>
        </w:rPr>
      </w:pPr>
    </w:p>
    <w:p w14:paraId="4F9A8B2F" w14:textId="77777777" w:rsidR="00C867B0" w:rsidRDefault="00C867B0">
      <w:pPr>
        <w:pStyle w:val="LO-normal"/>
        <w:spacing w:line="276" w:lineRule="auto"/>
        <w:jc w:val="both"/>
        <w:rPr>
          <w:rFonts w:ascii="Arial" w:eastAsia="Arial" w:hAnsi="Arial"/>
          <w:sz w:val="24"/>
          <w:szCs w:val="24"/>
        </w:rPr>
      </w:pPr>
    </w:p>
    <w:tbl>
      <w:tblPr>
        <w:tblStyle w:val="aa"/>
        <w:tblW w:w="9240" w:type="dxa"/>
        <w:jc w:val="center"/>
        <w:tblInd w:w="0" w:type="dxa"/>
        <w:tblLayout w:type="fixed"/>
        <w:tblLook w:val="0400" w:firstRow="0" w:lastRow="0" w:firstColumn="0" w:lastColumn="0" w:noHBand="0" w:noVBand="1"/>
      </w:tblPr>
      <w:tblGrid>
        <w:gridCol w:w="675"/>
        <w:gridCol w:w="735"/>
        <w:gridCol w:w="5130"/>
        <w:gridCol w:w="1185"/>
        <w:gridCol w:w="1515"/>
      </w:tblGrid>
      <w:tr w:rsidR="00193710" w14:paraId="56E09833" w14:textId="77777777">
        <w:trPr>
          <w:jc w:val="center"/>
        </w:trPr>
        <w:tc>
          <w:tcPr>
            <w:tcW w:w="9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501272" w14:textId="77777777" w:rsidR="00193710" w:rsidRDefault="007B5BC2">
            <w:pPr>
              <w:pStyle w:val="LO-normal"/>
              <w:spacing w:line="276" w:lineRule="auto"/>
              <w:jc w:val="center"/>
              <w:rPr>
                <w:sz w:val="18"/>
                <w:szCs w:val="18"/>
              </w:rPr>
            </w:pPr>
            <w:r>
              <w:rPr>
                <w:rFonts w:ascii="Verdana" w:eastAsia="Verdana" w:hAnsi="Verdana" w:cs="Verdana"/>
                <w:b/>
                <w:sz w:val="18"/>
                <w:szCs w:val="18"/>
              </w:rPr>
              <w:lastRenderedPageBreak/>
              <w:t>PARTICIPAÇÃO AMPLA</w:t>
            </w:r>
          </w:p>
        </w:tc>
      </w:tr>
      <w:tr w:rsidR="00193710" w14:paraId="452D4B9F" w14:textId="77777777">
        <w:trPr>
          <w:jc w:val="center"/>
        </w:trPr>
        <w:tc>
          <w:tcPr>
            <w:tcW w:w="675" w:type="dxa"/>
            <w:tcBorders>
              <w:left w:val="single" w:sz="4" w:space="0" w:color="000000"/>
              <w:bottom w:val="single" w:sz="4" w:space="0" w:color="000000"/>
              <w:right w:val="single" w:sz="4" w:space="0" w:color="000000"/>
            </w:tcBorders>
            <w:shd w:val="clear" w:color="auto" w:fill="auto"/>
            <w:vAlign w:val="center"/>
          </w:tcPr>
          <w:p w14:paraId="013BC5F5"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Lote</w:t>
            </w:r>
          </w:p>
        </w:tc>
        <w:tc>
          <w:tcPr>
            <w:tcW w:w="735" w:type="dxa"/>
            <w:tcBorders>
              <w:left w:val="single" w:sz="4" w:space="0" w:color="000000"/>
              <w:bottom w:val="single" w:sz="4" w:space="0" w:color="000000"/>
              <w:right w:val="single" w:sz="4" w:space="0" w:color="000000"/>
            </w:tcBorders>
            <w:shd w:val="clear" w:color="auto" w:fill="auto"/>
            <w:vAlign w:val="center"/>
          </w:tcPr>
          <w:p w14:paraId="6D25EAEB"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Item</w:t>
            </w:r>
          </w:p>
        </w:tc>
        <w:tc>
          <w:tcPr>
            <w:tcW w:w="5130" w:type="dxa"/>
            <w:tcBorders>
              <w:left w:val="single" w:sz="4" w:space="0" w:color="000000"/>
              <w:bottom w:val="single" w:sz="4" w:space="0" w:color="000000"/>
              <w:right w:val="single" w:sz="4" w:space="0" w:color="000000"/>
            </w:tcBorders>
            <w:shd w:val="clear" w:color="auto" w:fill="auto"/>
            <w:vAlign w:val="center"/>
          </w:tcPr>
          <w:p w14:paraId="62B22BF0"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Descrição</w:t>
            </w:r>
          </w:p>
        </w:tc>
        <w:tc>
          <w:tcPr>
            <w:tcW w:w="1185" w:type="dxa"/>
            <w:tcBorders>
              <w:left w:val="single" w:sz="4" w:space="0" w:color="000000"/>
              <w:bottom w:val="single" w:sz="4" w:space="0" w:color="000000"/>
              <w:right w:val="single" w:sz="4" w:space="0" w:color="000000"/>
            </w:tcBorders>
            <w:shd w:val="clear" w:color="auto" w:fill="auto"/>
            <w:vAlign w:val="center"/>
          </w:tcPr>
          <w:p w14:paraId="684C7139"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Quant.</w:t>
            </w:r>
          </w:p>
        </w:tc>
        <w:tc>
          <w:tcPr>
            <w:tcW w:w="1515" w:type="dxa"/>
            <w:tcBorders>
              <w:left w:val="single" w:sz="4" w:space="0" w:color="000000"/>
              <w:bottom w:val="single" w:sz="4" w:space="0" w:color="000000"/>
              <w:right w:val="single" w:sz="4" w:space="0" w:color="000000"/>
            </w:tcBorders>
            <w:shd w:val="clear" w:color="auto" w:fill="auto"/>
            <w:vAlign w:val="center"/>
          </w:tcPr>
          <w:p w14:paraId="57A08C25"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Unitário Máximo</w:t>
            </w:r>
          </w:p>
        </w:tc>
      </w:tr>
      <w:tr w:rsidR="00193710" w14:paraId="37B9D2C4" w14:textId="77777777">
        <w:trPr>
          <w:trHeight w:val="85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AE6FA"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03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0B52"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01</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FE11"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Persiana, horizontal, rolo, blackout, com acionamento por meio de cordão, confeccionada com tecido resistente a chamas, composição de fibra de vidro e PVC, fixação do trilho em aço zincado, COR: Branca</w:t>
            </w:r>
          </w:p>
          <w:p w14:paraId="6F418B45" w14:textId="77777777" w:rsidR="00193710" w:rsidRDefault="00193710">
            <w:pPr>
              <w:pStyle w:val="LO-normal"/>
              <w:spacing w:line="276" w:lineRule="auto"/>
              <w:jc w:val="both"/>
              <w:rPr>
                <w:rFonts w:ascii="Verdana" w:eastAsia="Verdana" w:hAnsi="Verdana" w:cs="Verdana"/>
                <w:sz w:val="18"/>
                <w:szCs w:val="18"/>
              </w:rPr>
            </w:pPr>
          </w:p>
          <w:p w14:paraId="4088BFA4"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CARACTERÍSTICAS ADICIONAIS: comando de giro e recolhimento acionado por cordas e fios de polipropileno</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CD968"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sz w:val="18"/>
                <w:szCs w:val="18"/>
              </w:rPr>
              <w:t>525 m²</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5B07"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R$ 288,20</w:t>
            </w:r>
          </w:p>
        </w:tc>
      </w:tr>
      <w:tr w:rsidR="00193710" w14:paraId="1890D8EA" w14:textId="77777777">
        <w:trPr>
          <w:trHeight w:val="70"/>
          <w:jc w:val="center"/>
        </w:trPr>
        <w:tc>
          <w:tcPr>
            <w:tcW w:w="6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D77E05"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TOTAL MÁXIMO DO LOTE 03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A7755" w14:textId="77777777" w:rsidR="00193710" w:rsidRDefault="007B5BC2">
            <w:pPr>
              <w:pStyle w:val="LO-normal"/>
              <w:spacing w:line="276" w:lineRule="auto"/>
              <w:jc w:val="center"/>
              <w:rPr>
                <w:sz w:val="18"/>
                <w:szCs w:val="18"/>
              </w:rPr>
            </w:pPr>
            <w:r>
              <w:rPr>
                <w:rFonts w:ascii="Verdana" w:eastAsia="Verdana" w:hAnsi="Verdana" w:cs="Verdana"/>
                <w:b/>
                <w:sz w:val="18"/>
                <w:szCs w:val="18"/>
              </w:rPr>
              <w:t>R$ 151.305,00</w:t>
            </w:r>
          </w:p>
        </w:tc>
      </w:tr>
    </w:tbl>
    <w:p w14:paraId="07DE451B" w14:textId="77777777" w:rsidR="00193710" w:rsidRDefault="00193710">
      <w:pPr>
        <w:pStyle w:val="LO-normal"/>
        <w:spacing w:line="276" w:lineRule="auto"/>
        <w:jc w:val="both"/>
        <w:rPr>
          <w:rFonts w:ascii="Verdana" w:eastAsia="Verdana" w:hAnsi="Verdana" w:cs="Verdana"/>
          <w:b/>
        </w:rPr>
      </w:pPr>
    </w:p>
    <w:tbl>
      <w:tblPr>
        <w:tblStyle w:val="ab"/>
        <w:tblW w:w="9240" w:type="dxa"/>
        <w:jc w:val="center"/>
        <w:tblInd w:w="0" w:type="dxa"/>
        <w:tblLayout w:type="fixed"/>
        <w:tblLook w:val="0400" w:firstRow="0" w:lastRow="0" w:firstColumn="0" w:lastColumn="0" w:noHBand="0" w:noVBand="1"/>
      </w:tblPr>
      <w:tblGrid>
        <w:gridCol w:w="675"/>
        <w:gridCol w:w="735"/>
        <w:gridCol w:w="5130"/>
        <w:gridCol w:w="1185"/>
        <w:gridCol w:w="1515"/>
      </w:tblGrid>
      <w:tr w:rsidR="00193710" w14:paraId="2C1F27A9" w14:textId="77777777">
        <w:trPr>
          <w:jc w:val="center"/>
        </w:trPr>
        <w:tc>
          <w:tcPr>
            <w:tcW w:w="9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0DC3D8" w14:textId="77777777" w:rsidR="00193710" w:rsidRDefault="007B5BC2">
            <w:pPr>
              <w:pStyle w:val="LO-normal"/>
              <w:spacing w:line="276" w:lineRule="auto"/>
              <w:jc w:val="center"/>
              <w:rPr>
                <w:sz w:val="18"/>
                <w:szCs w:val="18"/>
              </w:rPr>
            </w:pPr>
            <w:r>
              <w:rPr>
                <w:rFonts w:ascii="Verdana" w:eastAsia="Verdana" w:hAnsi="Verdana" w:cs="Verdana"/>
                <w:b/>
                <w:sz w:val="18"/>
                <w:szCs w:val="18"/>
              </w:rPr>
              <w:t>COTA RESERVADA PARA ME/EPP</w:t>
            </w:r>
          </w:p>
        </w:tc>
      </w:tr>
      <w:tr w:rsidR="00193710" w14:paraId="60AEA928" w14:textId="77777777">
        <w:trPr>
          <w:jc w:val="center"/>
        </w:trPr>
        <w:tc>
          <w:tcPr>
            <w:tcW w:w="675" w:type="dxa"/>
            <w:tcBorders>
              <w:left w:val="single" w:sz="4" w:space="0" w:color="000000"/>
              <w:bottom w:val="single" w:sz="4" w:space="0" w:color="000000"/>
              <w:right w:val="single" w:sz="4" w:space="0" w:color="000000"/>
            </w:tcBorders>
            <w:shd w:val="clear" w:color="auto" w:fill="auto"/>
            <w:vAlign w:val="center"/>
          </w:tcPr>
          <w:p w14:paraId="42415157"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Lote</w:t>
            </w:r>
          </w:p>
        </w:tc>
        <w:tc>
          <w:tcPr>
            <w:tcW w:w="735" w:type="dxa"/>
            <w:tcBorders>
              <w:left w:val="single" w:sz="4" w:space="0" w:color="000000"/>
              <w:bottom w:val="single" w:sz="4" w:space="0" w:color="000000"/>
              <w:right w:val="single" w:sz="4" w:space="0" w:color="000000"/>
            </w:tcBorders>
            <w:shd w:val="clear" w:color="auto" w:fill="auto"/>
            <w:vAlign w:val="center"/>
          </w:tcPr>
          <w:p w14:paraId="5EDA535D"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Item</w:t>
            </w:r>
          </w:p>
        </w:tc>
        <w:tc>
          <w:tcPr>
            <w:tcW w:w="5130" w:type="dxa"/>
            <w:tcBorders>
              <w:left w:val="single" w:sz="4" w:space="0" w:color="000000"/>
              <w:bottom w:val="single" w:sz="4" w:space="0" w:color="000000"/>
              <w:right w:val="single" w:sz="4" w:space="0" w:color="000000"/>
            </w:tcBorders>
            <w:shd w:val="clear" w:color="auto" w:fill="auto"/>
            <w:vAlign w:val="center"/>
          </w:tcPr>
          <w:p w14:paraId="78BD120A"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Descrição</w:t>
            </w:r>
          </w:p>
        </w:tc>
        <w:tc>
          <w:tcPr>
            <w:tcW w:w="1185" w:type="dxa"/>
            <w:tcBorders>
              <w:left w:val="single" w:sz="4" w:space="0" w:color="000000"/>
              <w:bottom w:val="single" w:sz="4" w:space="0" w:color="000000"/>
              <w:right w:val="single" w:sz="4" w:space="0" w:color="000000"/>
            </w:tcBorders>
            <w:shd w:val="clear" w:color="auto" w:fill="auto"/>
            <w:vAlign w:val="center"/>
          </w:tcPr>
          <w:p w14:paraId="086A021F"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Quant.</w:t>
            </w:r>
          </w:p>
        </w:tc>
        <w:tc>
          <w:tcPr>
            <w:tcW w:w="1515" w:type="dxa"/>
            <w:tcBorders>
              <w:left w:val="single" w:sz="4" w:space="0" w:color="000000"/>
              <w:bottom w:val="single" w:sz="4" w:space="0" w:color="000000"/>
              <w:right w:val="single" w:sz="4" w:space="0" w:color="000000"/>
            </w:tcBorders>
            <w:shd w:val="clear" w:color="auto" w:fill="auto"/>
            <w:vAlign w:val="center"/>
          </w:tcPr>
          <w:p w14:paraId="65E015BC"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Unitário Máximo</w:t>
            </w:r>
          </w:p>
        </w:tc>
      </w:tr>
      <w:tr w:rsidR="00193710" w14:paraId="09774663" w14:textId="77777777">
        <w:trPr>
          <w:trHeight w:val="85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C57E6"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04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C967"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01</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4CC2"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Persiana, horizontal, rolo, blackout, com acionamento por meio de cordão, confeccionada com tecido resistente a chamas, composição de fibra de vidro e PVC, fixação do trilho em aço zincado, COR: Branca</w:t>
            </w:r>
          </w:p>
          <w:p w14:paraId="45008E3C" w14:textId="77777777" w:rsidR="00193710" w:rsidRDefault="00193710">
            <w:pPr>
              <w:pStyle w:val="LO-normal"/>
              <w:spacing w:line="276" w:lineRule="auto"/>
              <w:jc w:val="both"/>
              <w:rPr>
                <w:rFonts w:ascii="Verdana" w:eastAsia="Verdana" w:hAnsi="Verdana" w:cs="Verdana"/>
                <w:sz w:val="18"/>
                <w:szCs w:val="18"/>
              </w:rPr>
            </w:pPr>
          </w:p>
          <w:p w14:paraId="415D7308"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CARACTERÍSTICAS ADICIONAIS: comando de giro e recolhimento acionado por cordas e fios de polipropileno</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CE93"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sz w:val="18"/>
                <w:szCs w:val="18"/>
              </w:rPr>
              <w:t>250 m²</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C0FC"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R$ 288,20</w:t>
            </w:r>
          </w:p>
        </w:tc>
      </w:tr>
      <w:tr w:rsidR="00193710" w14:paraId="6E8C3848" w14:textId="77777777">
        <w:trPr>
          <w:trHeight w:val="70"/>
          <w:jc w:val="center"/>
        </w:trPr>
        <w:tc>
          <w:tcPr>
            <w:tcW w:w="6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D3F857"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TOTAL MÁXIMO DO LOTE 04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AFA2C" w14:textId="77777777" w:rsidR="00193710" w:rsidRDefault="007B5BC2">
            <w:pPr>
              <w:pStyle w:val="LO-normal"/>
              <w:spacing w:line="276" w:lineRule="auto"/>
              <w:jc w:val="center"/>
              <w:rPr>
                <w:sz w:val="18"/>
                <w:szCs w:val="18"/>
              </w:rPr>
            </w:pPr>
            <w:r>
              <w:rPr>
                <w:rFonts w:ascii="Verdana" w:eastAsia="Verdana" w:hAnsi="Verdana" w:cs="Verdana"/>
                <w:b/>
                <w:sz w:val="18"/>
                <w:szCs w:val="18"/>
              </w:rPr>
              <w:t>R$ 72.050,00</w:t>
            </w:r>
          </w:p>
        </w:tc>
      </w:tr>
    </w:tbl>
    <w:p w14:paraId="14581B3E" w14:textId="77777777" w:rsidR="00193710" w:rsidRDefault="00193710">
      <w:pPr>
        <w:pStyle w:val="LO-normal"/>
        <w:spacing w:line="276" w:lineRule="auto"/>
        <w:jc w:val="both"/>
        <w:rPr>
          <w:rFonts w:ascii="Verdana" w:eastAsia="Verdana" w:hAnsi="Verdana" w:cs="Verdana"/>
          <w:b/>
        </w:rPr>
      </w:pPr>
    </w:p>
    <w:tbl>
      <w:tblPr>
        <w:tblStyle w:val="ac"/>
        <w:tblW w:w="9240" w:type="dxa"/>
        <w:jc w:val="center"/>
        <w:tblInd w:w="0" w:type="dxa"/>
        <w:tblLayout w:type="fixed"/>
        <w:tblLook w:val="0400" w:firstRow="0" w:lastRow="0" w:firstColumn="0" w:lastColumn="0" w:noHBand="0" w:noVBand="1"/>
      </w:tblPr>
      <w:tblGrid>
        <w:gridCol w:w="675"/>
        <w:gridCol w:w="735"/>
        <w:gridCol w:w="5130"/>
        <w:gridCol w:w="1185"/>
        <w:gridCol w:w="1515"/>
      </w:tblGrid>
      <w:tr w:rsidR="00193710" w14:paraId="62E8277E" w14:textId="77777777">
        <w:trPr>
          <w:jc w:val="center"/>
        </w:trPr>
        <w:tc>
          <w:tcPr>
            <w:tcW w:w="9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19E162" w14:textId="77777777" w:rsidR="00193710" w:rsidRDefault="007B5BC2">
            <w:pPr>
              <w:pStyle w:val="LO-normal"/>
              <w:spacing w:line="276" w:lineRule="auto"/>
              <w:jc w:val="center"/>
              <w:rPr>
                <w:sz w:val="18"/>
                <w:szCs w:val="18"/>
              </w:rPr>
            </w:pPr>
            <w:r>
              <w:rPr>
                <w:rFonts w:ascii="Verdana" w:eastAsia="Verdana" w:hAnsi="Verdana" w:cs="Verdana"/>
                <w:b/>
                <w:sz w:val="18"/>
                <w:szCs w:val="18"/>
              </w:rPr>
              <w:t>COTA RESERVADA PARA ME/EPP</w:t>
            </w:r>
          </w:p>
        </w:tc>
      </w:tr>
      <w:tr w:rsidR="00193710" w14:paraId="21F8B97E" w14:textId="77777777">
        <w:trPr>
          <w:jc w:val="center"/>
        </w:trPr>
        <w:tc>
          <w:tcPr>
            <w:tcW w:w="675" w:type="dxa"/>
            <w:tcBorders>
              <w:left w:val="single" w:sz="4" w:space="0" w:color="000000"/>
              <w:bottom w:val="single" w:sz="4" w:space="0" w:color="000000"/>
              <w:right w:val="single" w:sz="4" w:space="0" w:color="000000"/>
            </w:tcBorders>
            <w:shd w:val="clear" w:color="auto" w:fill="auto"/>
            <w:vAlign w:val="center"/>
          </w:tcPr>
          <w:p w14:paraId="7F400421"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Lote</w:t>
            </w:r>
          </w:p>
        </w:tc>
        <w:tc>
          <w:tcPr>
            <w:tcW w:w="735" w:type="dxa"/>
            <w:tcBorders>
              <w:left w:val="single" w:sz="4" w:space="0" w:color="000000"/>
              <w:bottom w:val="single" w:sz="4" w:space="0" w:color="000000"/>
              <w:right w:val="single" w:sz="4" w:space="0" w:color="000000"/>
            </w:tcBorders>
            <w:shd w:val="clear" w:color="auto" w:fill="auto"/>
            <w:vAlign w:val="center"/>
          </w:tcPr>
          <w:p w14:paraId="55EB73C0"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Item</w:t>
            </w:r>
          </w:p>
        </w:tc>
        <w:tc>
          <w:tcPr>
            <w:tcW w:w="5130" w:type="dxa"/>
            <w:tcBorders>
              <w:left w:val="single" w:sz="4" w:space="0" w:color="000000"/>
              <w:bottom w:val="single" w:sz="4" w:space="0" w:color="000000"/>
              <w:right w:val="single" w:sz="4" w:space="0" w:color="000000"/>
            </w:tcBorders>
            <w:shd w:val="clear" w:color="auto" w:fill="auto"/>
            <w:vAlign w:val="center"/>
          </w:tcPr>
          <w:p w14:paraId="44C48011"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Descrição</w:t>
            </w:r>
          </w:p>
        </w:tc>
        <w:tc>
          <w:tcPr>
            <w:tcW w:w="1185" w:type="dxa"/>
            <w:tcBorders>
              <w:left w:val="single" w:sz="4" w:space="0" w:color="000000"/>
              <w:bottom w:val="single" w:sz="4" w:space="0" w:color="000000"/>
              <w:right w:val="single" w:sz="4" w:space="0" w:color="000000"/>
            </w:tcBorders>
            <w:shd w:val="clear" w:color="auto" w:fill="auto"/>
            <w:vAlign w:val="center"/>
          </w:tcPr>
          <w:p w14:paraId="4171D48F"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Quant.</w:t>
            </w:r>
          </w:p>
        </w:tc>
        <w:tc>
          <w:tcPr>
            <w:tcW w:w="1515" w:type="dxa"/>
            <w:tcBorders>
              <w:left w:val="single" w:sz="4" w:space="0" w:color="000000"/>
              <w:bottom w:val="single" w:sz="4" w:space="0" w:color="000000"/>
              <w:right w:val="single" w:sz="4" w:space="0" w:color="000000"/>
            </w:tcBorders>
            <w:shd w:val="clear" w:color="auto" w:fill="auto"/>
            <w:vAlign w:val="center"/>
          </w:tcPr>
          <w:p w14:paraId="46F43742"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Unitário Máximo</w:t>
            </w:r>
          </w:p>
        </w:tc>
      </w:tr>
      <w:tr w:rsidR="00193710" w14:paraId="18F5436B" w14:textId="77777777">
        <w:trPr>
          <w:trHeight w:val="85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DA6F"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05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AEFC"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01</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F183"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Persiana, horizontal, rolo, blackout, com acionamento por meio de cordão, confeccionada com tecido resistente a chamas, composição de fibra de vidro e PVC, fixação do trilho em aço zincado, COR: Branca</w:t>
            </w:r>
          </w:p>
          <w:p w14:paraId="4506DAB9" w14:textId="77777777" w:rsidR="00193710" w:rsidRDefault="00193710">
            <w:pPr>
              <w:pStyle w:val="LO-normal"/>
              <w:spacing w:line="276" w:lineRule="auto"/>
              <w:jc w:val="both"/>
              <w:rPr>
                <w:rFonts w:ascii="Verdana" w:eastAsia="Verdana" w:hAnsi="Verdana" w:cs="Verdana"/>
                <w:sz w:val="18"/>
                <w:szCs w:val="18"/>
              </w:rPr>
            </w:pPr>
          </w:p>
          <w:p w14:paraId="3301C486"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CARACTERÍSTICAS ADICIONAIS: comando de giro e recolhimento acionado por cordas e fios de polipropileno</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0FEF"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sz w:val="18"/>
                <w:szCs w:val="18"/>
              </w:rPr>
              <w:t>112 m²</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3A0F"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R$ 288,20</w:t>
            </w:r>
          </w:p>
        </w:tc>
      </w:tr>
      <w:tr w:rsidR="00193710" w14:paraId="170A2F3B" w14:textId="77777777">
        <w:trPr>
          <w:trHeight w:val="70"/>
          <w:jc w:val="center"/>
        </w:trPr>
        <w:tc>
          <w:tcPr>
            <w:tcW w:w="6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81DFD"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TOTAL MÁXIMO DO LOTE 05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33CA3" w14:textId="77777777" w:rsidR="00193710" w:rsidRDefault="007B5BC2">
            <w:pPr>
              <w:pStyle w:val="LO-normal"/>
              <w:spacing w:line="276" w:lineRule="auto"/>
              <w:jc w:val="center"/>
              <w:rPr>
                <w:sz w:val="18"/>
                <w:szCs w:val="18"/>
              </w:rPr>
            </w:pPr>
            <w:r>
              <w:rPr>
                <w:rFonts w:ascii="Verdana" w:eastAsia="Verdana" w:hAnsi="Verdana" w:cs="Verdana"/>
                <w:b/>
                <w:sz w:val="18"/>
                <w:szCs w:val="18"/>
              </w:rPr>
              <w:t>R$ 32.278,40</w:t>
            </w:r>
          </w:p>
        </w:tc>
      </w:tr>
    </w:tbl>
    <w:p w14:paraId="7CC2A121" w14:textId="77777777" w:rsidR="00193710" w:rsidRDefault="00193710">
      <w:pPr>
        <w:pStyle w:val="LO-normal"/>
        <w:spacing w:line="276" w:lineRule="auto"/>
        <w:jc w:val="both"/>
        <w:rPr>
          <w:rFonts w:ascii="Verdana" w:eastAsia="Verdana" w:hAnsi="Verdana" w:cs="Verdana"/>
          <w:b/>
        </w:rPr>
      </w:pPr>
    </w:p>
    <w:tbl>
      <w:tblPr>
        <w:tblStyle w:val="ad"/>
        <w:tblW w:w="9240" w:type="dxa"/>
        <w:jc w:val="center"/>
        <w:tblInd w:w="0" w:type="dxa"/>
        <w:tblLayout w:type="fixed"/>
        <w:tblLook w:val="0400" w:firstRow="0" w:lastRow="0" w:firstColumn="0" w:lastColumn="0" w:noHBand="0" w:noVBand="1"/>
      </w:tblPr>
      <w:tblGrid>
        <w:gridCol w:w="675"/>
        <w:gridCol w:w="735"/>
        <w:gridCol w:w="5130"/>
        <w:gridCol w:w="1185"/>
        <w:gridCol w:w="1515"/>
      </w:tblGrid>
      <w:tr w:rsidR="00193710" w14:paraId="5CE25730" w14:textId="77777777">
        <w:trPr>
          <w:jc w:val="center"/>
        </w:trPr>
        <w:tc>
          <w:tcPr>
            <w:tcW w:w="9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AC5FC1" w14:textId="77777777" w:rsidR="00193710" w:rsidRDefault="007B5BC2">
            <w:pPr>
              <w:pStyle w:val="LO-normal"/>
              <w:spacing w:line="276" w:lineRule="auto"/>
              <w:jc w:val="center"/>
              <w:rPr>
                <w:sz w:val="18"/>
                <w:szCs w:val="18"/>
              </w:rPr>
            </w:pPr>
            <w:r>
              <w:rPr>
                <w:rFonts w:ascii="Verdana" w:eastAsia="Verdana" w:hAnsi="Verdana" w:cs="Verdana"/>
                <w:b/>
                <w:sz w:val="18"/>
                <w:szCs w:val="18"/>
              </w:rPr>
              <w:t>COTA RESERVADA PARA ME/EPP</w:t>
            </w:r>
          </w:p>
        </w:tc>
      </w:tr>
      <w:tr w:rsidR="00193710" w14:paraId="4CAF155D" w14:textId="77777777">
        <w:trPr>
          <w:jc w:val="center"/>
        </w:trPr>
        <w:tc>
          <w:tcPr>
            <w:tcW w:w="675" w:type="dxa"/>
            <w:tcBorders>
              <w:left w:val="single" w:sz="4" w:space="0" w:color="000000"/>
              <w:bottom w:val="single" w:sz="4" w:space="0" w:color="000000"/>
              <w:right w:val="single" w:sz="4" w:space="0" w:color="000000"/>
            </w:tcBorders>
            <w:shd w:val="clear" w:color="auto" w:fill="auto"/>
            <w:vAlign w:val="center"/>
          </w:tcPr>
          <w:p w14:paraId="7237B1BD"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Lote</w:t>
            </w:r>
          </w:p>
        </w:tc>
        <w:tc>
          <w:tcPr>
            <w:tcW w:w="735" w:type="dxa"/>
            <w:tcBorders>
              <w:left w:val="single" w:sz="4" w:space="0" w:color="000000"/>
              <w:bottom w:val="single" w:sz="4" w:space="0" w:color="000000"/>
              <w:right w:val="single" w:sz="4" w:space="0" w:color="000000"/>
            </w:tcBorders>
            <w:shd w:val="clear" w:color="auto" w:fill="auto"/>
            <w:vAlign w:val="center"/>
          </w:tcPr>
          <w:p w14:paraId="5DAA8FAD"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Item</w:t>
            </w:r>
          </w:p>
        </w:tc>
        <w:tc>
          <w:tcPr>
            <w:tcW w:w="5130" w:type="dxa"/>
            <w:tcBorders>
              <w:left w:val="single" w:sz="4" w:space="0" w:color="000000"/>
              <w:bottom w:val="single" w:sz="4" w:space="0" w:color="000000"/>
              <w:right w:val="single" w:sz="4" w:space="0" w:color="000000"/>
            </w:tcBorders>
            <w:shd w:val="clear" w:color="auto" w:fill="auto"/>
            <w:vAlign w:val="center"/>
          </w:tcPr>
          <w:p w14:paraId="7356CEF7"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Descrição</w:t>
            </w:r>
          </w:p>
        </w:tc>
        <w:tc>
          <w:tcPr>
            <w:tcW w:w="1185" w:type="dxa"/>
            <w:tcBorders>
              <w:left w:val="single" w:sz="4" w:space="0" w:color="000000"/>
              <w:bottom w:val="single" w:sz="4" w:space="0" w:color="000000"/>
              <w:right w:val="single" w:sz="4" w:space="0" w:color="000000"/>
            </w:tcBorders>
            <w:shd w:val="clear" w:color="auto" w:fill="auto"/>
            <w:vAlign w:val="center"/>
          </w:tcPr>
          <w:p w14:paraId="644EC1E1"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Quant.</w:t>
            </w:r>
          </w:p>
        </w:tc>
        <w:tc>
          <w:tcPr>
            <w:tcW w:w="1515" w:type="dxa"/>
            <w:tcBorders>
              <w:left w:val="single" w:sz="4" w:space="0" w:color="000000"/>
              <w:bottom w:val="single" w:sz="4" w:space="0" w:color="000000"/>
              <w:right w:val="single" w:sz="4" w:space="0" w:color="000000"/>
            </w:tcBorders>
            <w:shd w:val="clear" w:color="auto" w:fill="auto"/>
            <w:vAlign w:val="center"/>
          </w:tcPr>
          <w:p w14:paraId="3C70C129"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Unitário Máximo</w:t>
            </w:r>
          </w:p>
        </w:tc>
      </w:tr>
      <w:tr w:rsidR="00193710" w14:paraId="275ED29B" w14:textId="77777777">
        <w:trPr>
          <w:trHeight w:val="85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77F5"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06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F6C8"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01</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050A"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Persiana, horizontal, rolo, blackout, com acionamento por meio de cordão, confeccionada com tecido resistente a chamas, composição de fibra de vidro e PVC, fixação do trilho em aço zincado, COR: Branca</w:t>
            </w:r>
          </w:p>
          <w:p w14:paraId="718B14D1" w14:textId="77777777" w:rsidR="00193710" w:rsidRDefault="00193710">
            <w:pPr>
              <w:pStyle w:val="LO-normal"/>
              <w:spacing w:line="276" w:lineRule="auto"/>
              <w:jc w:val="both"/>
              <w:rPr>
                <w:rFonts w:ascii="Verdana" w:eastAsia="Verdana" w:hAnsi="Verdana" w:cs="Verdana"/>
                <w:sz w:val="18"/>
                <w:szCs w:val="18"/>
              </w:rPr>
            </w:pPr>
          </w:p>
          <w:p w14:paraId="7FAA7B00"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lastRenderedPageBreak/>
              <w:t>CARACTERÍSTICAS ADICIONAIS: comando de giro e recolhimento acionado por cordas e fios de polipropileno</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B08D"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sz w:val="18"/>
                <w:szCs w:val="18"/>
              </w:rPr>
              <w:lastRenderedPageBreak/>
              <w:t>175 m²</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ED4F" w14:textId="77777777" w:rsidR="00193710" w:rsidRDefault="007B5BC2">
            <w:pPr>
              <w:pStyle w:val="LO-normal"/>
              <w:spacing w:line="276" w:lineRule="auto"/>
              <w:jc w:val="center"/>
              <w:rPr>
                <w:rFonts w:ascii="Verdana" w:eastAsia="Verdana" w:hAnsi="Verdana" w:cs="Verdana"/>
              </w:rPr>
            </w:pPr>
            <w:r>
              <w:rPr>
                <w:rFonts w:ascii="Verdana" w:eastAsia="Verdana" w:hAnsi="Verdana" w:cs="Verdana"/>
                <w:sz w:val="18"/>
                <w:szCs w:val="18"/>
              </w:rPr>
              <w:t>R$ 288,20</w:t>
            </w:r>
          </w:p>
        </w:tc>
      </w:tr>
      <w:tr w:rsidR="00193710" w14:paraId="4C4AE3FB" w14:textId="77777777">
        <w:trPr>
          <w:trHeight w:val="70"/>
          <w:jc w:val="center"/>
        </w:trPr>
        <w:tc>
          <w:tcPr>
            <w:tcW w:w="6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25527" w14:textId="77777777" w:rsidR="00193710" w:rsidRDefault="007B5BC2">
            <w:pPr>
              <w:pStyle w:val="LO-normal"/>
              <w:spacing w:line="276" w:lineRule="auto"/>
              <w:jc w:val="center"/>
              <w:rPr>
                <w:rFonts w:ascii="Verdana" w:eastAsia="Verdana" w:hAnsi="Verdana" w:cs="Verdana"/>
                <w:b/>
              </w:rPr>
            </w:pPr>
            <w:r>
              <w:rPr>
                <w:rFonts w:ascii="Verdana" w:eastAsia="Verdana" w:hAnsi="Verdana" w:cs="Verdana"/>
                <w:b/>
                <w:sz w:val="18"/>
                <w:szCs w:val="18"/>
              </w:rPr>
              <w:t>VALOR TOTAL MÁXIMO DO LOTE 06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9B8FE" w14:textId="77777777" w:rsidR="00193710" w:rsidRDefault="007B5BC2">
            <w:pPr>
              <w:pStyle w:val="LO-normal"/>
              <w:spacing w:line="276" w:lineRule="auto"/>
              <w:jc w:val="center"/>
              <w:rPr>
                <w:sz w:val="18"/>
                <w:szCs w:val="18"/>
              </w:rPr>
            </w:pPr>
            <w:r>
              <w:rPr>
                <w:rFonts w:ascii="Verdana" w:eastAsia="Verdana" w:hAnsi="Verdana" w:cs="Verdana"/>
                <w:b/>
                <w:sz w:val="18"/>
                <w:szCs w:val="18"/>
              </w:rPr>
              <w:t>R$ 50.435,00</w:t>
            </w:r>
          </w:p>
        </w:tc>
      </w:tr>
    </w:tbl>
    <w:p w14:paraId="7018E9C0" w14:textId="77777777" w:rsidR="00193710" w:rsidRDefault="00193710">
      <w:pPr>
        <w:pStyle w:val="LO-normal"/>
        <w:spacing w:before="120" w:line="276" w:lineRule="auto"/>
        <w:jc w:val="both"/>
        <w:rPr>
          <w:rFonts w:ascii="Arial" w:eastAsia="Arial" w:hAnsi="Arial"/>
          <w:sz w:val="24"/>
          <w:szCs w:val="24"/>
        </w:rPr>
      </w:pPr>
    </w:p>
    <w:p w14:paraId="06CC553A" w14:textId="77777777" w:rsidR="00193710" w:rsidRDefault="007B5BC2">
      <w:pPr>
        <w:pStyle w:val="LO-normal"/>
        <w:spacing w:before="120" w:line="276" w:lineRule="auto"/>
        <w:ind w:hanging="15"/>
        <w:jc w:val="both"/>
        <w:rPr>
          <w:rFonts w:ascii="Arial" w:eastAsia="Arial" w:hAnsi="Arial"/>
          <w:sz w:val="24"/>
          <w:szCs w:val="24"/>
        </w:rPr>
      </w:pPr>
      <w:r>
        <w:rPr>
          <w:rFonts w:ascii="Arial" w:eastAsia="Arial" w:hAnsi="Arial"/>
          <w:sz w:val="24"/>
          <w:szCs w:val="24"/>
        </w:rPr>
        <w:t>*Os lotes foram divididos conforme as mesorregiões do Estado, onde a DPE/PR possui uma ou mais sedes (próprias ou em salas de Fóruns/Prefeituras). Assim, os lotes englobam a entrega e instalação das persianas nos seguintes Municípios:</w:t>
      </w:r>
    </w:p>
    <w:p w14:paraId="67EE49E4" w14:textId="77777777" w:rsidR="00193710" w:rsidRDefault="00193710">
      <w:pPr>
        <w:pStyle w:val="LO-normal"/>
        <w:spacing w:before="120" w:line="276" w:lineRule="auto"/>
        <w:ind w:left="720" w:hanging="360"/>
        <w:jc w:val="both"/>
        <w:rPr>
          <w:rFonts w:ascii="Arial" w:eastAsia="Arial" w:hAnsi="Arial"/>
          <w:sz w:val="4"/>
          <w:szCs w:val="4"/>
        </w:rPr>
      </w:pPr>
    </w:p>
    <w:tbl>
      <w:tblPr>
        <w:tblStyle w:val="ae"/>
        <w:tblW w:w="85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250"/>
        <w:gridCol w:w="5625"/>
      </w:tblGrid>
      <w:tr w:rsidR="00193710" w14:paraId="6FC7358B" w14:textId="77777777">
        <w:trPr>
          <w:trHeight w:val="41"/>
          <w:jc w:val="center"/>
        </w:trPr>
        <w:tc>
          <w:tcPr>
            <w:tcW w:w="720" w:type="dxa"/>
            <w:shd w:val="clear" w:color="auto" w:fill="BFBFBF"/>
            <w:vAlign w:val="center"/>
          </w:tcPr>
          <w:p w14:paraId="3B959608"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jc w:val="center"/>
              <w:rPr>
                <w:rFonts w:ascii="Arial" w:eastAsia="Arial" w:hAnsi="Arial"/>
                <w:b/>
              </w:rPr>
            </w:pPr>
            <w:r>
              <w:rPr>
                <w:rFonts w:ascii="Arial" w:eastAsia="Arial" w:hAnsi="Arial"/>
                <w:b/>
              </w:rPr>
              <w:t>Lotes</w:t>
            </w:r>
          </w:p>
        </w:tc>
        <w:tc>
          <w:tcPr>
            <w:tcW w:w="2250" w:type="dxa"/>
            <w:shd w:val="clear" w:color="auto" w:fill="BFBFBF"/>
            <w:vAlign w:val="center"/>
          </w:tcPr>
          <w:p w14:paraId="74A98174"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jc w:val="center"/>
              <w:rPr>
                <w:rFonts w:ascii="Arial" w:eastAsia="Arial" w:hAnsi="Arial"/>
                <w:b/>
              </w:rPr>
            </w:pPr>
            <w:r>
              <w:rPr>
                <w:rFonts w:ascii="Arial" w:eastAsia="Arial" w:hAnsi="Arial"/>
                <w:b/>
              </w:rPr>
              <w:t>Mesorregião</w:t>
            </w:r>
          </w:p>
        </w:tc>
        <w:tc>
          <w:tcPr>
            <w:tcW w:w="5625" w:type="dxa"/>
            <w:shd w:val="clear" w:color="auto" w:fill="BFBFBF"/>
            <w:vAlign w:val="center"/>
          </w:tcPr>
          <w:p w14:paraId="25D82319"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both"/>
              <w:rPr>
                <w:rFonts w:ascii="Arial" w:eastAsia="Arial" w:hAnsi="Arial"/>
                <w:b/>
              </w:rPr>
            </w:pPr>
            <w:r>
              <w:rPr>
                <w:rFonts w:ascii="Arial" w:eastAsia="Arial" w:hAnsi="Arial"/>
                <w:b/>
              </w:rPr>
              <w:t>Municípios em que a DPE-PR possui sede e nos quais as persianas deverão ser entregues e instaladas</w:t>
            </w:r>
          </w:p>
        </w:tc>
      </w:tr>
      <w:tr w:rsidR="00193710" w14:paraId="243250B9" w14:textId="77777777">
        <w:trPr>
          <w:trHeight w:val="1361"/>
          <w:jc w:val="center"/>
        </w:trPr>
        <w:tc>
          <w:tcPr>
            <w:tcW w:w="720" w:type="dxa"/>
            <w:vAlign w:val="center"/>
          </w:tcPr>
          <w:p w14:paraId="485E0FEE" w14:textId="366B1604"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jc w:val="center"/>
              <w:rPr>
                <w:rFonts w:ascii="Arial" w:eastAsia="Arial" w:hAnsi="Arial"/>
                <w:b/>
              </w:rPr>
            </w:pPr>
            <w:r>
              <w:rPr>
                <w:rFonts w:ascii="Arial" w:eastAsia="Arial" w:hAnsi="Arial"/>
                <w:b/>
              </w:rPr>
              <w:t xml:space="preserve">1 e </w:t>
            </w:r>
            <w:r w:rsidR="00CC0F1C">
              <w:rPr>
                <w:rFonts w:ascii="Arial" w:eastAsia="Arial" w:hAnsi="Arial"/>
                <w:b/>
              </w:rPr>
              <w:t>4</w:t>
            </w:r>
          </w:p>
        </w:tc>
        <w:tc>
          <w:tcPr>
            <w:tcW w:w="2250" w:type="dxa"/>
            <w:vAlign w:val="center"/>
          </w:tcPr>
          <w:p w14:paraId="5B95EFCE"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jc w:val="center"/>
              <w:rPr>
                <w:rFonts w:ascii="Arial" w:eastAsia="Arial" w:hAnsi="Arial"/>
              </w:rPr>
            </w:pPr>
            <w:r>
              <w:rPr>
                <w:rFonts w:ascii="Arial" w:eastAsia="Arial" w:hAnsi="Arial"/>
              </w:rPr>
              <w:t>Capital, Região Metropolitana e Litoral</w:t>
            </w:r>
          </w:p>
        </w:tc>
        <w:tc>
          <w:tcPr>
            <w:tcW w:w="5625" w:type="dxa"/>
          </w:tcPr>
          <w:p w14:paraId="221DA394"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Curitiba</w:t>
            </w:r>
          </w:p>
          <w:p w14:paraId="66193443"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São José dos Pinhais</w:t>
            </w:r>
          </w:p>
          <w:p w14:paraId="6FF6E3D3"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Colombo</w:t>
            </w:r>
          </w:p>
          <w:p w14:paraId="6D8F0EA9"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Guaratuba</w:t>
            </w:r>
          </w:p>
        </w:tc>
      </w:tr>
      <w:tr w:rsidR="00193710" w14:paraId="6C3DC522" w14:textId="77777777">
        <w:trPr>
          <w:trHeight w:val="2752"/>
          <w:jc w:val="center"/>
        </w:trPr>
        <w:tc>
          <w:tcPr>
            <w:tcW w:w="720" w:type="dxa"/>
            <w:vAlign w:val="center"/>
          </w:tcPr>
          <w:p w14:paraId="394F8F44" w14:textId="1E00C2B8"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jc w:val="center"/>
              <w:rPr>
                <w:rFonts w:ascii="Arial" w:eastAsia="Arial" w:hAnsi="Arial"/>
                <w:b/>
              </w:rPr>
            </w:pPr>
            <w:r>
              <w:rPr>
                <w:rFonts w:ascii="Arial" w:eastAsia="Arial" w:hAnsi="Arial"/>
                <w:b/>
              </w:rPr>
              <w:t xml:space="preserve">2 e </w:t>
            </w:r>
            <w:r w:rsidR="00CC0F1C">
              <w:rPr>
                <w:rFonts w:ascii="Arial" w:eastAsia="Arial" w:hAnsi="Arial"/>
                <w:b/>
              </w:rPr>
              <w:t>5</w:t>
            </w:r>
          </w:p>
        </w:tc>
        <w:tc>
          <w:tcPr>
            <w:tcW w:w="2250" w:type="dxa"/>
            <w:vAlign w:val="center"/>
          </w:tcPr>
          <w:p w14:paraId="3C37F72C"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jc w:val="center"/>
              <w:rPr>
                <w:rFonts w:ascii="Arial" w:eastAsia="Arial" w:hAnsi="Arial"/>
              </w:rPr>
            </w:pPr>
            <w:r>
              <w:rPr>
                <w:rFonts w:ascii="Arial" w:eastAsia="Arial" w:hAnsi="Arial"/>
              </w:rPr>
              <w:t>Regiões Sul, Centro Sul, Sudoeste, Centro Oriental e Oeste</w:t>
            </w:r>
          </w:p>
        </w:tc>
        <w:tc>
          <w:tcPr>
            <w:tcW w:w="5625" w:type="dxa"/>
          </w:tcPr>
          <w:p w14:paraId="4A123A29"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União da Vitória</w:t>
            </w:r>
          </w:p>
          <w:p w14:paraId="384E154E"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Guarapuava</w:t>
            </w:r>
          </w:p>
          <w:p w14:paraId="26942615"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Francisco Beltrão</w:t>
            </w:r>
          </w:p>
          <w:p w14:paraId="1C85B7D1"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Pato Branco</w:t>
            </w:r>
          </w:p>
          <w:p w14:paraId="50E98BA4"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 xml:space="preserve">Castro </w:t>
            </w:r>
          </w:p>
          <w:p w14:paraId="2A9EEDB1"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Ponta Grossa</w:t>
            </w:r>
          </w:p>
          <w:p w14:paraId="2E117459"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Cascavel</w:t>
            </w:r>
          </w:p>
          <w:p w14:paraId="6EA93406"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Foz do Iguaçu</w:t>
            </w:r>
          </w:p>
        </w:tc>
      </w:tr>
      <w:tr w:rsidR="00193710" w14:paraId="25778ED3" w14:textId="77777777">
        <w:trPr>
          <w:trHeight w:val="2412"/>
          <w:jc w:val="center"/>
        </w:trPr>
        <w:tc>
          <w:tcPr>
            <w:tcW w:w="720" w:type="dxa"/>
            <w:vAlign w:val="center"/>
          </w:tcPr>
          <w:p w14:paraId="18C0AC67" w14:textId="502D0D3C"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jc w:val="center"/>
              <w:rPr>
                <w:rFonts w:ascii="Arial" w:eastAsia="Arial" w:hAnsi="Arial"/>
                <w:b/>
              </w:rPr>
            </w:pPr>
            <w:r>
              <w:rPr>
                <w:rFonts w:ascii="Arial" w:eastAsia="Arial" w:hAnsi="Arial"/>
                <w:b/>
              </w:rPr>
              <w:t xml:space="preserve">3 e </w:t>
            </w:r>
            <w:r w:rsidR="00CC0F1C">
              <w:rPr>
                <w:rFonts w:ascii="Arial" w:eastAsia="Arial" w:hAnsi="Arial"/>
                <w:b/>
              </w:rPr>
              <w:t>6</w:t>
            </w:r>
          </w:p>
        </w:tc>
        <w:tc>
          <w:tcPr>
            <w:tcW w:w="2250" w:type="dxa"/>
            <w:vAlign w:val="center"/>
          </w:tcPr>
          <w:p w14:paraId="32A2B96B"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jc w:val="center"/>
              <w:rPr>
                <w:rFonts w:ascii="Arial" w:eastAsia="Arial" w:hAnsi="Arial"/>
              </w:rPr>
            </w:pPr>
            <w:r>
              <w:rPr>
                <w:rFonts w:ascii="Arial" w:eastAsia="Arial" w:hAnsi="Arial"/>
              </w:rPr>
              <w:t>Regiões Norte Pioneiro, Norte Central, Noroeste e Centro Ocidental</w:t>
            </w:r>
          </w:p>
        </w:tc>
        <w:tc>
          <w:tcPr>
            <w:tcW w:w="5625" w:type="dxa"/>
          </w:tcPr>
          <w:p w14:paraId="27B01B15"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Cornélio Procópio</w:t>
            </w:r>
          </w:p>
          <w:p w14:paraId="2A0BCCF9"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Apucarana</w:t>
            </w:r>
          </w:p>
          <w:p w14:paraId="21C325DB"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Londrina</w:t>
            </w:r>
          </w:p>
          <w:p w14:paraId="568FFB47"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Maringá</w:t>
            </w:r>
          </w:p>
          <w:p w14:paraId="6CA7BFE3"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 xml:space="preserve">Cianorte </w:t>
            </w:r>
          </w:p>
          <w:p w14:paraId="7A795349"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Umuarama</w:t>
            </w:r>
          </w:p>
          <w:p w14:paraId="1B7D000C" w14:textId="77777777" w:rsidR="00193710" w:rsidRDefault="007B5BC2">
            <w:pPr>
              <w:pStyle w:val="LO-normal"/>
              <w:pBdr>
                <w:top w:val="none" w:sz="0" w:space="0" w:color="000000"/>
                <w:left w:val="none" w:sz="0" w:space="0" w:color="000000"/>
                <w:bottom w:val="none" w:sz="0" w:space="0" w:color="000000"/>
                <w:right w:val="none" w:sz="0" w:space="0" w:color="000000"/>
                <w:between w:val="none" w:sz="0" w:space="0" w:color="000000"/>
              </w:pBdr>
              <w:spacing w:before="120" w:line="276" w:lineRule="auto"/>
              <w:ind w:hanging="15"/>
              <w:jc w:val="center"/>
              <w:rPr>
                <w:rFonts w:ascii="Arial" w:eastAsia="Arial" w:hAnsi="Arial"/>
              </w:rPr>
            </w:pPr>
            <w:r>
              <w:rPr>
                <w:rFonts w:ascii="Arial" w:eastAsia="Arial" w:hAnsi="Arial"/>
              </w:rPr>
              <w:t>Campo Mourão</w:t>
            </w:r>
          </w:p>
        </w:tc>
      </w:tr>
    </w:tbl>
    <w:p w14:paraId="76AEEC8C" w14:textId="77777777" w:rsidR="00193710" w:rsidRDefault="00193710">
      <w:pPr>
        <w:pStyle w:val="LO-normal"/>
        <w:spacing w:before="120"/>
        <w:rPr>
          <w:rFonts w:ascii="Arial" w:eastAsia="Arial" w:hAnsi="Arial"/>
          <w:sz w:val="24"/>
          <w:szCs w:val="24"/>
        </w:rPr>
      </w:pPr>
    </w:p>
    <w:p w14:paraId="2FB5A408"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 xml:space="preserve">As quantidades previstas pela Administração são meramente estimativas, definidas em função de consumo e utilização provável, nos termos do inc. II do § 7º do art. 15 da Lei nº 8.666/93. A contratação obedecerá às necessidades e demandas concretas da DPE/PR, sendo devidos ao FORNECEDOR os pagamentos referentes e relacionados, apenas, aos serviços e/ou materiais </w:t>
      </w:r>
      <w:r>
        <w:rPr>
          <w:rFonts w:ascii="Arial" w:eastAsia="Arial" w:hAnsi="Arial"/>
          <w:sz w:val="24"/>
          <w:szCs w:val="24"/>
        </w:rPr>
        <w:lastRenderedPageBreak/>
        <w:t>efetivamente prestados e/ou fornecidos, segundo as normas e condições fixadas neste instrumento.</w:t>
      </w:r>
    </w:p>
    <w:p w14:paraId="66629368" w14:textId="77777777" w:rsidR="00193710" w:rsidRDefault="00193710">
      <w:pPr>
        <w:pStyle w:val="LO-normal"/>
        <w:spacing w:before="120" w:line="276" w:lineRule="auto"/>
        <w:jc w:val="both"/>
        <w:rPr>
          <w:rFonts w:ascii="Arial" w:eastAsia="Arial" w:hAnsi="Arial"/>
          <w:sz w:val="24"/>
          <w:szCs w:val="24"/>
        </w:rPr>
      </w:pPr>
    </w:p>
    <w:p w14:paraId="6EBDE813"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 xml:space="preserve">DAS CONDIÇÕES GERAIS </w:t>
      </w:r>
    </w:p>
    <w:p w14:paraId="067D254E"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De acordo com o inciso II do Artigo 29 da Lei 8.666/93, o fornecedor deverá ser de ramo de atividade compatível com o objeto da licitação.</w:t>
      </w:r>
    </w:p>
    <w:p w14:paraId="0A0CD351"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não poderá divulgar quaisquer informações da DPE/PR sem prévia autorização formal.</w:t>
      </w:r>
    </w:p>
    <w:p w14:paraId="291383D3"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Os produtos fornecidos devem ser novos, originais de fábrica e de primeiro uso, sem a presença de vícios e entregues em embalagens lacradas, em endereços a serem indicados, sem custo adicional para a DPE/PR. </w:t>
      </w:r>
    </w:p>
    <w:p w14:paraId="6CB4EE5F"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As persianas devem ser manufaturadas com produtos de primeira linha e não podem apresentar defeitos tais como riscos, furos, rasgos, rachaduras, manchas, etc.</w:t>
      </w:r>
    </w:p>
    <w:p w14:paraId="74299F9B"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Não serão aceitos produtos em desacordo com as especificações técnicas contidas neste Termo de Referência, salvo se de melhor qualidade. </w:t>
      </w:r>
    </w:p>
    <w:p w14:paraId="7BDCE921"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Caso seja constatada desconformidade do(s) produto(s) apresentado(s) em relação às especificações do(s) objeto(s) ou à(s) amostra(s) aprovada(s) pela DPE/PR, o FORNECEDOR deverá efetuar a troca do(s) produto(s), no prazo de 10 (dez) dias, a contar do recebimento da solicitação, sem ônus adicional.</w:t>
      </w:r>
    </w:p>
    <w:p w14:paraId="64E87F83"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 xml:space="preserve">Os produtos e serviços de instalação deverão ter garantia mínima de 1 (um) ano, contada do recebimento definitivo do produto. </w:t>
      </w:r>
    </w:p>
    <w:p w14:paraId="4670AD6A"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quantitativo das persianas deve ser dividido em quantas partes o seu perfeito funcionamento exigir para adequação à estrutura do(s) imóvel(</w:t>
      </w:r>
      <w:proofErr w:type="spellStart"/>
      <w:r>
        <w:rPr>
          <w:rFonts w:ascii="Arial" w:eastAsia="Arial" w:hAnsi="Arial"/>
          <w:sz w:val="24"/>
          <w:szCs w:val="24"/>
        </w:rPr>
        <w:t>is</w:t>
      </w:r>
      <w:proofErr w:type="spellEnd"/>
      <w:r>
        <w:rPr>
          <w:rFonts w:ascii="Arial" w:eastAsia="Arial" w:hAnsi="Arial"/>
          <w:sz w:val="24"/>
          <w:szCs w:val="24"/>
        </w:rPr>
        <w:t>) em que vierem a ser instaladas, considerando-se a posição dos vidros e paredes dos ambientes, assim como material de construção do teto ou paredes onde serão fixadas.</w:t>
      </w:r>
    </w:p>
    <w:p w14:paraId="6BB999C4"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deverá possuir quadro técnico para a realização dos serviços, bem como executá-los sob orientação e responsabilidade de um profissional qualificado.</w:t>
      </w:r>
    </w:p>
    <w:p w14:paraId="4A4CE160"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deverá indicar formalmente Responsável Técnico, que deverá assumir, pessoal e diretamente, a execução dos serviços contratados. </w:t>
      </w:r>
    </w:p>
    <w:p w14:paraId="026EEC62"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 O FORNECEDOR deverá fornecer TODOS os dispositivos e acessórios, peças, componentes, materiais, ferramentas, instrumentos, equipamentos e serviços essenciais ou complementares para a completa e perfeita realização dos serviços. </w:t>
      </w:r>
    </w:p>
    <w:p w14:paraId="746F0A2B"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lastRenderedPageBreak/>
        <w:t>Os materiais empregados e os serviços executados deverão obedecer a todas as normas atinentes ao objeto do Termo de Referência. </w:t>
      </w:r>
    </w:p>
    <w:p w14:paraId="62E61805"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deverá sempre utilizar pessoal habilitado e com conhecimento técnico dos serviços a serem executados, em conformidade com as normas e determinações em vigor. </w:t>
      </w:r>
    </w:p>
    <w:p w14:paraId="30346716"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deverá disponibilizar pessoal capacitado; materiais, equipamentos e ferramentas necessárias à perfeita execução dos serviços. </w:t>
      </w:r>
    </w:p>
    <w:p w14:paraId="656386B7"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deverá apresentar pessoal uniformizado, além de prover os Equipamentos de Proteção Individual – EPI que se fizerem necessários. </w:t>
      </w:r>
    </w:p>
    <w:p w14:paraId="3633FE83"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deverá obedecer às recomendações do Ministério do Trabalho e Emprego, com relação à segurança do trabalho. Deverá responsabilizar-se também pelo correto cumprimento de sua jornada e por acidentes ocorridos no exercício da atividade. </w:t>
      </w:r>
    </w:p>
    <w:p w14:paraId="03B7ADE0"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deverá fornecer mão de obra especializada a fim de garantir a perfeita execução dos serviços contratados e evitar possíveis danos aos equipamentos e ao imóvel. </w:t>
      </w:r>
    </w:p>
    <w:p w14:paraId="38962C63"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deverá fornecer, sem custo adicional, toda mão de obra especializada, incluindo peças e equipamentos, para reparar possíveis danos causados ao equipamento ou ao imóvel em decorrência da incorreta execução dos serviços, devendo os reparos serem concluídos em prazo não superior a 05 (cinco) dias úteis. </w:t>
      </w:r>
    </w:p>
    <w:p w14:paraId="7431ACC6"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FORNECEDOR deverá disponibilizar pessoal capaz de respeitar as normas internas da DPE/PR. </w:t>
      </w:r>
    </w:p>
    <w:p w14:paraId="30BE2DD4"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Após a finalização dos serviços, o FORNECEDOR deverá deixar o local limpo e desobstruído de objetos e resíduos desnecessários e indesejáveis, decorrentes do serviço executado.</w:t>
      </w:r>
    </w:p>
    <w:p w14:paraId="0AF0E846"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Os serviços que apresentarem vício de qualidade e/ou que estejam em desacordo com as especificações constantes neste Termo, poderão ser rejeitados, devendo ser corrigidos ou refeitos às custas do FORNECEDOR, sem prejuízo da aplicação de eventuais penalidades legais. </w:t>
      </w:r>
    </w:p>
    <w:p w14:paraId="570B7921"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São de responsabilidade do FORNECEDOR as despesas de custeio com deslocamento de equipamentos e técnicos, bem como de transporte, diárias, seguro, impostos, instalações, obras civis e mão de obra, ou quaisquer outras envolvidas.</w:t>
      </w:r>
    </w:p>
    <w:p w14:paraId="6E32CD90"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 emissão do documento de cobrança não poderá ser conjugada, isto é, não poderá haver prestação de serviço e fornecimento de peças/materiais em um mesmo documento.</w:t>
      </w:r>
    </w:p>
    <w:p w14:paraId="2E0500B4"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lastRenderedPageBreak/>
        <w:t>Caso o objeto da contratação inclua prestação de serviços e fornecimento de peças/materiais, dois documentos de cobrança deverão ser emitidos pela empresa: um referente à prestação de serviços e outro referente ao fornecimento de peças/materiais.</w:t>
      </w:r>
    </w:p>
    <w:p w14:paraId="10F8C8BE"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Documentos de cobrança referentes ao fornecimento de peças/materiais deverão ser claramente especificados, informando quantidade e valor unitário de cada peça/material.</w:t>
      </w:r>
    </w:p>
    <w:p w14:paraId="3339E236"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Estas disposições se aplicam mesmo que a empresa seja optante pelo regime Simples e enquadrada no MEI.</w:t>
      </w:r>
    </w:p>
    <w:p w14:paraId="4EA80C81" w14:textId="77777777" w:rsidR="00193710" w:rsidRDefault="00193710">
      <w:pPr>
        <w:pStyle w:val="LO-normal"/>
        <w:spacing w:before="120" w:line="276" w:lineRule="auto"/>
        <w:ind w:left="720" w:hanging="360"/>
        <w:jc w:val="both"/>
        <w:rPr>
          <w:rFonts w:ascii="Arial" w:eastAsia="Arial" w:hAnsi="Arial"/>
          <w:sz w:val="24"/>
          <w:szCs w:val="24"/>
        </w:rPr>
      </w:pPr>
    </w:p>
    <w:p w14:paraId="1FF4975E"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DA ENTREGA E INSTALAÇÃO</w:t>
      </w:r>
    </w:p>
    <w:p w14:paraId="055FB736"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As persianas deverão ser entregues e instaladas nos endereços indicados em até 30 (trinta) dias úteis, contados a partir do recebimento de comunicação enviada pela DPE/PR.</w:t>
      </w:r>
    </w:p>
    <w:p w14:paraId="44043FB9"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Estes prazos somente poderão ser dilatados por igual período, a critério exclusivo da DPE/PR, mediante solicitação formal da empresa, dentro do prazo e com motivação fundamentada.</w:t>
      </w:r>
    </w:p>
    <w:p w14:paraId="720D8361"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requerimento de prorrogação dos prazos não interrompe a contagem do prazo inicialmente estipulado.</w:t>
      </w:r>
    </w:p>
    <w:p w14:paraId="0B762504"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 entrega dos objetos e execução dos serviços de instalação deverá ocorrer em dia útil (previamente acordado com o responsável), em horário das 10h às 16h, ou conforme especificado. </w:t>
      </w:r>
    </w:p>
    <w:p w14:paraId="4E76B8D5"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recebimento provisório por parte da DPE/PR será em até 15 (quinze) dias, e o prazo de recebimento definitivo será de até 90 (noventa) dias.</w:t>
      </w:r>
    </w:p>
    <w:p w14:paraId="3B9DADED" w14:textId="77777777" w:rsidR="00193710" w:rsidRDefault="00193710">
      <w:pPr>
        <w:pStyle w:val="LO-normal"/>
        <w:spacing w:before="120" w:line="276" w:lineRule="auto"/>
        <w:jc w:val="both"/>
        <w:rPr>
          <w:rFonts w:ascii="Arial" w:eastAsia="Arial" w:hAnsi="Arial"/>
          <w:sz w:val="24"/>
          <w:szCs w:val="24"/>
        </w:rPr>
      </w:pPr>
    </w:p>
    <w:p w14:paraId="2B26422D"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DAS VISITAS TÉCNICAS</w:t>
      </w:r>
    </w:p>
    <w:p w14:paraId="75C59375"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Os proponentes poderão, a seu critério, realizar visita técnica aos locais para, tendo conhecimento das instalações, apresentarem cotação.</w:t>
      </w:r>
    </w:p>
    <w:p w14:paraId="37B6EAE9"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 xml:space="preserve">A visita técnica deverá ser agendada através do e-mail </w:t>
      </w:r>
      <w:r>
        <w:rPr>
          <w:rFonts w:ascii="Arial" w:eastAsia="Arial" w:hAnsi="Arial"/>
          <w:sz w:val="24"/>
          <w:szCs w:val="24"/>
          <w:u w:val="single"/>
        </w:rPr>
        <w:t>briam.silva@defensoria.pr.def.br</w:t>
      </w:r>
      <w:r>
        <w:rPr>
          <w:rFonts w:ascii="Arial" w:eastAsia="Arial" w:hAnsi="Arial"/>
          <w:sz w:val="24"/>
          <w:szCs w:val="24"/>
        </w:rPr>
        <w:t xml:space="preserve"> ou telefones (41) 3313-7301 / (41) 99605-6149, com o servidor </w:t>
      </w:r>
      <w:proofErr w:type="spellStart"/>
      <w:r>
        <w:rPr>
          <w:rFonts w:ascii="Arial" w:eastAsia="Arial" w:hAnsi="Arial"/>
          <w:sz w:val="24"/>
          <w:szCs w:val="24"/>
        </w:rPr>
        <w:t>Briam</w:t>
      </w:r>
      <w:proofErr w:type="spellEnd"/>
      <w:r>
        <w:rPr>
          <w:rFonts w:ascii="Arial" w:eastAsia="Arial" w:hAnsi="Arial"/>
          <w:sz w:val="24"/>
          <w:szCs w:val="24"/>
        </w:rPr>
        <w:t xml:space="preserve"> Silva, do Departamento de Infraestrutura e Materiais.</w:t>
      </w:r>
    </w:p>
    <w:p w14:paraId="7F5ECCC6"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Caso seja realizada visita, deverá ser assinado o Termo de Visita Técnica (Apêndice I), pelo técnico credenciado da empresa e por Membro ou Servidor da DPE/PR.</w:t>
      </w:r>
    </w:p>
    <w:p w14:paraId="72E2C9DA"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lastRenderedPageBreak/>
        <w:t>Caso o proponente opte por não realizar visita, assume responsabilidade pelo pleno conhecimento do objeto e condições para a correta prestação do serviço.</w:t>
      </w:r>
    </w:p>
    <w:p w14:paraId="0166AF34"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A visita, quando desejada pelo proponente, deverá ser agendada junto ao servidor responsável pelo acompanhamento da execução dos serviços, a ser indicado. </w:t>
      </w:r>
    </w:p>
    <w:p w14:paraId="5B5C0CDF"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Todos os custos associados às eventuais visitas e inspeções serão de inteira responsabilidade dos proponentes.</w:t>
      </w:r>
    </w:p>
    <w:p w14:paraId="75669C94" w14:textId="77777777" w:rsidR="00193710" w:rsidRDefault="00193710">
      <w:pPr>
        <w:pStyle w:val="LO-normal"/>
        <w:spacing w:line="276" w:lineRule="auto"/>
        <w:rPr>
          <w:sz w:val="24"/>
          <w:szCs w:val="24"/>
        </w:rPr>
      </w:pPr>
    </w:p>
    <w:p w14:paraId="7C91CFB3" w14:textId="77777777" w:rsidR="00193710" w:rsidRDefault="007B5BC2">
      <w:pPr>
        <w:pStyle w:val="LO-normal"/>
        <w:numPr>
          <w:ilvl w:val="0"/>
          <w:numId w:val="1"/>
        </w:numPr>
        <w:spacing w:before="120" w:line="276" w:lineRule="auto"/>
        <w:ind w:left="284"/>
        <w:jc w:val="both"/>
        <w:rPr>
          <w:rFonts w:eastAsia="Times New Roman" w:cs="Times New Roman"/>
        </w:rPr>
      </w:pPr>
      <w:r>
        <w:rPr>
          <w:rFonts w:ascii="Arial" w:eastAsia="Arial" w:hAnsi="Arial"/>
          <w:b/>
          <w:sz w:val="24"/>
          <w:szCs w:val="24"/>
        </w:rPr>
        <w:t>DA VIGÊNCIA</w:t>
      </w:r>
    </w:p>
    <w:p w14:paraId="00DA02A3"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prazo de vigência da Ata de Registro de Preços será de 12 (doze) meses (excluído o dia do termo final), contados da sua publicação no Departamento de Imprensa Oficial do Estado do Paraná (DIOE), prorrogável na forma do artigo 103 da Lei Estadual n° 15.608/2007.</w:t>
      </w:r>
    </w:p>
    <w:p w14:paraId="46A3DD63" w14:textId="77777777" w:rsidR="00193710" w:rsidRDefault="00193710">
      <w:pPr>
        <w:pStyle w:val="LO-normal"/>
        <w:spacing w:before="120" w:line="276" w:lineRule="auto"/>
        <w:ind w:left="720" w:hanging="360"/>
        <w:jc w:val="both"/>
        <w:rPr>
          <w:rFonts w:ascii="Arial" w:eastAsia="Arial" w:hAnsi="Arial"/>
          <w:sz w:val="24"/>
          <w:szCs w:val="24"/>
        </w:rPr>
      </w:pPr>
    </w:p>
    <w:p w14:paraId="17710552"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DOS CRITÉRIOS DE SUSTENTABILIDADE</w:t>
      </w:r>
    </w:p>
    <w:p w14:paraId="65E5DE5F"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De acordo com o Art. 48 do Decreto Estadual no 4993, de 31 de agosto de 2016, as empresas adotarão as seguintes práticas de sustentabilidade, quando couber: </w:t>
      </w:r>
    </w:p>
    <w:p w14:paraId="3E90DC92"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I - Que os bens sejam constituídos, no todo ou em parte, por material reciclado, atóxico, biodegradável, conforme normas específicas da ABNT; </w:t>
      </w:r>
    </w:p>
    <w:p w14:paraId="566AA2C2"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II - Que sejam observados os requisitos ambientais para a obtenção de certificação do Instituto Nacional de Metrologia, Normalização e Qualidade Industrial – INMETRO, como produtos sustentáveis ou de menor impacto ambiental em relação aos seus similares; </w:t>
      </w:r>
    </w:p>
    <w:p w14:paraId="53F2BE86"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III - Que os bens devam ser, preferencialmente, acondicionados em embalagem individual adequada, com o menor volume possível, que utilize materiais recicláveis, de forma a garantir a máxima proteção durante o transporte e o armazenamento; e </w:t>
      </w:r>
    </w:p>
    <w:p w14:paraId="2283F08D"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 xml:space="preserve">IV - Que os bens não contenham substâncias perigosas em concentração acima da recomendada na diretiva </w:t>
      </w:r>
      <w:proofErr w:type="spellStart"/>
      <w:r>
        <w:rPr>
          <w:rFonts w:ascii="Arial" w:eastAsia="Arial" w:hAnsi="Arial"/>
          <w:sz w:val="24"/>
          <w:szCs w:val="24"/>
        </w:rPr>
        <w:t>RoHS</w:t>
      </w:r>
      <w:proofErr w:type="spellEnd"/>
      <w:r>
        <w:rPr>
          <w:rFonts w:ascii="Arial" w:eastAsia="Arial" w:hAnsi="Arial"/>
          <w:sz w:val="24"/>
          <w:szCs w:val="24"/>
        </w:rPr>
        <w:t xml:space="preserve"> (</w:t>
      </w:r>
      <w:proofErr w:type="spellStart"/>
      <w:r>
        <w:rPr>
          <w:rFonts w:ascii="Arial" w:eastAsia="Arial" w:hAnsi="Arial"/>
          <w:sz w:val="24"/>
          <w:szCs w:val="24"/>
        </w:rPr>
        <w:t>Restriction</w:t>
      </w:r>
      <w:proofErr w:type="spellEnd"/>
      <w:r>
        <w:rPr>
          <w:rFonts w:ascii="Arial" w:eastAsia="Arial" w:hAnsi="Arial"/>
          <w:sz w:val="24"/>
          <w:szCs w:val="24"/>
        </w:rPr>
        <w:t xml:space="preserve"> </w:t>
      </w:r>
      <w:proofErr w:type="spellStart"/>
      <w:r>
        <w:rPr>
          <w:rFonts w:ascii="Arial" w:eastAsia="Arial" w:hAnsi="Arial"/>
          <w:sz w:val="24"/>
          <w:szCs w:val="24"/>
        </w:rPr>
        <w:t>of</w:t>
      </w:r>
      <w:proofErr w:type="spellEnd"/>
      <w:r>
        <w:rPr>
          <w:rFonts w:ascii="Arial" w:eastAsia="Arial" w:hAnsi="Arial"/>
          <w:sz w:val="24"/>
          <w:szCs w:val="24"/>
        </w:rPr>
        <w:t xml:space="preserve"> </w:t>
      </w:r>
      <w:proofErr w:type="spellStart"/>
      <w:r>
        <w:rPr>
          <w:rFonts w:ascii="Arial" w:eastAsia="Arial" w:hAnsi="Arial"/>
          <w:sz w:val="24"/>
          <w:szCs w:val="24"/>
        </w:rPr>
        <w:t>Certain</w:t>
      </w:r>
      <w:proofErr w:type="spellEnd"/>
      <w:r>
        <w:rPr>
          <w:rFonts w:ascii="Arial" w:eastAsia="Arial" w:hAnsi="Arial"/>
          <w:sz w:val="24"/>
          <w:szCs w:val="24"/>
        </w:rPr>
        <w:t xml:space="preserve"> </w:t>
      </w:r>
      <w:proofErr w:type="spellStart"/>
      <w:r>
        <w:rPr>
          <w:rFonts w:ascii="Arial" w:eastAsia="Arial" w:hAnsi="Arial"/>
          <w:sz w:val="24"/>
          <w:szCs w:val="24"/>
        </w:rPr>
        <w:t>Hazardous</w:t>
      </w:r>
      <w:proofErr w:type="spellEnd"/>
      <w:r>
        <w:rPr>
          <w:rFonts w:ascii="Arial" w:eastAsia="Arial" w:hAnsi="Arial"/>
          <w:sz w:val="24"/>
          <w:szCs w:val="24"/>
        </w:rPr>
        <w:t xml:space="preserve"> </w:t>
      </w:r>
      <w:proofErr w:type="spellStart"/>
      <w:r>
        <w:rPr>
          <w:rFonts w:ascii="Arial" w:eastAsia="Arial" w:hAnsi="Arial"/>
          <w:sz w:val="24"/>
          <w:szCs w:val="24"/>
        </w:rPr>
        <w:t>Substances</w:t>
      </w:r>
      <w:proofErr w:type="spellEnd"/>
      <w:r>
        <w:rPr>
          <w:rFonts w:ascii="Arial" w:eastAsia="Arial" w:hAnsi="Arial"/>
          <w:sz w:val="24"/>
          <w:szCs w:val="24"/>
        </w:rPr>
        <w:t>), tais como mercúrio (Hg), chumbo (</w:t>
      </w:r>
      <w:proofErr w:type="spellStart"/>
      <w:r>
        <w:rPr>
          <w:rFonts w:ascii="Arial" w:eastAsia="Arial" w:hAnsi="Arial"/>
          <w:sz w:val="24"/>
          <w:szCs w:val="24"/>
        </w:rPr>
        <w:t>Pb</w:t>
      </w:r>
      <w:proofErr w:type="spellEnd"/>
      <w:r>
        <w:rPr>
          <w:rFonts w:ascii="Arial" w:eastAsia="Arial" w:hAnsi="Arial"/>
          <w:sz w:val="24"/>
          <w:szCs w:val="24"/>
        </w:rPr>
        <w:t xml:space="preserve">), cromo </w:t>
      </w:r>
      <w:proofErr w:type="spellStart"/>
      <w:r>
        <w:rPr>
          <w:rFonts w:ascii="Arial" w:eastAsia="Arial" w:hAnsi="Arial"/>
          <w:sz w:val="24"/>
          <w:szCs w:val="24"/>
        </w:rPr>
        <w:t>hexavalente</w:t>
      </w:r>
      <w:proofErr w:type="spellEnd"/>
      <w:r>
        <w:rPr>
          <w:rFonts w:ascii="Arial" w:eastAsia="Arial" w:hAnsi="Arial"/>
          <w:sz w:val="24"/>
          <w:szCs w:val="24"/>
        </w:rPr>
        <w:t xml:space="preserve"> (Cr (VI)), cádmio (</w:t>
      </w:r>
      <w:proofErr w:type="spellStart"/>
      <w:r>
        <w:rPr>
          <w:rFonts w:ascii="Arial" w:eastAsia="Arial" w:hAnsi="Arial"/>
          <w:sz w:val="24"/>
          <w:szCs w:val="24"/>
        </w:rPr>
        <w:t>Cd</w:t>
      </w:r>
      <w:proofErr w:type="spellEnd"/>
      <w:r>
        <w:rPr>
          <w:rFonts w:ascii="Arial" w:eastAsia="Arial" w:hAnsi="Arial"/>
          <w:sz w:val="24"/>
          <w:szCs w:val="24"/>
        </w:rPr>
        <w:t xml:space="preserve">), </w:t>
      </w:r>
      <w:proofErr w:type="spellStart"/>
      <w:r>
        <w:rPr>
          <w:rFonts w:ascii="Arial" w:eastAsia="Arial" w:hAnsi="Arial"/>
          <w:sz w:val="24"/>
          <w:szCs w:val="24"/>
        </w:rPr>
        <w:t>bifenil-polibromados</w:t>
      </w:r>
      <w:proofErr w:type="spellEnd"/>
      <w:r>
        <w:rPr>
          <w:rFonts w:ascii="Arial" w:eastAsia="Arial" w:hAnsi="Arial"/>
          <w:sz w:val="24"/>
          <w:szCs w:val="24"/>
        </w:rPr>
        <w:t xml:space="preserve"> (</w:t>
      </w:r>
      <w:proofErr w:type="spellStart"/>
      <w:r>
        <w:rPr>
          <w:rFonts w:ascii="Arial" w:eastAsia="Arial" w:hAnsi="Arial"/>
          <w:sz w:val="24"/>
          <w:szCs w:val="24"/>
        </w:rPr>
        <w:t>PBBs</w:t>
      </w:r>
      <w:proofErr w:type="spellEnd"/>
      <w:r>
        <w:rPr>
          <w:rFonts w:ascii="Arial" w:eastAsia="Arial" w:hAnsi="Arial"/>
          <w:sz w:val="24"/>
          <w:szCs w:val="24"/>
        </w:rPr>
        <w:t>), éteres difenil-</w:t>
      </w:r>
      <w:proofErr w:type="spellStart"/>
      <w:r>
        <w:rPr>
          <w:rFonts w:ascii="Arial" w:eastAsia="Arial" w:hAnsi="Arial"/>
          <w:sz w:val="24"/>
          <w:szCs w:val="24"/>
        </w:rPr>
        <w:t>polibromados</w:t>
      </w:r>
      <w:proofErr w:type="spellEnd"/>
      <w:r>
        <w:rPr>
          <w:rFonts w:ascii="Arial" w:eastAsia="Arial" w:hAnsi="Arial"/>
          <w:sz w:val="24"/>
          <w:szCs w:val="24"/>
        </w:rPr>
        <w:t xml:space="preserve"> (</w:t>
      </w:r>
      <w:proofErr w:type="spellStart"/>
      <w:r>
        <w:rPr>
          <w:rFonts w:ascii="Arial" w:eastAsia="Arial" w:hAnsi="Arial"/>
          <w:sz w:val="24"/>
          <w:szCs w:val="24"/>
        </w:rPr>
        <w:t>PBDEs</w:t>
      </w:r>
      <w:proofErr w:type="spellEnd"/>
      <w:r>
        <w:rPr>
          <w:rFonts w:ascii="Arial" w:eastAsia="Arial" w:hAnsi="Arial"/>
          <w:sz w:val="24"/>
          <w:szCs w:val="24"/>
        </w:rPr>
        <w:t>).</w:t>
      </w:r>
    </w:p>
    <w:p w14:paraId="3AB00AD8"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V - Usar produtos de limpeza e conservação de superfícies e objetos inanimados que obedeçam às classificações e especificações determinadas pela ANVISA; </w:t>
      </w:r>
    </w:p>
    <w:p w14:paraId="0E9CCE19"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VI - Adotar medidas para evitar o desperdício de água tratada; </w:t>
      </w:r>
    </w:p>
    <w:p w14:paraId="309B4F74"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lastRenderedPageBreak/>
        <w:t>VII - Observar a Resolução CONAMA nº 20, de 7 de dezembro de 1994, ou outra que venha sucedê-la, quanto aos equipamentos de limpeza que gerem ruído no seu funcionamento; </w:t>
      </w:r>
    </w:p>
    <w:p w14:paraId="5143DBB9"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VIII - Fornecer aos empregados os equipamentos de segurança que se fizerem necessários, para a execução de serviços; </w:t>
      </w:r>
    </w:p>
    <w:p w14:paraId="33512618"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IX - Realizar um programa interno de treinamento de seus empregados, nos três primeiros meses de execução contratual, para redução de consumo de energia elétrica, de consumo de água e de produção de resíduos sólidos, observadas as normas ambientais vigentes; </w:t>
      </w:r>
    </w:p>
    <w:p w14:paraId="4B2F310C"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X - Realizar a separação dos resíduos recicláveis descartados pelos órgãos e entidades da Administração Pública Estadual direta, autárquica e fundacional, na fonte geradora, e a sua destinação às associações e cooperativas dos catadores de materiais recicláveis, que será procedida pela coleta seletiva do papel para reciclagem, quando couber, nos termos do Decreto Estadual no 4.167, de 20 de janeiro de 2009; </w:t>
      </w:r>
    </w:p>
    <w:p w14:paraId="6C797A64"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XI - Respeitar as Normas Brasileiras – NBR publicadas pela ABNT sobre resíduos sólidos; e </w:t>
      </w:r>
    </w:p>
    <w:p w14:paraId="0B5930CA" w14:textId="77777777" w:rsidR="00193710" w:rsidRDefault="007B5BC2">
      <w:pPr>
        <w:pStyle w:val="LO-normal"/>
        <w:spacing w:before="120" w:line="276" w:lineRule="auto"/>
        <w:ind w:left="567" w:hanging="360"/>
        <w:jc w:val="both"/>
        <w:rPr>
          <w:rFonts w:ascii="Arial" w:eastAsia="Arial" w:hAnsi="Arial"/>
          <w:sz w:val="24"/>
          <w:szCs w:val="24"/>
        </w:rPr>
      </w:pPr>
      <w:r>
        <w:rPr>
          <w:rFonts w:ascii="Arial" w:eastAsia="Arial" w:hAnsi="Arial"/>
          <w:sz w:val="24"/>
          <w:szCs w:val="24"/>
        </w:rPr>
        <w:t>XII - Prever a destinação ambiental adequada das pilhas e baterias usadas ou inservíveis, segundo disposto na Lei Estadual no 16.075, de 1o de abril de 2009. </w:t>
      </w:r>
    </w:p>
    <w:p w14:paraId="77B15C91"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Também deverão ser observados, no que couber, os preceitos da Lei Estadual nº 20.132, de 20 de janeiro de 2020, que altera dispositivos da Lei nº 15.608, de 16 de agosto de 2007.</w:t>
      </w:r>
    </w:p>
    <w:p w14:paraId="6A3926CD" w14:textId="77777777" w:rsidR="00193710" w:rsidRDefault="00193710">
      <w:pPr>
        <w:pStyle w:val="LO-normal"/>
        <w:spacing w:before="120" w:line="276" w:lineRule="auto"/>
        <w:jc w:val="both"/>
        <w:rPr>
          <w:rFonts w:ascii="Arial" w:eastAsia="Arial" w:hAnsi="Arial"/>
          <w:sz w:val="24"/>
          <w:szCs w:val="24"/>
        </w:rPr>
      </w:pPr>
    </w:p>
    <w:p w14:paraId="2D9277B1"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LEGISLAÇÃO E NORMAS TÉCNICAS E APLICÁVEIS</w:t>
      </w:r>
    </w:p>
    <w:p w14:paraId="67068662"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NBR 16.234/2014 – Cortina tipo rolo e romana – Requisitos de durabilidade e resistência.</w:t>
      </w:r>
    </w:p>
    <w:p w14:paraId="005E4994"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NBR 6494:1990 – Segurança nos andaimes.</w:t>
      </w:r>
    </w:p>
    <w:p w14:paraId="3C395C6D"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NR 35 – Trabalho em Altura.</w:t>
      </w:r>
    </w:p>
    <w:p w14:paraId="7F9B9B23"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NR 09 – Programa de Prevenção de Riscos Ambientais</w:t>
      </w:r>
    </w:p>
    <w:p w14:paraId="0F9B7844" w14:textId="77777777" w:rsidR="00193710" w:rsidRDefault="007B5BC2">
      <w:pPr>
        <w:pStyle w:val="LO-normal"/>
        <w:numPr>
          <w:ilvl w:val="1"/>
          <w:numId w:val="1"/>
        </w:numPr>
        <w:spacing w:before="120" w:line="276" w:lineRule="auto"/>
        <w:jc w:val="both"/>
        <w:rPr>
          <w:rFonts w:ascii="Arial" w:eastAsia="Arial" w:hAnsi="Arial"/>
          <w:sz w:val="24"/>
          <w:szCs w:val="24"/>
        </w:rPr>
      </w:pPr>
      <w:r>
        <w:rPr>
          <w:rFonts w:ascii="Arial" w:eastAsia="Arial" w:hAnsi="Arial"/>
          <w:sz w:val="24"/>
          <w:szCs w:val="24"/>
        </w:rPr>
        <w:t>É desejável que as empresas atendam aos itens 8.1 e 8.2 acima, mas eles não são de observância obrigatória.</w:t>
      </w:r>
    </w:p>
    <w:p w14:paraId="5A618791" w14:textId="77777777" w:rsidR="00193710" w:rsidRDefault="00193710">
      <w:pPr>
        <w:pStyle w:val="LO-normal"/>
        <w:spacing w:before="120" w:line="276" w:lineRule="auto"/>
        <w:jc w:val="both"/>
        <w:rPr>
          <w:rFonts w:ascii="Arial" w:eastAsia="Arial" w:hAnsi="Arial"/>
          <w:sz w:val="24"/>
          <w:szCs w:val="24"/>
        </w:rPr>
      </w:pPr>
    </w:p>
    <w:p w14:paraId="6A9AAEB9"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DO PREÇO</w:t>
      </w:r>
    </w:p>
    <w:p w14:paraId="4B2DE25F"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 xml:space="preserve">No preço estão incluídos todos os impostos, taxas, emolumentos, contribuições fiscais e parafiscais, despesas com transporte, seguros, materiais, encargos sociais, trabalhistas, previdenciários, securitários, e/ou quaisquer </w:t>
      </w:r>
      <w:r>
        <w:rPr>
          <w:rFonts w:ascii="Arial" w:eastAsia="Arial" w:hAnsi="Arial"/>
          <w:sz w:val="24"/>
          <w:szCs w:val="24"/>
        </w:rPr>
        <w:lastRenderedPageBreak/>
        <w:t>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3A523752" w14:textId="77777777" w:rsidR="00193710" w:rsidRDefault="00193710">
      <w:pPr>
        <w:pStyle w:val="LO-normal"/>
        <w:spacing w:before="120" w:after="120"/>
        <w:ind w:left="2268"/>
        <w:jc w:val="both"/>
        <w:rPr>
          <w:rFonts w:ascii="Arial" w:eastAsia="Arial" w:hAnsi="Arial"/>
        </w:rPr>
      </w:pPr>
    </w:p>
    <w:p w14:paraId="7F211256"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DO RECEBIMENTO</w:t>
      </w:r>
    </w:p>
    <w:p w14:paraId="32C96D5F"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7475A05D"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O objeto será recebido provisoriamente em até 15 (quinze) dias, para efeito de posterior verificação da conformidade do material com a especificação.</w:t>
      </w:r>
    </w:p>
    <w:p w14:paraId="5F95FB3B"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O recebimento provisório poderá ser dispensado nos casos previstos taxativamente no artigo 74, incisos I, II e III da Lei 8.666/1993, sendo neste caso realizado mediante recibo, conforme parágrafo único do citado dispositivo.</w:t>
      </w:r>
    </w:p>
    <w:p w14:paraId="17D3F28F"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(licitação, dispensa de licitação ou inexigibilidade de licitação), inclusive mediante a apresentação das seguintes certidões negativas ou positivas com efeito de negativas:</w:t>
      </w:r>
    </w:p>
    <w:p w14:paraId="390D0F8C"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Fiscais de Débitos das receitas nos âmbitos municipal, estadual e federal;</w:t>
      </w:r>
    </w:p>
    <w:p w14:paraId="451A3F28"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Certidão de Débitos Trabalhistas, emitida pelo Tribunal Superior do Trabalho;</w:t>
      </w:r>
    </w:p>
    <w:p w14:paraId="1AF5BE72"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Certificado de Regularidade do FGTS – CRF.</w:t>
      </w:r>
    </w:p>
    <w:p w14:paraId="6097D7E1"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3C41C2FB"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 xml:space="preserve">Na ocorrência da hipótese mencionada no item anterior, ou quando se verificar alguma inconsistência nos documentos enviados pela Contratada, o </w:t>
      </w:r>
      <w:r>
        <w:rPr>
          <w:rFonts w:ascii="Arial" w:eastAsia="Arial" w:hAnsi="Arial"/>
          <w:sz w:val="24"/>
          <w:szCs w:val="24"/>
        </w:rPr>
        <w:lastRenderedPageBreak/>
        <w:t>prazo de recebimento será interrompido e recomeçará a contar do zero a partir da regularização da pendência.</w:t>
      </w:r>
    </w:p>
    <w:p w14:paraId="41E1F4C5"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recebimento definitivo será realizado de acordo com os seguintes prazos:</w:t>
      </w:r>
    </w:p>
    <w:p w14:paraId="1477FE63"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O objeto será recebido definitivamente em até 90 (noventa) dias, após a verificação da qualidade e quantidade do material.</w:t>
      </w:r>
    </w:p>
    <w:p w14:paraId="5A66E71E"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38BD4ADB"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50ED8F0C"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449590E2"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38E3F98E"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 CONTRATADA deverá corrigir, refazer ou substituir o objeto que apresentar quaisquer divergências com as especificações fornecidas, bem como realizar possíveis adequações necessárias, sem ônus para a CONTRATANTE.</w:t>
      </w:r>
    </w:p>
    <w:p w14:paraId="1CE9930E"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recebimento definitivo do objeto fica condicionado à demonstração de cumprimento pela contratada de todas as suas obrigações assumidas,</w:t>
      </w:r>
    </w:p>
    <w:p w14:paraId="47BB4B17"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dentre as quais se incluem a apresentação dos documentos pertinentes, conforme descrito no item 10.2, e demais documentos complementares.</w:t>
      </w:r>
    </w:p>
    <w:p w14:paraId="773C845F"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Os recebimentos provisório ou definitivo do objeto não excluem a responsabilidade da contratada pelos prejuízos resultantes da incorreta execução/prestação do objeto.</w:t>
      </w:r>
    </w:p>
    <w:p w14:paraId="67AF3A9A"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Os recebimentos provisório e definitivo ficam condicionados à prestação da totalidade do objeto indicado na ordem de fornecimento/serviço, sendo vedados recebimentos fracionados decorrentes de um mesmo pedido.</w:t>
      </w:r>
    </w:p>
    <w:p w14:paraId="48681D28"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 xml:space="preserve">Caso a prestação do objeto seja estipulada de forma parcelada, os recebimentos provisório e definitivo serão efetuados apenas por ocasião entrega </w:t>
      </w:r>
      <w:r>
        <w:rPr>
          <w:rFonts w:ascii="Arial" w:eastAsia="Arial" w:hAnsi="Arial"/>
          <w:sz w:val="24"/>
          <w:szCs w:val="24"/>
        </w:rPr>
        <w:lastRenderedPageBreak/>
        <w:t>da última parcela, quando, então, serão adotadas as medidas destinadas ao pagamento dos serviços, desde que observadas as demais condições do Termo de Referência.</w:t>
      </w:r>
    </w:p>
    <w:p w14:paraId="5D3360FF" w14:textId="77777777" w:rsidR="00193710" w:rsidRDefault="00193710">
      <w:pPr>
        <w:pStyle w:val="LO-normal"/>
        <w:spacing w:before="120" w:after="120"/>
        <w:ind w:left="2268"/>
        <w:jc w:val="both"/>
        <w:rPr>
          <w:rFonts w:ascii="Arial" w:eastAsia="Arial" w:hAnsi="Arial"/>
        </w:rPr>
      </w:pPr>
    </w:p>
    <w:p w14:paraId="171CEBD5"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DAS CONDIÇÕES DE PAGAMENTO</w:t>
      </w:r>
    </w:p>
    <w:p w14:paraId="4B901203"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710FC970"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Para a liberação do pagamento, o responsável pelo acompanhamento encaminhará o documento de cobrança e documentação complementar ao Departamento Financeiro que então providenciará a liquidação da obrigação.</w:t>
      </w:r>
    </w:p>
    <w:p w14:paraId="05AFD16A"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 pendência de liquidação de obrigação financeira imposta em virtude de penalidade ou inadimplência poderá gerar a retenção e/ou o desconto dos pagamentos devidos a CONTRATADA, sem que isso gere direito a acréscimos de qualquer natureza.</w:t>
      </w:r>
    </w:p>
    <w:p w14:paraId="45018F92"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Eventuais retenções e/ou descontos dos pagamentos serão apreciados em procedimento específico para apuração do eventual inadimplemento.</w:t>
      </w:r>
    </w:p>
    <w:p w14:paraId="67EDB97D"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25F1EE5E"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 DPPR fará as retenções de acordo com a legislação vigente e/ou exigirá a comprovação dos recolhimentos exigidos em lei.</w:t>
      </w:r>
    </w:p>
    <w:p w14:paraId="4D524C96" w14:textId="77777777" w:rsidR="00193710" w:rsidRDefault="007B5BC2">
      <w:pPr>
        <w:pStyle w:val="LO-normal"/>
        <w:numPr>
          <w:ilvl w:val="2"/>
          <w:numId w:val="1"/>
        </w:numPr>
        <w:spacing w:before="120" w:line="276" w:lineRule="auto"/>
        <w:ind w:left="567" w:firstLine="0"/>
        <w:jc w:val="both"/>
        <w:rPr>
          <w:sz w:val="24"/>
          <w:szCs w:val="24"/>
        </w:rPr>
      </w:pPr>
      <w:r>
        <w:rPr>
          <w:rFonts w:ascii="Arial" w:eastAsia="Arial" w:hAnsi="Arial"/>
          <w:sz w:val="24"/>
          <w:szCs w:val="24"/>
        </w:rPr>
        <w:t>Eventuais encargos decorrentes de atrasos nas retenções de responsabilidade da DPPR serão imputáveis exclusivamente à fornecedora quando esta deixar de apresentar os documentos necessários em tempo hábil.</w:t>
      </w:r>
    </w:p>
    <w:p w14:paraId="6950F86C" w14:textId="77777777" w:rsidR="00193710" w:rsidRDefault="00193710">
      <w:pPr>
        <w:pStyle w:val="LO-normal"/>
        <w:spacing w:before="120" w:after="120"/>
        <w:ind w:left="2268"/>
        <w:jc w:val="both"/>
        <w:rPr>
          <w:rFonts w:ascii="Arial" w:eastAsia="Arial" w:hAnsi="Arial"/>
        </w:rPr>
      </w:pPr>
    </w:p>
    <w:p w14:paraId="62573095"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SANÇÕES ADMINISTRATIVAS</w:t>
      </w:r>
    </w:p>
    <w:p w14:paraId="45EFACCE"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16C52B29" w14:textId="77777777" w:rsidR="00193710" w:rsidRDefault="007B5BC2">
      <w:pPr>
        <w:pStyle w:val="LO-normal"/>
        <w:spacing w:before="120"/>
        <w:ind w:left="709"/>
        <w:jc w:val="both"/>
        <w:rPr>
          <w:rFonts w:ascii="Arial" w:eastAsia="Arial" w:hAnsi="Arial"/>
          <w:sz w:val="24"/>
          <w:szCs w:val="24"/>
        </w:rPr>
      </w:pPr>
      <w:r>
        <w:rPr>
          <w:rFonts w:ascii="Arial" w:eastAsia="Arial" w:hAnsi="Arial"/>
          <w:sz w:val="24"/>
          <w:szCs w:val="24"/>
        </w:rPr>
        <w:lastRenderedPageBreak/>
        <w:t>I -</w:t>
      </w:r>
      <w:r>
        <w:rPr>
          <w:rFonts w:ascii="Arial" w:eastAsia="Arial" w:hAnsi="Arial"/>
          <w:sz w:val="24"/>
          <w:szCs w:val="24"/>
        </w:rPr>
        <w:tab/>
        <w:t xml:space="preserve">Advertência, em caso de conduta que prejudique o andamento do procedimento licitatório ou da contratação; </w:t>
      </w:r>
    </w:p>
    <w:p w14:paraId="251592F2"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II -</w:t>
      </w:r>
      <w:r>
        <w:rPr>
          <w:rFonts w:ascii="Arial" w:eastAsia="Arial" w:hAnsi="Arial"/>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47B31997"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III -</w:t>
      </w:r>
      <w:r>
        <w:rPr>
          <w:rFonts w:ascii="Arial" w:eastAsia="Arial" w:hAnsi="Arial"/>
          <w:sz w:val="24"/>
          <w:szCs w:val="24"/>
        </w:rPr>
        <w:tab/>
        <w:t xml:space="preserve">Multa de até 20% (vinte por cento) sobre o valor total do contrato, nas seguintes hipóteses, dentre outras: </w:t>
      </w:r>
    </w:p>
    <w:p w14:paraId="3CE9A13A"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a)</w:t>
      </w:r>
      <w:r>
        <w:rPr>
          <w:rFonts w:ascii="Arial" w:eastAsia="Arial" w:hAnsi="Arial"/>
          <w:sz w:val="24"/>
          <w:szCs w:val="24"/>
        </w:rPr>
        <w:tab/>
        <w:t>não manutenção da proposta;</w:t>
      </w:r>
    </w:p>
    <w:p w14:paraId="69DB1312"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b)</w:t>
      </w:r>
      <w:r>
        <w:rPr>
          <w:rFonts w:ascii="Arial" w:eastAsia="Arial" w:hAnsi="Arial"/>
          <w:sz w:val="24"/>
          <w:szCs w:val="24"/>
        </w:rPr>
        <w:tab/>
        <w:t>apresentação de declaração falsa;</w:t>
      </w:r>
    </w:p>
    <w:p w14:paraId="1477940D"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c)</w:t>
      </w:r>
      <w:r>
        <w:rPr>
          <w:rFonts w:ascii="Arial" w:eastAsia="Arial" w:hAnsi="Arial"/>
          <w:sz w:val="24"/>
          <w:szCs w:val="24"/>
        </w:rPr>
        <w:tab/>
        <w:t xml:space="preserve">não apresentação de documento na fase de saneamento; </w:t>
      </w:r>
    </w:p>
    <w:p w14:paraId="4A776986"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d)</w:t>
      </w:r>
      <w:r>
        <w:rPr>
          <w:rFonts w:ascii="Arial" w:eastAsia="Arial" w:hAnsi="Arial"/>
          <w:sz w:val="24"/>
          <w:szCs w:val="24"/>
        </w:rPr>
        <w:tab/>
        <w:t xml:space="preserve">inexecução contratual; </w:t>
      </w:r>
    </w:p>
    <w:p w14:paraId="6218195D"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e)</w:t>
      </w:r>
      <w:r>
        <w:rPr>
          <w:rFonts w:ascii="Arial" w:eastAsia="Arial" w:hAnsi="Arial"/>
          <w:sz w:val="24"/>
          <w:szCs w:val="24"/>
        </w:rPr>
        <w:tab/>
        <w:t xml:space="preserve">recusa injustificada, após ser considerado adjudicatário, a assinar o contrato, aceitar ou retirar o instrumento equivalente, dentro do prazo estabelecido pela Administração; </w:t>
      </w:r>
    </w:p>
    <w:p w14:paraId="5191DCE6"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f)</w:t>
      </w:r>
      <w:r>
        <w:rPr>
          <w:rFonts w:ascii="Arial" w:eastAsia="Arial" w:hAnsi="Arial"/>
          <w:sz w:val="24"/>
          <w:szCs w:val="24"/>
        </w:rPr>
        <w:tab/>
        <w:t>abandono da execução contratual;</w:t>
      </w:r>
    </w:p>
    <w:p w14:paraId="63D454C5"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g)</w:t>
      </w:r>
      <w:r>
        <w:rPr>
          <w:rFonts w:ascii="Arial" w:eastAsia="Arial" w:hAnsi="Arial"/>
          <w:sz w:val="24"/>
          <w:szCs w:val="24"/>
        </w:rPr>
        <w:tab/>
        <w:t>apresentação de documento falso;</w:t>
      </w:r>
    </w:p>
    <w:p w14:paraId="63C4F503"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h)</w:t>
      </w:r>
      <w:r>
        <w:rPr>
          <w:rFonts w:ascii="Arial" w:eastAsia="Arial" w:hAnsi="Arial"/>
          <w:sz w:val="24"/>
          <w:szCs w:val="24"/>
        </w:rPr>
        <w:tab/>
        <w:t>fraude ou frustração do procedimento mediante ajuste, combinação ou qualquer outro expediente;</w:t>
      </w:r>
    </w:p>
    <w:p w14:paraId="15F86010"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i)</w:t>
      </w:r>
      <w:r>
        <w:rPr>
          <w:rFonts w:ascii="Arial" w:eastAsia="Arial" w:hAnsi="Arial"/>
          <w:sz w:val="24"/>
          <w:szCs w:val="24"/>
        </w:rPr>
        <w:tab/>
        <w:t xml:space="preserve">afastamento ou tentativa de afastamento de outra licitante por meio de violência, grave ameaça, fraude ou oferecimento de vantagem de qualquer tipo; </w:t>
      </w:r>
    </w:p>
    <w:p w14:paraId="748A15D5"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j)</w:t>
      </w:r>
      <w:r>
        <w:rPr>
          <w:rFonts w:ascii="Arial" w:eastAsia="Arial" w:hAnsi="Arial"/>
          <w:sz w:val="24"/>
          <w:szCs w:val="24"/>
        </w:rPr>
        <w:tab/>
        <w:t xml:space="preserve">atuação de má-fé na relação contratual, comprovada em procedimento específico; </w:t>
      </w:r>
    </w:p>
    <w:p w14:paraId="70748C47"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k)</w:t>
      </w:r>
      <w:r>
        <w:rPr>
          <w:rFonts w:ascii="Arial" w:eastAsia="Arial" w:hAnsi="Arial"/>
          <w:sz w:val="24"/>
          <w:szCs w:val="24"/>
        </w:rPr>
        <w:tab/>
        <w:t xml:space="preserve">recebimento de condenação judicial definitiva por praticar, por meios dolosos, fraude fiscal no recolhimento de quaisquer tributos; </w:t>
      </w:r>
    </w:p>
    <w:p w14:paraId="42368265"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l)</w:t>
      </w:r>
      <w:r>
        <w:rPr>
          <w:rFonts w:ascii="Arial" w:eastAsia="Arial" w:hAnsi="Arial"/>
          <w:sz w:val="24"/>
          <w:szCs w:val="24"/>
        </w:rPr>
        <w:tab/>
        <w:t xml:space="preserve">demonstração de não possuir idoneidade para contratar com a Administração, em virtude de atos ilícitos praticados, em especial infrações à ordem econômica definidos na Lei Federal nº 8.158/91; </w:t>
      </w:r>
    </w:p>
    <w:p w14:paraId="4035273F"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m)</w:t>
      </w:r>
      <w:r>
        <w:rPr>
          <w:rFonts w:ascii="Arial" w:eastAsia="Arial" w:hAnsi="Arial"/>
          <w:sz w:val="24"/>
          <w:szCs w:val="24"/>
        </w:rPr>
        <w:tab/>
        <w:t>recebimento de condenação definitiva por ato de improbidade administrativa, na forma da lei.</w:t>
      </w:r>
    </w:p>
    <w:p w14:paraId="522F6B76"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IV -</w:t>
      </w:r>
      <w:r>
        <w:rPr>
          <w:rFonts w:ascii="Arial" w:eastAsia="Arial" w:hAnsi="Arial"/>
          <w:sz w:val="24"/>
          <w:szCs w:val="24"/>
        </w:rPr>
        <w:tab/>
        <w:t>Suspensão temporária de participação em licitação e impedimento de licitar e contratar com a DPPR pelo prazo de até 2 (dois) anos, nas seguintes hipóteses:</w:t>
      </w:r>
    </w:p>
    <w:p w14:paraId="003A63F7"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a)</w:t>
      </w:r>
      <w:r>
        <w:rPr>
          <w:rFonts w:ascii="Arial" w:eastAsia="Arial" w:hAnsi="Arial"/>
          <w:sz w:val="24"/>
          <w:szCs w:val="24"/>
        </w:rPr>
        <w:tab/>
        <w:t xml:space="preserve">recusa injustificada, após ser considerado adjudicatário, a assinar o contrato, aceitar ou retirar o instrumento equivalente, dentro do prazo estabelecido pela Administração; </w:t>
      </w:r>
    </w:p>
    <w:p w14:paraId="5B19A2E4"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b)</w:t>
      </w:r>
      <w:r>
        <w:rPr>
          <w:rFonts w:ascii="Arial" w:eastAsia="Arial" w:hAnsi="Arial"/>
          <w:sz w:val="24"/>
          <w:szCs w:val="24"/>
        </w:rPr>
        <w:tab/>
        <w:t xml:space="preserve">não manutenção da proposta; </w:t>
      </w:r>
    </w:p>
    <w:p w14:paraId="018AEC76"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c)</w:t>
      </w:r>
      <w:r>
        <w:rPr>
          <w:rFonts w:ascii="Arial" w:eastAsia="Arial" w:hAnsi="Arial"/>
          <w:sz w:val="24"/>
          <w:szCs w:val="24"/>
        </w:rPr>
        <w:tab/>
        <w:t>abandono da execução contratual;</w:t>
      </w:r>
    </w:p>
    <w:p w14:paraId="499E0E62"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d)</w:t>
      </w:r>
      <w:r>
        <w:rPr>
          <w:rFonts w:ascii="Arial" w:eastAsia="Arial" w:hAnsi="Arial"/>
          <w:sz w:val="24"/>
          <w:szCs w:val="24"/>
        </w:rPr>
        <w:tab/>
        <w:t>inexecução contratual.</w:t>
      </w:r>
    </w:p>
    <w:p w14:paraId="4F9AA330"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V -</w:t>
      </w:r>
      <w:r>
        <w:rPr>
          <w:rFonts w:ascii="Arial" w:eastAsia="Arial" w:hAnsi="Arial"/>
          <w:sz w:val="24"/>
          <w:szCs w:val="24"/>
        </w:rPr>
        <w:tab/>
        <w:t>Declaração de inidoneidade para licitar ou contratar com a Administração Pública, pelo prazo máximo de 05 (cinco) anos, aplicada à licitante que:</w:t>
      </w:r>
    </w:p>
    <w:p w14:paraId="7A7348B8"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a)</w:t>
      </w:r>
      <w:r>
        <w:rPr>
          <w:rFonts w:ascii="Arial" w:eastAsia="Arial" w:hAnsi="Arial"/>
          <w:sz w:val="24"/>
          <w:szCs w:val="24"/>
        </w:rPr>
        <w:tab/>
        <w:t>apresentação de declaração falsa na fase de habilitação;</w:t>
      </w:r>
    </w:p>
    <w:p w14:paraId="33B9A458"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b)</w:t>
      </w:r>
      <w:r>
        <w:rPr>
          <w:rFonts w:ascii="Arial" w:eastAsia="Arial" w:hAnsi="Arial"/>
          <w:sz w:val="24"/>
          <w:szCs w:val="24"/>
        </w:rPr>
        <w:tab/>
        <w:t xml:space="preserve">apresentação de documento falso; </w:t>
      </w:r>
    </w:p>
    <w:p w14:paraId="73E29437"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c)</w:t>
      </w:r>
      <w:r>
        <w:rPr>
          <w:rFonts w:ascii="Arial" w:eastAsia="Arial" w:hAnsi="Arial"/>
          <w:sz w:val="24"/>
          <w:szCs w:val="24"/>
        </w:rPr>
        <w:tab/>
        <w:t xml:space="preserve">fraude ou frustração do procedimento mediante ajuste, combinação ou qualquer outro expediente; </w:t>
      </w:r>
    </w:p>
    <w:p w14:paraId="565CF06C"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d)</w:t>
      </w:r>
      <w:r>
        <w:rPr>
          <w:rFonts w:ascii="Arial" w:eastAsia="Arial" w:hAnsi="Arial"/>
          <w:sz w:val="24"/>
          <w:szCs w:val="24"/>
        </w:rPr>
        <w:tab/>
        <w:t xml:space="preserve">afastamento ou tentativa de afastamento de outra licitante por meio de violência, grave ameaça, fraude ou oferecimento de vantagem de qualquer tipo; </w:t>
      </w:r>
    </w:p>
    <w:p w14:paraId="4680558C"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lastRenderedPageBreak/>
        <w:t>e)</w:t>
      </w:r>
      <w:r>
        <w:rPr>
          <w:rFonts w:ascii="Arial" w:eastAsia="Arial" w:hAnsi="Arial"/>
          <w:sz w:val="24"/>
          <w:szCs w:val="24"/>
        </w:rPr>
        <w:tab/>
        <w:t>atuação de má-fé na relação contratual, comprovada em procedimento específico;</w:t>
      </w:r>
    </w:p>
    <w:p w14:paraId="445EAE6E"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f)</w:t>
      </w:r>
      <w:r>
        <w:rPr>
          <w:rFonts w:ascii="Arial" w:eastAsia="Arial" w:hAnsi="Arial"/>
          <w:sz w:val="24"/>
          <w:szCs w:val="24"/>
        </w:rPr>
        <w:tab/>
        <w:t>recebimento de condenação judicial definitiva por praticar, por meios dolosos, fraude fiscal no recolhimento de quaisquer tributos;</w:t>
      </w:r>
    </w:p>
    <w:p w14:paraId="7F56923E" w14:textId="77777777" w:rsidR="00193710" w:rsidRDefault="007B5BC2">
      <w:pPr>
        <w:pStyle w:val="LO-normal"/>
        <w:ind w:left="709"/>
        <w:jc w:val="both"/>
        <w:rPr>
          <w:rFonts w:ascii="Arial" w:eastAsia="Arial" w:hAnsi="Arial"/>
          <w:sz w:val="24"/>
          <w:szCs w:val="24"/>
        </w:rPr>
      </w:pPr>
      <w:r>
        <w:rPr>
          <w:rFonts w:ascii="Arial" w:eastAsia="Arial" w:hAnsi="Arial"/>
          <w:sz w:val="24"/>
          <w:szCs w:val="24"/>
        </w:rPr>
        <w:t>g)</w:t>
      </w:r>
      <w:r>
        <w:rPr>
          <w:rFonts w:ascii="Arial" w:eastAsia="Arial" w:hAnsi="Arial"/>
          <w:sz w:val="24"/>
          <w:szCs w:val="24"/>
        </w:rPr>
        <w:tab/>
        <w:t>demonstração de não possuir idoneidade para contratar com a Administração, em virtude de atos ilícitos praticados, em especial infrações à ordem econômica definidos na Lei Federal nº 8.158/91;</w:t>
      </w:r>
    </w:p>
    <w:p w14:paraId="37353E06" w14:textId="77777777" w:rsidR="00193710" w:rsidRDefault="007B5BC2">
      <w:pPr>
        <w:pStyle w:val="LO-normal"/>
        <w:spacing w:after="120"/>
        <w:ind w:left="709"/>
        <w:jc w:val="both"/>
        <w:rPr>
          <w:rFonts w:ascii="Arial" w:eastAsia="Arial" w:hAnsi="Arial"/>
          <w:sz w:val="24"/>
          <w:szCs w:val="24"/>
        </w:rPr>
      </w:pPr>
      <w:r>
        <w:rPr>
          <w:rFonts w:ascii="Arial" w:eastAsia="Arial" w:hAnsi="Arial"/>
          <w:sz w:val="24"/>
          <w:szCs w:val="24"/>
        </w:rPr>
        <w:t>h)</w:t>
      </w:r>
      <w:r>
        <w:rPr>
          <w:rFonts w:ascii="Arial" w:eastAsia="Arial" w:hAnsi="Arial"/>
          <w:sz w:val="24"/>
          <w:szCs w:val="24"/>
        </w:rPr>
        <w:tab/>
        <w:t xml:space="preserve">recebimento de condenação definitiva por ato de improbidade administrativa, na forma da lei. </w:t>
      </w:r>
    </w:p>
    <w:p w14:paraId="10993C6E"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As sanções previstas acima poderão ser aplicadas cumulativamente.</w:t>
      </w:r>
    </w:p>
    <w:p w14:paraId="61B0100A" w14:textId="77777777" w:rsidR="00193710" w:rsidRDefault="00193710">
      <w:pPr>
        <w:pStyle w:val="LO-normal"/>
        <w:spacing w:before="120" w:after="120"/>
        <w:ind w:left="2268"/>
        <w:jc w:val="both"/>
        <w:rPr>
          <w:rFonts w:ascii="Arial" w:eastAsia="Arial" w:hAnsi="Arial"/>
        </w:rPr>
      </w:pPr>
    </w:p>
    <w:p w14:paraId="3A6445CC" w14:textId="77777777" w:rsidR="00193710" w:rsidRDefault="007B5BC2">
      <w:pPr>
        <w:pStyle w:val="LO-normal"/>
        <w:numPr>
          <w:ilvl w:val="0"/>
          <w:numId w:val="1"/>
        </w:numPr>
        <w:spacing w:before="120" w:line="276" w:lineRule="auto"/>
        <w:ind w:left="284"/>
        <w:jc w:val="both"/>
      </w:pPr>
      <w:r>
        <w:rPr>
          <w:rFonts w:ascii="Arial" w:eastAsia="Arial" w:hAnsi="Arial"/>
          <w:b/>
          <w:sz w:val="24"/>
          <w:szCs w:val="24"/>
        </w:rPr>
        <w:t>LEGISLAÇÃO APLICÁVEL</w:t>
      </w:r>
    </w:p>
    <w:p w14:paraId="33D667BF"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 xml:space="preserve">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14:paraId="4356CC8C" w14:textId="77777777" w:rsidR="00193710" w:rsidRDefault="007B5BC2">
      <w:pPr>
        <w:pStyle w:val="LO-normal"/>
        <w:numPr>
          <w:ilvl w:val="1"/>
          <w:numId w:val="1"/>
        </w:numPr>
        <w:spacing w:before="120" w:line="276" w:lineRule="auto"/>
        <w:jc w:val="both"/>
        <w:rPr>
          <w:sz w:val="24"/>
          <w:szCs w:val="24"/>
        </w:rPr>
      </w:pPr>
      <w:r>
        <w:rPr>
          <w:rFonts w:ascii="Arial" w:eastAsia="Arial" w:hAnsi="Arial"/>
          <w:sz w:val="24"/>
          <w:szCs w:val="24"/>
        </w:rPr>
        <w:t>Os diplomas legais acima indicados aplicam-se especialmente quanto aos casos omissos.</w:t>
      </w:r>
    </w:p>
    <w:p w14:paraId="73F1FF9B" w14:textId="77777777" w:rsidR="00193710" w:rsidRDefault="007B5BC2">
      <w:pPr>
        <w:pStyle w:val="LO-normal"/>
        <w:spacing w:before="120" w:after="120" w:line="276" w:lineRule="auto"/>
        <w:rPr>
          <w:rFonts w:ascii="Arial" w:eastAsia="Arial" w:hAnsi="Arial"/>
          <w:b/>
          <w:sz w:val="24"/>
          <w:szCs w:val="24"/>
        </w:rPr>
      </w:pPr>
      <w:r>
        <w:br w:type="page"/>
      </w:r>
    </w:p>
    <w:p w14:paraId="25E7DAF7" w14:textId="77777777" w:rsidR="00193710" w:rsidRDefault="007B5BC2">
      <w:pPr>
        <w:pStyle w:val="LO-normal"/>
        <w:spacing w:before="120" w:line="276" w:lineRule="auto"/>
        <w:jc w:val="center"/>
        <w:rPr>
          <w:rFonts w:ascii="Arial" w:eastAsia="Arial" w:hAnsi="Arial"/>
          <w:b/>
          <w:sz w:val="22"/>
          <w:szCs w:val="22"/>
        </w:rPr>
      </w:pPr>
      <w:r>
        <w:rPr>
          <w:rFonts w:ascii="Arial" w:eastAsia="Arial" w:hAnsi="Arial"/>
          <w:b/>
          <w:sz w:val="22"/>
          <w:szCs w:val="22"/>
        </w:rPr>
        <w:lastRenderedPageBreak/>
        <w:t>APÊNDICE I - TERMO DE VISTORIA</w:t>
      </w:r>
    </w:p>
    <w:p w14:paraId="4AC800BC" w14:textId="77777777" w:rsidR="00193710" w:rsidRDefault="00193710">
      <w:pPr>
        <w:pStyle w:val="LO-normal"/>
        <w:spacing w:before="120" w:after="120" w:line="276" w:lineRule="auto"/>
        <w:jc w:val="center"/>
        <w:rPr>
          <w:rFonts w:ascii="Arial" w:eastAsia="Arial" w:hAnsi="Arial"/>
          <w:sz w:val="22"/>
          <w:szCs w:val="22"/>
        </w:rPr>
      </w:pPr>
    </w:p>
    <w:p w14:paraId="75D0FF51" w14:textId="77777777" w:rsidR="00193710" w:rsidRDefault="007B5BC2">
      <w:pPr>
        <w:pStyle w:val="LO-normal"/>
        <w:spacing w:before="120" w:after="120" w:line="276" w:lineRule="auto"/>
        <w:jc w:val="both"/>
        <w:rPr>
          <w:rFonts w:ascii="Arial" w:eastAsia="Arial" w:hAnsi="Arial"/>
          <w:sz w:val="22"/>
          <w:szCs w:val="22"/>
        </w:rPr>
      </w:pPr>
      <w:r>
        <w:rPr>
          <w:rFonts w:ascii="Arial" w:eastAsia="Arial" w:hAnsi="Arial"/>
          <w:sz w:val="22"/>
          <w:szCs w:val="22"/>
        </w:rPr>
        <w:t xml:space="preserve">Eu, _______________________________________________________________, portador do CPF nº _____________________________, representante da empresa ___________________________________________________________________, portadora do CNPJ nº _________________________________________________, compareci na Sede Administrativa da Defensoria Pública do Estado do Paraná, localizada no município de ________________________________, no dia _____ de _________________________ </w:t>
      </w:r>
      <w:proofErr w:type="spellStart"/>
      <w:r>
        <w:rPr>
          <w:rFonts w:ascii="Arial" w:eastAsia="Arial" w:hAnsi="Arial"/>
          <w:sz w:val="22"/>
          <w:szCs w:val="22"/>
        </w:rPr>
        <w:t>de</w:t>
      </w:r>
      <w:proofErr w:type="spellEnd"/>
      <w:r>
        <w:rPr>
          <w:rFonts w:ascii="Arial" w:eastAsia="Arial" w:hAnsi="Arial"/>
          <w:sz w:val="22"/>
          <w:szCs w:val="22"/>
        </w:rPr>
        <w:t xml:space="preserve"> 20_____, e vistoriei o imóvel com o intuito de elaborar cotação para o processo de contratação de empresa especializada para _____________________________________________________________________</w:t>
      </w:r>
    </w:p>
    <w:p w14:paraId="6DDFAA27" w14:textId="77777777" w:rsidR="00193710" w:rsidRDefault="007B5BC2">
      <w:pPr>
        <w:pStyle w:val="LO-normal"/>
        <w:spacing w:before="120" w:after="120" w:line="276" w:lineRule="auto"/>
        <w:jc w:val="both"/>
        <w:rPr>
          <w:rFonts w:ascii="Arial" w:eastAsia="Arial" w:hAnsi="Arial"/>
          <w:sz w:val="22"/>
          <w:szCs w:val="22"/>
        </w:rPr>
      </w:pPr>
      <w:r>
        <w:rPr>
          <w:rFonts w:ascii="Arial" w:eastAsia="Arial" w:hAnsi="Arial"/>
          <w:sz w:val="22"/>
          <w:szCs w:val="22"/>
        </w:rPr>
        <w:t xml:space="preserve">__________________________________________________________________________________________________________________________________________. </w:t>
      </w:r>
    </w:p>
    <w:p w14:paraId="388F9161" w14:textId="77777777" w:rsidR="00193710" w:rsidRDefault="00193710">
      <w:pPr>
        <w:pStyle w:val="LO-normal"/>
        <w:spacing w:before="120" w:after="120" w:line="276" w:lineRule="auto"/>
        <w:ind w:firstLine="708"/>
        <w:jc w:val="both"/>
        <w:rPr>
          <w:rFonts w:ascii="Arial" w:eastAsia="Arial" w:hAnsi="Arial"/>
          <w:sz w:val="22"/>
          <w:szCs w:val="22"/>
        </w:rPr>
      </w:pPr>
    </w:p>
    <w:p w14:paraId="76C90FC6" w14:textId="77777777" w:rsidR="00193710" w:rsidRDefault="00193710">
      <w:pPr>
        <w:pStyle w:val="LO-normal"/>
        <w:spacing w:before="120" w:after="120" w:line="276" w:lineRule="auto"/>
        <w:ind w:firstLine="708"/>
        <w:jc w:val="both"/>
        <w:rPr>
          <w:rFonts w:ascii="Arial" w:eastAsia="Arial" w:hAnsi="Arial"/>
          <w:sz w:val="22"/>
          <w:szCs w:val="22"/>
        </w:rPr>
      </w:pPr>
    </w:p>
    <w:p w14:paraId="1A6F2175" w14:textId="77777777" w:rsidR="00193710" w:rsidRDefault="007B5BC2">
      <w:pPr>
        <w:pStyle w:val="LO-normal"/>
        <w:spacing w:before="120" w:after="120" w:line="276" w:lineRule="auto"/>
        <w:rPr>
          <w:rFonts w:ascii="Arial" w:eastAsia="Arial" w:hAnsi="Arial"/>
          <w:sz w:val="22"/>
          <w:szCs w:val="22"/>
        </w:rPr>
      </w:pPr>
      <w:r>
        <w:rPr>
          <w:rFonts w:ascii="Arial" w:eastAsia="Arial" w:hAnsi="Arial"/>
          <w:sz w:val="22"/>
          <w:szCs w:val="22"/>
        </w:rPr>
        <w:t>______________________________________________________________</w:t>
      </w:r>
    </w:p>
    <w:p w14:paraId="3463492A" w14:textId="77777777" w:rsidR="00193710" w:rsidRDefault="007B5BC2">
      <w:pPr>
        <w:pStyle w:val="LO-normal"/>
        <w:spacing w:before="120" w:after="120" w:line="276" w:lineRule="auto"/>
        <w:rPr>
          <w:rFonts w:ascii="Arial" w:eastAsia="Arial" w:hAnsi="Arial"/>
          <w:b/>
          <w:sz w:val="22"/>
          <w:szCs w:val="22"/>
        </w:rPr>
      </w:pPr>
      <w:r>
        <w:rPr>
          <w:rFonts w:ascii="Arial" w:eastAsia="Arial" w:hAnsi="Arial"/>
          <w:b/>
          <w:sz w:val="22"/>
          <w:szCs w:val="22"/>
        </w:rPr>
        <w:t>Assinatura do Técnico credenciado da empresa</w:t>
      </w:r>
    </w:p>
    <w:p w14:paraId="5FFAAAEB" w14:textId="77777777" w:rsidR="00193710" w:rsidRDefault="007B5BC2">
      <w:pPr>
        <w:pStyle w:val="LO-normal"/>
        <w:spacing w:before="120" w:after="120" w:line="276" w:lineRule="auto"/>
        <w:rPr>
          <w:rFonts w:ascii="Arial" w:eastAsia="Arial" w:hAnsi="Arial"/>
          <w:sz w:val="22"/>
          <w:szCs w:val="22"/>
        </w:rPr>
      </w:pPr>
      <w:r>
        <w:rPr>
          <w:rFonts w:ascii="Arial" w:eastAsia="Arial" w:hAnsi="Arial"/>
          <w:sz w:val="22"/>
          <w:szCs w:val="22"/>
        </w:rPr>
        <w:t>NOME:</w:t>
      </w:r>
    </w:p>
    <w:p w14:paraId="2E7BF155" w14:textId="77777777" w:rsidR="00193710" w:rsidRDefault="007B5BC2">
      <w:pPr>
        <w:pStyle w:val="LO-normal"/>
        <w:spacing w:before="120" w:after="120" w:line="276" w:lineRule="auto"/>
        <w:rPr>
          <w:rFonts w:ascii="Arial" w:eastAsia="Arial" w:hAnsi="Arial"/>
          <w:sz w:val="22"/>
          <w:szCs w:val="22"/>
        </w:rPr>
      </w:pPr>
      <w:r>
        <w:rPr>
          <w:rFonts w:ascii="Arial" w:eastAsia="Arial" w:hAnsi="Arial"/>
          <w:sz w:val="22"/>
          <w:szCs w:val="22"/>
        </w:rPr>
        <w:t xml:space="preserve">RG: </w:t>
      </w:r>
    </w:p>
    <w:p w14:paraId="63E61C4C" w14:textId="77777777" w:rsidR="00193710" w:rsidRDefault="00193710">
      <w:pPr>
        <w:pStyle w:val="LO-normal"/>
        <w:spacing w:before="120" w:after="120" w:line="276" w:lineRule="auto"/>
        <w:rPr>
          <w:rFonts w:ascii="Arial" w:eastAsia="Arial" w:hAnsi="Arial"/>
          <w:sz w:val="22"/>
          <w:szCs w:val="22"/>
        </w:rPr>
      </w:pPr>
    </w:p>
    <w:p w14:paraId="0DD88852" w14:textId="77777777" w:rsidR="00193710" w:rsidRDefault="00193710">
      <w:pPr>
        <w:pStyle w:val="LO-normal"/>
        <w:spacing w:before="120" w:after="120" w:line="276" w:lineRule="auto"/>
        <w:rPr>
          <w:rFonts w:ascii="Arial" w:eastAsia="Arial" w:hAnsi="Arial"/>
          <w:sz w:val="22"/>
          <w:szCs w:val="22"/>
        </w:rPr>
      </w:pPr>
    </w:p>
    <w:p w14:paraId="46F27D2B" w14:textId="77777777" w:rsidR="00193710" w:rsidRDefault="007B5BC2">
      <w:pPr>
        <w:pStyle w:val="LO-normal"/>
        <w:spacing w:before="120" w:after="120" w:line="276" w:lineRule="auto"/>
        <w:rPr>
          <w:rFonts w:ascii="Arial" w:eastAsia="Arial" w:hAnsi="Arial"/>
          <w:sz w:val="22"/>
          <w:szCs w:val="22"/>
        </w:rPr>
      </w:pPr>
      <w:r>
        <w:rPr>
          <w:rFonts w:ascii="Arial" w:eastAsia="Arial" w:hAnsi="Arial"/>
          <w:sz w:val="22"/>
          <w:szCs w:val="22"/>
        </w:rPr>
        <w:t>______________________________________________________________</w:t>
      </w:r>
    </w:p>
    <w:p w14:paraId="5FB8AA1E" w14:textId="77777777" w:rsidR="00193710" w:rsidRDefault="007B5BC2">
      <w:pPr>
        <w:pStyle w:val="LO-normal"/>
        <w:spacing w:before="120" w:after="120" w:line="276" w:lineRule="auto"/>
        <w:rPr>
          <w:rFonts w:ascii="Arial" w:eastAsia="Arial" w:hAnsi="Arial"/>
          <w:b/>
          <w:sz w:val="22"/>
          <w:szCs w:val="22"/>
        </w:rPr>
      </w:pPr>
      <w:r>
        <w:rPr>
          <w:rFonts w:ascii="Arial" w:eastAsia="Arial" w:hAnsi="Arial"/>
          <w:b/>
          <w:sz w:val="22"/>
          <w:szCs w:val="22"/>
        </w:rPr>
        <w:t>Assinatura do Representante da Defensoria Pública do Estado do Paraná</w:t>
      </w:r>
    </w:p>
    <w:p w14:paraId="4A633663" w14:textId="77777777" w:rsidR="00193710" w:rsidRDefault="007B5BC2">
      <w:pPr>
        <w:pStyle w:val="LO-normal"/>
        <w:spacing w:before="120" w:after="120" w:line="276" w:lineRule="auto"/>
        <w:rPr>
          <w:rFonts w:ascii="Arial" w:eastAsia="Arial" w:hAnsi="Arial"/>
          <w:sz w:val="22"/>
          <w:szCs w:val="22"/>
        </w:rPr>
      </w:pPr>
      <w:r>
        <w:rPr>
          <w:rFonts w:ascii="Arial" w:eastAsia="Arial" w:hAnsi="Arial"/>
          <w:sz w:val="22"/>
          <w:szCs w:val="22"/>
        </w:rPr>
        <w:t>NOME:</w:t>
      </w:r>
    </w:p>
    <w:p w14:paraId="5B2A469C" w14:textId="77777777" w:rsidR="00193710" w:rsidRDefault="007B5BC2">
      <w:pPr>
        <w:pStyle w:val="LO-normal"/>
        <w:spacing w:before="120" w:after="120" w:line="276" w:lineRule="auto"/>
        <w:rPr>
          <w:rFonts w:ascii="Verdana" w:eastAsia="Verdana" w:hAnsi="Verdana" w:cs="Verdana"/>
          <w:highlight w:val="yellow"/>
        </w:rPr>
      </w:pPr>
      <w:r>
        <w:rPr>
          <w:rFonts w:ascii="Arial" w:eastAsia="Arial" w:hAnsi="Arial"/>
          <w:sz w:val="22"/>
          <w:szCs w:val="22"/>
        </w:rPr>
        <w:t xml:space="preserve">RG: </w:t>
      </w:r>
    </w:p>
    <w:p w14:paraId="7FE3B5EB" w14:textId="77777777" w:rsidR="00193710" w:rsidRDefault="00193710">
      <w:pPr>
        <w:pStyle w:val="LO-normal"/>
        <w:spacing w:after="200" w:line="276" w:lineRule="auto"/>
        <w:rPr>
          <w:rFonts w:ascii="Verdana" w:eastAsia="Verdana" w:hAnsi="Verdana" w:cs="Verdana"/>
        </w:rPr>
      </w:pPr>
    </w:p>
    <w:p w14:paraId="5DC7041C" w14:textId="77777777" w:rsidR="00193710" w:rsidRDefault="00193710">
      <w:pPr>
        <w:pStyle w:val="LO-normal"/>
        <w:spacing w:after="200" w:line="276" w:lineRule="auto"/>
        <w:rPr>
          <w:rFonts w:ascii="Verdana" w:eastAsia="Verdana" w:hAnsi="Verdana" w:cs="Verdana"/>
        </w:rPr>
      </w:pPr>
    </w:p>
    <w:p w14:paraId="36F59D3C" w14:textId="77777777" w:rsidR="00193710" w:rsidRDefault="00193710">
      <w:pPr>
        <w:pStyle w:val="LO-normal"/>
        <w:spacing w:after="200" w:line="276" w:lineRule="auto"/>
        <w:rPr>
          <w:rFonts w:ascii="Verdana" w:eastAsia="Verdana" w:hAnsi="Verdana" w:cs="Verdana"/>
        </w:rPr>
      </w:pPr>
    </w:p>
    <w:p w14:paraId="079DD254" w14:textId="77777777" w:rsidR="00193710" w:rsidRDefault="00193710">
      <w:pPr>
        <w:pStyle w:val="LO-normal"/>
        <w:spacing w:after="200" w:line="276" w:lineRule="auto"/>
        <w:rPr>
          <w:rFonts w:ascii="Verdana" w:eastAsia="Verdana" w:hAnsi="Verdana" w:cs="Verdana"/>
        </w:rPr>
      </w:pPr>
    </w:p>
    <w:p w14:paraId="4C9A9796" w14:textId="77777777" w:rsidR="00193710" w:rsidRDefault="00193710">
      <w:pPr>
        <w:pStyle w:val="LO-normal"/>
        <w:spacing w:after="200" w:line="276" w:lineRule="auto"/>
        <w:rPr>
          <w:rFonts w:ascii="Verdana" w:eastAsia="Verdana" w:hAnsi="Verdana" w:cs="Verdana"/>
        </w:rPr>
      </w:pPr>
    </w:p>
    <w:p w14:paraId="61B642BC" w14:textId="77777777" w:rsidR="00193710" w:rsidRDefault="00193710">
      <w:pPr>
        <w:pStyle w:val="LO-normal"/>
        <w:spacing w:after="200" w:line="276" w:lineRule="auto"/>
        <w:rPr>
          <w:rFonts w:ascii="Verdana" w:eastAsia="Verdana" w:hAnsi="Verdana" w:cs="Verdana"/>
        </w:rPr>
      </w:pPr>
    </w:p>
    <w:p w14:paraId="282B200F" w14:textId="77777777" w:rsidR="00193710" w:rsidRDefault="00193710">
      <w:pPr>
        <w:pStyle w:val="LO-normal"/>
        <w:spacing w:after="200" w:line="276" w:lineRule="auto"/>
        <w:rPr>
          <w:rFonts w:ascii="Verdana" w:eastAsia="Verdana" w:hAnsi="Verdana" w:cs="Verdana"/>
        </w:rPr>
      </w:pPr>
    </w:p>
    <w:p w14:paraId="1979994C" w14:textId="77777777" w:rsidR="00193710" w:rsidRDefault="00193710">
      <w:pPr>
        <w:pStyle w:val="LO-normal"/>
        <w:spacing w:line="276" w:lineRule="auto"/>
        <w:rPr>
          <w:rFonts w:ascii="Verdana" w:eastAsia="Verdana" w:hAnsi="Verdana" w:cs="Verdana"/>
        </w:rPr>
      </w:pPr>
    </w:p>
    <w:p w14:paraId="4410372A" w14:textId="77777777" w:rsidR="00C43826" w:rsidRDefault="00C43826">
      <w:pPr>
        <w:pStyle w:val="LO-normal"/>
        <w:spacing w:line="276" w:lineRule="auto"/>
        <w:jc w:val="center"/>
        <w:rPr>
          <w:rFonts w:ascii="Verdana" w:eastAsia="Verdana" w:hAnsi="Verdana" w:cs="Verdana"/>
          <w:b/>
        </w:rPr>
      </w:pPr>
    </w:p>
    <w:p w14:paraId="39C53D2B" w14:textId="77777777" w:rsidR="00C43826" w:rsidRDefault="00C43826">
      <w:pPr>
        <w:pStyle w:val="LO-normal"/>
        <w:spacing w:line="276" w:lineRule="auto"/>
        <w:jc w:val="center"/>
        <w:rPr>
          <w:rFonts w:ascii="Verdana" w:eastAsia="Verdana" w:hAnsi="Verdana" w:cs="Verdana"/>
          <w:b/>
        </w:rPr>
      </w:pPr>
    </w:p>
    <w:p w14:paraId="68FAB4C6" w14:textId="3D2118E7" w:rsidR="00193710" w:rsidRDefault="007B5BC2">
      <w:pPr>
        <w:pStyle w:val="LO-normal"/>
        <w:spacing w:line="276" w:lineRule="auto"/>
        <w:jc w:val="center"/>
      </w:pPr>
      <w:r>
        <w:rPr>
          <w:rFonts w:ascii="Verdana" w:eastAsia="Verdana" w:hAnsi="Verdana" w:cs="Verdana"/>
          <w:b/>
        </w:rPr>
        <w:lastRenderedPageBreak/>
        <w:t>ANEXO II – MODELO DE CARTA DE CREDENCIAMENTO</w:t>
      </w:r>
    </w:p>
    <w:p w14:paraId="74F60AA9" w14:textId="77777777" w:rsidR="00193710" w:rsidRDefault="00193710">
      <w:pPr>
        <w:pStyle w:val="LO-normal"/>
        <w:spacing w:line="276" w:lineRule="auto"/>
        <w:jc w:val="both"/>
        <w:rPr>
          <w:rFonts w:ascii="Verdana" w:eastAsia="Verdana" w:hAnsi="Verdana" w:cs="Verdana"/>
        </w:rPr>
      </w:pPr>
    </w:p>
    <w:p w14:paraId="1E03E377" w14:textId="77777777" w:rsidR="00193710" w:rsidRDefault="00193710">
      <w:pPr>
        <w:pStyle w:val="LO-normal"/>
        <w:spacing w:line="276" w:lineRule="auto"/>
        <w:jc w:val="both"/>
        <w:rPr>
          <w:rFonts w:ascii="Verdana" w:eastAsia="Verdana" w:hAnsi="Verdana" w:cs="Verdana"/>
        </w:rPr>
      </w:pPr>
    </w:p>
    <w:p w14:paraId="163A1FA1" w14:textId="77777777" w:rsidR="00193710" w:rsidRDefault="007B5BC2">
      <w:pPr>
        <w:pStyle w:val="LO-normal"/>
        <w:spacing w:line="276" w:lineRule="auto"/>
        <w:jc w:val="both"/>
      </w:pPr>
      <w:r>
        <w:rPr>
          <w:rFonts w:ascii="Verdana" w:eastAsia="Verdana" w:hAnsi="Verdana" w:cs="Verdana"/>
        </w:rPr>
        <w:t>À</w:t>
      </w:r>
    </w:p>
    <w:p w14:paraId="4EDC1D55" w14:textId="77777777" w:rsidR="00193710" w:rsidRDefault="007B5BC2">
      <w:pPr>
        <w:pStyle w:val="LO-normal"/>
        <w:spacing w:line="276" w:lineRule="auto"/>
        <w:jc w:val="both"/>
      </w:pPr>
      <w:r>
        <w:rPr>
          <w:rFonts w:ascii="Verdana" w:eastAsia="Verdana" w:hAnsi="Verdana" w:cs="Verdana"/>
        </w:rPr>
        <w:t>DEFENSORIA PÚBLICA DO ESTADO DO PARANÁ</w:t>
      </w:r>
    </w:p>
    <w:p w14:paraId="6D5E2868" w14:textId="4A402E2A" w:rsidR="00193710" w:rsidRDefault="007B5BC2">
      <w:pPr>
        <w:pStyle w:val="LO-normal"/>
        <w:spacing w:line="276" w:lineRule="auto"/>
        <w:jc w:val="both"/>
      </w:pPr>
      <w:r>
        <w:rPr>
          <w:rFonts w:ascii="Verdana" w:eastAsia="Verdana" w:hAnsi="Verdana" w:cs="Verdana"/>
        </w:rPr>
        <w:t xml:space="preserve">EDITAL DE PREGÃO ELETRÔNICO Nº </w:t>
      </w:r>
      <w:r w:rsidR="00A404B5">
        <w:rPr>
          <w:rFonts w:ascii="Verdana" w:eastAsia="Verdana" w:hAnsi="Verdana" w:cs="Verdana"/>
        </w:rPr>
        <w:t>005</w:t>
      </w:r>
      <w:r>
        <w:rPr>
          <w:rFonts w:ascii="Verdana" w:eastAsia="Verdana" w:hAnsi="Verdana" w:cs="Verdana"/>
        </w:rPr>
        <w:t>/</w:t>
      </w:r>
      <w:r w:rsidR="00C43826">
        <w:rPr>
          <w:rFonts w:ascii="Verdana" w:eastAsia="Verdana" w:hAnsi="Verdana" w:cs="Verdana"/>
        </w:rPr>
        <w:t>2022</w:t>
      </w:r>
    </w:p>
    <w:p w14:paraId="50411883" w14:textId="77777777" w:rsidR="00193710" w:rsidRDefault="00193710">
      <w:pPr>
        <w:pStyle w:val="LO-normal"/>
        <w:spacing w:line="276" w:lineRule="auto"/>
        <w:jc w:val="both"/>
        <w:rPr>
          <w:rFonts w:ascii="Verdana" w:eastAsia="Verdana" w:hAnsi="Verdana" w:cs="Verdana"/>
        </w:rPr>
      </w:pPr>
    </w:p>
    <w:p w14:paraId="6C5647CF" w14:textId="77777777" w:rsidR="00193710" w:rsidRDefault="00193710">
      <w:pPr>
        <w:pStyle w:val="LO-normal"/>
        <w:spacing w:line="276" w:lineRule="auto"/>
        <w:jc w:val="both"/>
        <w:rPr>
          <w:rFonts w:ascii="Verdana" w:eastAsia="Verdana" w:hAnsi="Verdana" w:cs="Verdana"/>
        </w:rPr>
      </w:pPr>
    </w:p>
    <w:p w14:paraId="450DB175" w14:textId="77777777" w:rsidR="00193710" w:rsidRDefault="00193710">
      <w:pPr>
        <w:pStyle w:val="LO-normal"/>
        <w:spacing w:line="276" w:lineRule="auto"/>
        <w:jc w:val="both"/>
        <w:rPr>
          <w:rFonts w:ascii="Verdana" w:eastAsia="Verdana" w:hAnsi="Verdana" w:cs="Verdana"/>
        </w:rPr>
      </w:pPr>
    </w:p>
    <w:p w14:paraId="395DA6A7" w14:textId="77777777" w:rsidR="00193710" w:rsidRDefault="007B5BC2">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58CF23A4" w14:textId="77777777" w:rsidR="00193710" w:rsidRDefault="00193710">
      <w:pPr>
        <w:pStyle w:val="LO-normal"/>
        <w:spacing w:line="276" w:lineRule="auto"/>
        <w:jc w:val="both"/>
        <w:rPr>
          <w:rFonts w:ascii="Verdana" w:eastAsia="Verdana" w:hAnsi="Verdana" w:cs="Verdana"/>
        </w:rPr>
      </w:pPr>
    </w:p>
    <w:p w14:paraId="1D9735A7" w14:textId="147D9887" w:rsidR="00193710" w:rsidRDefault="007B5BC2">
      <w:pPr>
        <w:pStyle w:val="LO-normal"/>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w:t>
      </w:r>
      <w:r w:rsidR="00C43826">
        <w:rPr>
          <w:rFonts w:ascii="Verdana" w:eastAsia="Verdana" w:hAnsi="Verdana" w:cs="Verdana"/>
        </w:rPr>
        <w:t>2022</w:t>
      </w:r>
      <w:r>
        <w:rPr>
          <w:rFonts w:ascii="Verdana" w:eastAsia="Verdana" w:hAnsi="Verdana" w:cs="Verdana"/>
        </w:rPr>
        <w:t>.</w:t>
      </w:r>
    </w:p>
    <w:p w14:paraId="4CF210CC" w14:textId="77777777" w:rsidR="00193710" w:rsidRDefault="00193710">
      <w:pPr>
        <w:pStyle w:val="LO-normal"/>
        <w:spacing w:line="276" w:lineRule="auto"/>
        <w:jc w:val="both"/>
        <w:rPr>
          <w:rFonts w:ascii="Verdana" w:eastAsia="Verdana" w:hAnsi="Verdana" w:cs="Verdana"/>
        </w:rPr>
      </w:pPr>
    </w:p>
    <w:p w14:paraId="7D7B46BC" w14:textId="77777777" w:rsidR="00193710" w:rsidRDefault="00193710">
      <w:pPr>
        <w:pStyle w:val="LO-normal"/>
        <w:spacing w:line="276" w:lineRule="auto"/>
        <w:jc w:val="both"/>
        <w:rPr>
          <w:rFonts w:ascii="Verdana" w:eastAsia="Verdana" w:hAnsi="Verdana" w:cs="Verdana"/>
        </w:rPr>
      </w:pPr>
    </w:p>
    <w:p w14:paraId="7D559853" w14:textId="77777777" w:rsidR="00193710" w:rsidRDefault="007B5BC2">
      <w:pPr>
        <w:pStyle w:val="LO-normal"/>
        <w:spacing w:line="276" w:lineRule="auto"/>
        <w:jc w:val="both"/>
      </w:pPr>
      <w:r>
        <w:rPr>
          <w:rFonts w:ascii="Verdana" w:eastAsia="Verdana" w:hAnsi="Verdana" w:cs="Verdana"/>
        </w:rPr>
        <w:t>Atenciosamente,</w:t>
      </w:r>
    </w:p>
    <w:p w14:paraId="57C19612" w14:textId="77777777" w:rsidR="00193710" w:rsidRDefault="00193710">
      <w:pPr>
        <w:pStyle w:val="LO-normal"/>
        <w:spacing w:line="276" w:lineRule="auto"/>
        <w:jc w:val="both"/>
        <w:rPr>
          <w:rFonts w:ascii="Verdana" w:eastAsia="Verdana" w:hAnsi="Verdana" w:cs="Verdana"/>
        </w:rPr>
      </w:pPr>
    </w:p>
    <w:p w14:paraId="38A71C5D" w14:textId="77777777" w:rsidR="00193710" w:rsidRDefault="00193710">
      <w:pPr>
        <w:pStyle w:val="LO-normal"/>
        <w:spacing w:line="276" w:lineRule="auto"/>
        <w:jc w:val="both"/>
        <w:rPr>
          <w:rFonts w:ascii="Verdana" w:eastAsia="Verdana" w:hAnsi="Verdana" w:cs="Verdana"/>
        </w:rPr>
      </w:pPr>
    </w:p>
    <w:p w14:paraId="7DF7DDDE" w14:textId="77777777" w:rsidR="00193710" w:rsidRDefault="007B5BC2">
      <w:pPr>
        <w:pStyle w:val="LO-normal"/>
        <w:spacing w:line="276" w:lineRule="auto"/>
        <w:jc w:val="center"/>
      </w:pPr>
      <w:r>
        <w:rPr>
          <w:rFonts w:ascii="Verdana" w:eastAsia="Verdana" w:hAnsi="Verdana" w:cs="Verdana"/>
        </w:rPr>
        <w:t>_________________________________________</w:t>
      </w:r>
    </w:p>
    <w:p w14:paraId="290795CB" w14:textId="77777777" w:rsidR="00193710" w:rsidRDefault="007B5BC2">
      <w:pPr>
        <w:pStyle w:val="LO-normal"/>
        <w:spacing w:line="276" w:lineRule="auto"/>
        <w:jc w:val="center"/>
      </w:pPr>
      <w:r>
        <w:rPr>
          <w:rFonts w:ascii="Verdana" w:eastAsia="Verdana" w:hAnsi="Verdana" w:cs="Verdana"/>
        </w:rPr>
        <w:t>[Identificação e assinatura do outorgante]</w:t>
      </w:r>
    </w:p>
    <w:p w14:paraId="230A683C" w14:textId="77777777" w:rsidR="00193710" w:rsidRDefault="00193710">
      <w:pPr>
        <w:pStyle w:val="LO-normal"/>
        <w:spacing w:after="200" w:line="276" w:lineRule="auto"/>
        <w:rPr>
          <w:rFonts w:ascii="Verdana" w:eastAsia="Verdana" w:hAnsi="Verdana" w:cs="Verdana"/>
        </w:rPr>
      </w:pPr>
    </w:p>
    <w:p w14:paraId="614D9751" w14:textId="77777777" w:rsidR="00193710" w:rsidRDefault="00193710">
      <w:pPr>
        <w:pStyle w:val="LO-normal"/>
        <w:spacing w:after="200" w:line="276" w:lineRule="auto"/>
        <w:rPr>
          <w:rFonts w:ascii="Verdana" w:eastAsia="Verdana" w:hAnsi="Verdana" w:cs="Verdana"/>
        </w:rPr>
      </w:pPr>
    </w:p>
    <w:p w14:paraId="78B2F03D" w14:textId="77777777" w:rsidR="00193710" w:rsidRDefault="00193710">
      <w:pPr>
        <w:pStyle w:val="LO-normal"/>
        <w:spacing w:after="200" w:line="276" w:lineRule="auto"/>
        <w:rPr>
          <w:rFonts w:ascii="Verdana" w:eastAsia="Verdana" w:hAnsi="Verdana" w:cs="Verdana"/>
        </w:rPr>
      </w:pPr>
    </w:p>
    <w:p w14:paraId="03B750FF" w14:textId="77777777" w:rsidR="00193710" w:rsidRDefault="00193710">
      <w:pPr>
        <w:pStyle w:val="LO-normal"/>
        <w:spacing w:after="200" w:line="276" w:lineRule="auto"/>
        <w:rPr>
          <w:rFonts w:ascii="Verdana" w:eastAsia="Verdana" w:hAnsi="Verdana" w:cs="Verdana"/>
        </w:rPr>
      </w:pPr>
    </w:p>
    <w:p w14:paraId="2AAAEB6E" w14:textId="77777777" w:rsidR="00193710" w:rsidRDefault="00193710">
      <w:pPr>
        <w:pStyle w:val="LO-normal"/>
        <w:spacing w:after="200" w:line="276" w:lineRule="auto"/>
        <w:rPr>
          <w:rFonts w:ascii="Verdana" w:eastAsia="Verdana" w:hAnsi="Verdana" w:cs="Verdana"/>
        </w:rPr>
      </w:pPr>
    </w:p>
    <w:p w14:paraId="7A16958D" w14:textId="77777777" w:rsidR="00193710" w:rsidRDefault="00193710">
      <w:pPr>
        <w:pStyle w:val="LO-normal"/>
        <w:spacing w:after="200" w:line="276" w:lineRule="auto"/>
        <w:rPr>
          <w:rFonts w:ascii="Verdana" w:eastAsia="Verdana" w:hAnsi="Verdana" w:cs="Verdana"/>
        </w:rPr>
      </w:pPr>
    </w:p>
    <w:p w14:paraId="4F744413" w14:textId="77777777" w:rsidR="00193710" w:rsidRDefault="00193710">
      <w:pPr>
        <w:pStyle w:val="LO-normal"/>
        <w:spacing w:after="200" w:line="276" w:lineRule="auto"/>
        <w:rPr>
          <w:rFonts w:ascii="Verdana" w:eastAsia="Verdana" w:hAnsi="Verdana" w:cs="Verdana"/>
        </w:rPr>
      </w:pPr>
    </w:p>
    <w:p w14:paraId="3A645E80" w14:textId="77777777" w:rsidR="00193710" w:rsidRDefault="00193710">
      <w:pPr>
        <w:pStyle w:val="LO-normal"/>
        <w:spacing w:after="200" w:line="276" w:lineRule="auto"/>
        <w:rPr>
          <w:rFonts w:ascii="Verdana" w:eastAsia="Verdana" w:hAnsi="Verdana" w:cs="Verdana"/>
        </w:rPr>
      </w:pPr>
    </w:p>
    <w:p w14:paraId="378A26EC" w14:textId="77777777" w:rsidR="00193710" w:rsidRDefault="00193710">
      <w:pPr>
        <w:pStyle w:val="LO-normal"/>
        <w:spacing w:after="200" w:line="276" w:lineRule="auto"/>
        <w:rPr>
          <w:rFonts w:ascii="Verdana" w:eastAsia="Verdana" w:hAnsi="Verdana" w:cs="Verdana"/>
        </w:rPr>
      </w:pPr>
    </w:p>
    <w:p w14:paraId="4A03FE15" w14:textId="77777777" w:rsidR="00193710" w:rsidRDefault="00193710">
      <w:pPr>
        <w:pStyle w:val="LO-normal"/>
        <w:spacing w:after="200" w:line="276" w:lineRule="auto"/>
        <w:rPr>
          <w:rFonts w:ascii="Verdana" w:eastAsia="Verdana" w:hAnsi="Verdana" w:cs="Verdana"/>
        </w:rPr>
      </w:pPr>
    </w:p>
    <w:p w14:paraId="16373702" w14:textId="77777777" w:rsidR="00193710" w:rsidRDefault="00193710">
      <w:pPr>
        <w:pStyle w:val="LO-normal"/>
        <w:spacing w:after="200" w:line="276" w:lineRule="auto"/>
        <w:rPr>
          <w:rFonts w:ascii="Verdana" w:eastAsia="Verdana" w:hAnsi="Verdana" w:cs="Verdana"/>
        </w:rPr>
      </w:pPr>
    </w:p>
    <w:p w14:paraId="5F461739" w14:textId="77777777" w:rsidR="00193710" w:rsidRDefault="00193710">
      <w:pPr>
        <w:pStyle w:val="LO-normal"/>
        <w:spacing w:after="200" w:line="276" w:lineRule="auto"/>
        <w:rPr>
          <w:rFonts w:ascii="Verdana" w:eastAsia="Verdana" w:hAnsi="Verdana" w:cs="Verdana"/>
        </w:rPr>
      </w:pPr>
    </w:p>
    <w:p w14:paraId="1EF5DB32" w14:textId="77777777" w:rsidR="00193710" w:rsidRDefault="007B5BC2">
      <w:pPr>
        <w:pStyle w:val="LO-normal"/>
        <w:spacing w:line="276" w:lineRule="auto"/>
        <w:jc w:val="center"/>
      </w:pPr>
      <w:r>
        <w:rPr>
          <w:rFonts w:ascii="Verdana" w:eastAsia="Verdana" w:hAnsi="Verdana" w:cs="Verdana"/>
          <w:b/>
        </w:rPr>
        <w:lastRenderedPageBreak/>
        <w:t>ANEXO III – MODELO DE DECLARAÇÃO DE CUMPRIMENTO DOS REQUISITOS DE HABILITAÇÃO</w:t>
      </w:r>
    </w:p>
    <w:p w14:paraId="58E6DFCF" w14:textId="77777777" w:rsidR="00193710" w:rsidRDefault="00193710">
      <w:pPr>
        <w:pStyle w:val="LO-normal"/>
        <w:spacing w:line="276" w:lineRule="auto"/>
        <w:jc w:val="both"/>
        <w:rPr>
          <w:rFonts w:ascii="Verdana" w:eastAsia="Verdana" w:hAnsi="Verdana" w:cs="Verdana"/>
        </w:rPr>
      </w:pPr>
    </w:p>
    <w:p w14:paraId="2C24EF74" w14:textId="77777777" w:rsidR="00193710" w:rsidRDefault="00193710">
      <w:pPr>
        <w:pStyle w:val="LO-normal"/>
        <w:spacing w:line="276" w:lineRule="auto"/>
        <w:jc w:val="both"/>
        <w:rPr>
          <w:rFonts w:ascii="Verdana" w:eastAsia="Verdana" w:hAnsi="Verdana" w:cs="Verdana"/>
        </w:rPr>
      </w:pPr>
    </w:p>
    <w:p w14:paraId="2002F428" w14:textId="77777777" w:rsidR="00193710" w:rsidRDefault="007B5BC2">
      <w:pPr>
        <w:pStyle w:val="LO-normal"/>
        <w:spacing w:line="276" w:lineRule="auto"/>
        <w:jc w:val="both"/>
      </w:pPr>
      <w:r>
        <w:rPr>
          <w:rFonts w:ascii="Verdana" w:eastAsia="Verdana" w:hAnsi="Verdana" w:cs="Verdana"/>
        </w:rPr>
        <w:t>À</w:t>
      </w:r>
    </w:p>
    <w:p w14:paraId="2C5D7328" w14:textId="77777777" w:rsidR="00193710" w:rsidRDefault="007B5BC2">
      <w:pPr>
        <w:pStyle w:val="LO-normal"/>
        <w:spacing w:line="276" w:lineRule="auto"/>
        <w:jc w:val="both"/>
      </w:pPr>
      <w:r>
        <w:rPr>
          <w:rFonts w:ascii="Verdana" w:eastAsia="Verdana" w:hAnsi="Verdana" w:cs="Verdana"/>
        </w:rPr>
        <w:t>DEFENSORIA PÚBLICA DO ESTADO DO PARANÁ</w:t>
      </w:r>
    </w:p>
    <w:p w14:paraId="18178A18" w14:textId="44257888" w:rsidR="00193710" w:rsidRDefault="007B5BC2">
      <w:pPr>
        <w:pStyle w:val="LO-normal"/>
        <w:spacing w:line="276" w:lineRule="auto"/>
        <w:jc w:val="both"/>
      </w:pPr>
      <w:r>
        <w:rPr>
          <w:rFonts w:ascii="Verdana" w:eastAsia="Verdana" w:hAnsi="Verdana" w:cs="Verdana"/>
        </w:rPr>
        <w:t xml:space="preserve">EDITAL DE PREGÃO ELETRÔNICO Nº </w:t>
      </w:r>
      <w:r w:rsidR="00A404B5">
        <w:rPr>
          <w:rFonts w:ascii="Verdana" w:eastAsia="Verdana" w:hAnsi="Verdana" w:cs="Verdana"/>
        </w:rPr>
        <w:t>005</w:t>
      </w:r>
      <w:r>
        <w:rPr>
          <w:rFonts w:ascii="Verdana" w:eastAsia="Verdana" w:hAnsi="Verdana" w:cs="Verdana"/>
        </w:rPr>
        <w:t>/</w:t>
      </w:r>
      <w:r w:rsidR="00C43826">
        <w:rPr>
          <w:rFonts w:ascii="Verdana" w:eastAsia="Verdana" w:hAnsi="Verdana" w:cs="Verdana"/>
        </w:rPr>
        <w:t>2022</w:t>
      </w:r>
    </w:p>
    <w:p w14:paraId="5A1975E9" w14:textId="77777777" w:rsidR="00193710" w:rsidRDefault="00193710">
      <w:pPr>
        <w:pStyle w:val="LO-normal"/>
        <w:spacing w:line="276" w:lineRule="auto"/>
        <w:jc w:val="both"/>
        <w:rPr>
          <w:rFonts w:ascii="Verdana" w:eastAsia="Verdana" w:hAnsi="Verdana" w:cs="Verdana"/>
        </w:rPr>
      </w:pPr>
    </w:p>
    <w:p w14:paraId="1DCD5885" w14:textId="77777777" w:rsidR="00193710" w:rsidRDefault="00193710">
      <w:pPr>
        <w:pStyle w:val="LO-normal"/>
        <w:spacing w:line="276" w:lineRule="auto"/>
        <w:jc w:val="both"/>
        <w:rPr>
          <w:rFonts w:ascii="Verdana" w:eastAsia="Verdana" w:hAnsi="Verdana" w:cs="Verdana"/>
        </w:rPr>
      </w:pPr>
    </w:p>
    <w:p w14:paraId="69C996DE" w14:textId="77777777" w:rsidR="00193710" w:rsidRDefault="00193710">
      <w:pPr>
        <w:pStyle w:val="LO-normal"/>
        <w:spacing w:line="276" w:lineRule="auto"/>
        <w:jc w:val="both"/>
        <w:rPr>
          <w:rFonts w:ascii="Verdana" w:eastAsia="Verdana" w:hAnsi="Verdana" w:cs="Verdana"/>
        </w:rPr>
      </w:pPr>
    </w:p>
    <w:p w14:paraId="75ADB775" w14:textId="77777777" w:rsidR="00193710" w:rsidRDefault="007B5BC2">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24640A87" w14:textId="77777777" w:rsidR="00193710" w:rsidRDefault="00193710">
      <w:pPr>
        <w:pStyle w:val="LO-normal"/>
        <w:spacing w:line="276" w:lineRule="auto"/>
        <w:jc w:val="both"/>
        <w:rPr>
          <w:rFonts w:ascii="Verdana" w:eastAsia="Verdana" w:hAnsi="Verdana" w:cs="Verdana"/>
        </w:rPr>
      </w:pPr>
    </w:p>
    <w:p w14:paraId="2CF49CCF" w14:textId="77777777" w:rsidR="00193710" w:rsidRDefault="00193710">
      <w:pPr>
        <w:pStyle w:val="LO-normal"/>
        <w:spacing w:line="276" w:lineRule="auto"/>
        <w:jc w:val="both"/>
        <w:rPr>
          <w:rFonts w:ascii="Verdana" w:eastAsia="Verdana" w:hAnsi="Verdana" w:cs="Verdana"/>
        </w:rPr>
      </w:pPr>
    </w:p>
    <w:p w14:paraId="3F307AC7" w14:textId="73913FCA" w:rsidR="00193710" w:rsidRDefault="007B5BC2">
      <w:pPr>
        <w:pStyle w:val="LO-normal"/>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w:t>
      </w:r>
      <w:r w:rsidR="00C43826">
        <w:rPr>
          <w:rFonts w:ascii="Verdana" w:eastAsia="Verdana" w:hAnsi="Verdana" w:cs="Verdana"/>
        </w:rPr>
        <w:t>2022</w:t>
      </w:r>
      <w:r>
        <w:rPr>
          <w:rFonts w:ascii="Verdana" w:eastAsia="Verdana" w:hAnsi="Verdana" w:cs="Verdana"/>
        </w:rPr>
        <w:t>.</w:t>
      </w:r>
    </w:p>
    <w:p w14:paraId="41E30C5E" w14:textId="77777777" w:rsidR="00193710" w:rsidRDefault="00193710">
      <w:pPr>
        <w:pStyle w:val="LO-normal"/>
        <w:spacing w:line="276" w:lineRule="auto"/>
        <w:jc w:val="center"/>
        <w:rPr>
          <w:rFonts w:ascii="Verdana" w:eastAsia="Verdana" w:hAnsi="Verdana" w:cs="Verdana"/>
        </w:rPr>
      </w:pPr>
    </w:p>
    <w:p w14:paraId="3E5E5774" w14:textId="77777777" w:rsidR="00193710" w:rsidRDefault="00193710">
      <w:pPr>
        <w:pStyle w:val="LO-normal"/>
        <w:spacing w:line="276" w:lineRule="auto"/>
        <w:jc w:val="center"/>
        <w:rPr>
          <w:rFonts w:ascii="Verdana" w:eastAsia="Verdana" w:hAnsi="Verdana" w:cs="Verdana"/>
        </w:rPr>
      </w:pPr>
    </w:p>
    <w:p w14:paraId="444DC6CC" w14:textId="77777777" w:rsidR="00193710" w:rsidRDefault="007B5BC2">
      <w:pPr>
        <w:pStyle w:val="LO-normal"/>
        <w:spacing w:line="276" w:lineRule="auto"/>
        <w:jc w:val="center"/>
      </w:pPr>
      <w:r>
        <w:rPr>
          <w:rFonts w:ascii="Verdana" w:eastAsia="Verdana" w:hAnsi="Verdana" w:cs="Verdana"/>
        </w:rPr>
        <w:t>__________________________________</w:t>
      </w:r>
    </w:p>
    <w:p w14:paraId="76D048C9" w14:textId="77777777" w:rsidR="00193710" w:rsidRDefault="007B5BC2">
      <w:pPr>
        <w:pStyle w:val="LO-normal"/>
        <w:spacing w:line="276" w:lineRule="auto"/>
        <w:jc w:val="center"/>
      </w:pPr>
      <w:r>
        <w:rPr>
          <w:rFonts w:ascii="Verdana" w:eastAsia="Verdana" w:hAnsi="Verdana" w:cs="Verdana"/>
        </w:rPr>
        <w:t>Nome da Empresa</w:t>
      </w:r>
    </w:p>
    <w:p w14:paraId="2F854E91" w14:textId="77777777" w:rsidR="00193710" w:rsidRDefault="007B5BC2">
      <w:pPr>
        <w:pStyle w:val="LO-normal"/>
        <w:spacing w:line="276" w:lineRule="auto"/>
        <w:jc w:val="center"/>
      </w:pPr>
      <w:r>
        <w:rPr>
          <w:rFonts w:ascii="Verdana" w:eastAsia="Verdana" w:hAnsi="Verdana" w:cs="Verdana"/>
        </w:rPr>
        <w:t>CNPJ:</w:t>
      </w:r>
    </w:p>
    <w:p w14:paraId="2823DAC8" w14:textId="77777777" w:rsidR="00193710" w:rsidRDefault="00193710">
      <w:pPr>
        <w:pStyle w:val="LO-normal"/>
        <w:spacing w:line="276" w:lineRule="auto"/>
        <w:jc w:val="both"/>
        <w:rPr>
          <w:rFonts w:ascii="Verdana" w:eastAsia="Verdana" w:hAnsi="Verdana" w:cs="Verdana"/>
        </w:rPr>
      </w:pPr>
    </w:p>
    <w:p w14:paraId="028CF6CA" w14:textId="77777777" w:rsidR="00193710" w:rsidRDefault="00193710">
      <w:pPr>
        <w:pStyle w:val="LO-normal"/>
        <w:spacing w:line="276" w:lineRule="auto"/>
        <w:jc w:val="both"/>
        <w:rPr>
          <w:rFonts w:ascii="Verdana" w:eastAsia="Verdana" w:hAnsi="Verdana" w:cs="Verdana"/>
        </w:rPr>
      </w:pPr>
    </w:p>
    <w:p w14:paraId="74E44579" w14:textId="77777777" w:rsidR="00193710" w:rsidRDefault="007B5BC2">
      <w:pPr>
        <w:pStyle w:val="LO-normal"/>
        <w:spacing w:line="276" w:lineRule="auto"/>
        <w:jc w:val="center"/>
      </w:pPr>
      <w:r>
        <w:rPr>
          <w:rFonts w:ascii="Verdana" w:eastAsia="Verdana" w:hAnsi="Verdana" w:cs="Verdana"/>
        </w:rPr>
        <w:t>__________________________________</w:t>
      </w:r>
    </w:p>
    <w:p w14:paraId="744A2599" w14:textId="77777777" w:rsidR="00193710" w:rsidRDefault="007B5BC2">
      <w:pPr>
        <w:pStyle w:val="LO-normal"/>
        <w:spacing w:line="276" w:lineRule="auto"/>
        <w:jc w:val="center"/>
      </w:pPr>
      <w:r>
        <w:rPr>
          <w:rFonts w:ascii="Verdana" w:eastAsia="Verdana" w:hAnsi="Verdana" w:cs="Verdana"/>
        </w:rPr>
        <w:t>Representante Legal ou Procurador do Licitante</w:t>
      </w:r>
    </w:p>
    <w:p w14:paraId="5B914C0D" w14:textId="77777777" w:rsidR="00193710" w:rsidRDefault="007B5BC2">
      <w:pPr>
        <w:pStyle w:val="LO-normal"/>
        <w:spacing w:line="276" w:lineRule="auto"/>
        <w:jc w:val="center"/>
      </w:pPr>
      <w:r>
        <w:rPr>
          <w:rFonts w:ascii="Verdana" w:eastAsia="Verdana" w:hAnsi="Verdana" w:cs="Verdana"/>
        </w:rPr>
        <w:t>(nome e assinatura)</w:t>
      </w:r>
    </w:p>
    <w:p w14:paraId="701F7718" w14:textId="77777777" w:rsidR="00193710" w:rsidRDefault="00193710">
      <w:pPr>
        <w:pStyle w:val="LO-normal"/>
        <w:spacing w:after="200" w:line="276" w:lineRule="auto"/>
        <w:rPr>
          <w:rFonts w:ascii="Verdana" w:eastAsia="Verdana" w:hAnsi="Verdana" w:cs="Verdana"/>
        </w:rPr>
      </w:pPr>
    </w:p>
    <w:p w14:paraId="0228D4E6" w14:textId="77777777" w:rsidR="00193710" w:rsidRDefault="00193710">
      <w:pPr>
        <w:pStyle w:val="LO-normal"/>
        <w:spacing w:after="200" w:line="276" w:lineRule="auto"/>
        <w:rPr>
          <w:rFonts w:ascii="Verdana" w:eastAsia="Verdana" w:hAnsi="Verdana" w:cs="Verdana"/>
        </w:rPr>
      </w:pPr>
    </w:p>
    <w:p w14:paraId="737C34B9" w14:textId="77777777" w:rsidR="00193710" w:rsidRDefault="00193710">
      <w:pPr>
        <w:pStyle w:val="LO-normal"/>
        <w:spacing w:after="200" w:line="276" w:lineRule="auto"/>
        <w:rPr>
          <w:rFonts w:ascii="Verdana" w:eastAsia="Verdana" w:hAnsi="Verdana" w:cs="Verdana"/>
        </w:rPr>
      </w:pPr>
    </w:p>
    <w:p w14:paraId="7EFF8DC0" w14:textId="77777777" w:rsidR="00193710" w:rsidRDefault="00193710">
      <w:pPr>
        <w:pStyle w:val="LO-normal"/>
        <w:spacing w:after="200" w:line="276" w:lineRule="auto"/>
        <w:rPr>
          <w:rFonts w:ascii="Verdana" w:eastAsia="Verdana" w:hAnsi="Verdana" w:cs="Verdana"/>
        </w:rPr>
      </w:pPr>
    </w:p>
    <w:p w14:paraId="2CEDE8ED" w14:textId="77777777" w:rsidR="00193710" w:rsidRDefault="00193710">
      <w:pPr>
        <w:pStyle w:val="LO-normal"/>
        <w:spacing w:after="200" w:line="276" w:lineRule="auto"/>
        <w:rPr>
          <w:rFonts w:ascii="Verdana" w:eastAsia="Verdana" w:hAnsi="Verdana" w:cs="Verdana"/>
        </w:rPr>
      </w:pPr>
    </w:p>
    <w:p w14:paraId="3E0D8E69" w14:textId="77777777" w:rsidR="00193710" w:rsidRDefault="00193710">
      <w:pPr>
        <w:pStyle w:val="LO-normal"/>
        <w:spacing w:after="200" w:line="276" w:lineRule="auto"/>
        <w:rPr>
          <w:rFonts w:ascii="Verdana" w:eastAsia="Verdana" w:hAnsi="Verdana" w:cs="Verdana"/>
        </w:rPr>
      </w:pPr>
    </w:p>
    <w:p w14:paraId="291D2278" w14:textId="77777777" w:rsidR="00193710" w:rsidRDefault="00193710">
      <w:pPr>
        <w:pStyle w:val="LO-normal"/>
        <w:spacing w:after="200" w:line="276" w:lineRule="auto"/>
        <w:rPr>
          <w:rFonts w:ascii="Verdana" w:eastAsia="Verdana" w:hAnsi="Verdana" w:cs="Verdana"/>
        </w:rPr>
      </w:pPr>
    </w:p>
    <w:p w14:paraId="5DC024A4" w14:textId="77777777" w:rsidR="00193710" w:rsidRDefault="00193710">
      <w:pPr>
        <w:pStyle w:val="LO-normal"/>
        <w:spacing w:after="200" w:line="276" w:lineRule="auto"/>
        <w:rPr>
          <w:rFonts w:ascii="Verdana" w:eastAsia="Verdana" w:hAnsi="Verdana" w:cs="Verdana"/>
        </w:rPr>
      </w:pPr>
    </w:p>
    <w:p w14:paraId="2F4A999F" w14:textId="77777777" w:rsidR="00193710" w:rsidRDefault="00193710">
      <w:pPr>
        <w:pStyle w:val="LO-normal"/>
        <w:spacing w:after="200" w:line="276" w:lineRule="auto"/>
        <w:rPr>
          <w:rFonts w:ascii="Verdana" w:eastAsia="Verdana" w:hAnsi="Verdana" w:cs="Verdana"/>
        </w:rPr>
      </w:pPr>
    </w:p>
    <w:p w14:paraId="5BF42DC5" w14:textId="77777777" w:rsidR="00193710" w:rsidRDefault="00193710">
      <w:pPr>
        <w:pStyle w:val="LO-normal"/>
        <w:spacing w:after="200" w:line="276" w:lineRule="auto"/>
        <w:rPr>
          <w:rFonts w:ascii="Verdana" w:eastAsia="Verdana" w:hAnsi="Verdana" w:cs="Verdana"/>
        </w:rPr>
      </w:pPr>
    </w:p>
    <w:p w14:paraId="418CC392" w14:textId="77777777" w:rsidR="00193710" w:rsidRDefault="00193710">
      <w:pPr>
        <w:pStyle w:val="LO-normal"/>
        <w:spacing w:after="200" w:line="276" w:lineRule="auto"/>
        <w:rPr>
          <w:rFonts w:ascii="Verdana" w:eastAsia="Verdana" w:hAnsi="Verdana" w:cs="Verdana"/>
        </w:rPr>
      </w:pPr>
    </w:p>
    <w:p w14:paraId="50378C2F" w14:textId="77777777" w:rsidR="00193710" w:rsidRDefault="00193710">
      <w:pPr>
        <w:pStyle w:val="LO-normal"/>
        <w:spacing w:after="200" w:line="276" w:lineRule="auto"/>
        <w:rPr>
          <w:rFonts w:ascii="Verdana" w:eastAsia="Verdana" w:hAnsi="Verdana" w:cs="Verdana"/>
        </w:rPr>
      </w:pPr>
    </w:p>
    <w:p w14:paraId="7E09C03C" w14:textId="77777777" w:rsidR="00193710" w:rsidRDefault="00193710">
      <w:pPr>
        <w:pStyle w:val="LO-normal"/>
        <w:spacing w:after="200" w:line="276" w:lineRule="auto"/>
        <w:rPr>
          <w:rFonts w:ascii="Verdana" w:eastAsia="Verdana" w:hAnsi="Verdana" w:cs="Verdana"/>
        </w:rPr>
      </w:pPr>
    </w:p>
    <w:p w14:paraId="5720C3D8" w14:textId="77777777" w:rsidR="00193710" w:rsidRDefault="007B5BC2">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1F060DA9" w14:textId="77777777" w:rsidR="00193710" w:rsidRDefault="00193710">
      <w:pPr>
        <w:pStyle w:val="LO-normal"/>
        <w:spacing w:line="276" w:lineRule="auto"/>
        <w:jc w:val="both"/>
        <w:rPr>
          <w:rFonts w:ascii="Verdana" w:eastAsia="Verdana" w:hAnsi="Verdana" w:cs="Verdana"/>
        </w:rPr>
      </w:pPr>
    </w:p>
    <w:p w14:paraId="4646DE37" w14:textId="77777777" w:rsidR="00193710" w:rsidRDefault="00193710">
      <w:pPr>
        <w:pStyle w:val="LO-normal"/>
        <w:spacing w:line="276" w:lineRule="auto"/>
        <w:jc w:val="both"/>
        <w:rPr>
          <w:rFonts w:ascii="Verdana" w:eastAsia="Verdana" w:hAnsi="Verdana" w:cs="Verdana"/>
        </w:rPr>
      </w:pPr>
    </w:p>
    <w:p w14:paraId="27C7CB4F" w14:textId="77777777" w:rsidR="00193710" w:rsidRDefault="007B5BC2">
      <w:pPr>
        <w:pStyle w:val="LO-normal"/>
        <w:spacing w:line="276" w:lineRule="auto"/>
        <w:jc w:val="both"/>
      </w:pPr>
      <w:r>
        <w:rPr>
          <w:rFonts w:ascii="Verdana" w:eastAsia="Verdana" w:hAnsi="Verdana" w:cs="Verdana"/>
        </w:rPr>
        <w:t>À</w:t>
      </w:r>
    </w:p>
    <w:p w14:paraId="36CF5BAF" w14:textId="77777777" w:rsidR="00193710" w:rsidRDefault="007B5BC2">
      <w:pPr>
        <w:pStyle w:val="LO-normal"/>
        <w:spacing w:line="276" w:lineRule="auto"/>
        <w:jc w:val="both"/>
      </w:pPr>
      <w:r>
        <w:rPr>
          <w:rFonts w:ascii="Verdana" w:eastAsia="Verdana" w:hAnsi="Verdana" w:cs="Verdana"/>
        </w:rPr>
        <w:t>DEFENSORIA PÚBLICA DO ESTADO DO PARANÁ</w:t>
      </w:r>
    </w:p>
    <w:p w14:paraId="4BFD1513" w14:textId="0BBCADDA" w:rsidR="00193710" w:rsidRDefault="007B5BC2">
      <w:pPr>
        <w:pStyle w:val="LO-normal"/>
        <w:spacing w:line="276" w:lineRule="auto"/>
        <w:jc w:val="both"/>
      </w:pPr>
      <w:r>
        <w:rPr>
          <w:rFonts w:ascii="Verdana" w:eastAsia="Verdana" w:hAnsi="Verdana" w:cs="Verdana"/>
        </w:rPr>
        <w:t xml:space="preserve">EDITAL DE PREGÃO ELETRÔNICO Nº </w:t>
      </w:r>
      <w:r w:rsidR="00A404B5">
        <w:rPr>
          <w:rFonts w:ascii="Verdana" w:eastAsia="Verdana" w:hAnsi="Verdana" w:cs="Verdana"/>
        </w:rPr>
        <w:t>005</w:t>
      </w:r>
      <w:r>
        <w:rPr>
          <w:rFonts w:ascii="Verdana" w:eastAsia="Verdana" w:hAnsi="Verdana" w:cs="Verdana"/>
        </w:rPr>
        <w:t>/</w:t>
      </w:r>
      <w:r w:rsidR="00C43826">
        <w:rPr>
          <w:rFonts w:ascii="Verdana" w:eastAsia="Verdana" w:hAnsi="Verdana" w:cs="Verdana"/>
        </w:rPr>
        <w:t>2022</w:t>
      </w:r>
    </w:p>
    <w:p w14:paraId="471E6533" w14:textId="77777777" w:rsidR="00193710" w:rsidRDefault="00193710">
      <w:pPr>
        <w:pStyle w:val="LO-normal"/>
        <w:spacing w:line="276" w:lineRule="auto"/>
        <w:jc w:val="both"/>
        <w:rPr>
          <w:rFonts w:ascii="Verdana" w:eastAsia="Verdana" w:hAnsi="Verdana" w:cs="Verdana"/>
        </w:rPr>
      </w:pPr>
    </w:p>
    <w:p w14:paraId="741D338F" w14:textId="77777777" w:rsidR="00193710" w:rsidRDefault="00193710">
      <w:pPr>
        <w:pStyle w:val="LO-normal"/>
        <w:spacing w:line="276" w:lineRule="auto"/>
        <w:jc w:val="both"/>
        <w:rPr>
          <w:rFonts w:ascii="Verdana" w:eastAsia="Verdana" w:hAnsi="Verdana" w:cs="Verdana"/>
        </w:rPr>
      </w:pPr>
    </w:p>
    <w:p w14:paraId="1F4FF395" w14:textId="77777777" w:rsidR="00193710" w:rsidRDefault="00193710">
      <w:pPr>
        <w:pStyle w:val="LO-normal"/>
        <w:spacing w:line="276" w:lineRule="auto"/>
        <w:jc w:val="both"/>
        <w:rPr>
          <w:rFonts w:ascii="Verdana" w:eastAsia="Verdana" w:hAnsi="Verdana" w:cs="Verdana"/>
        </w:rPr>
      </w:pPr>
    </w:p>
    <w:p w14:paraId="59404DB4" w14:textId="77777777" w:rsidR="00193710" w:rsidRDefault="007B5BC2">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12F1E389" w14:textId="77777777" w:rsidR="00193710" w:rsidRDefault="007B5BC2">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4B2BCE2" w14:textId="77777777" w:rsidR="00193710" w:rsidRDefault="00193710">
      <w:pPr>
        <w:pStyle w:val="LO-normal"/>
        <w:spacing w:line="276" w:lineRule="auto"/>
        <w:jc w:val="both"/>
        <w:rPr>
          <w:rFonts w:ascii="Verdana" w:eastAsia="Verdana" w:hAnsi="Verdana" w:cs="Verdana"/>
        </w:rPr>
      </w:pPr>
    </w:p>
    <w:p w14:paraId="38051A32" w14:textId="77777777" w:rsidR="00193710" w:rsidRDefault="00193710">
      <w:pPr>
        <w:pStyle w:val="LO-normal"/>
        <w:spacing w:line="276" w:lineRule="auto"/>
        <w:jc w:val="both"/>
        <w:rPr>
          <w:rFonts w:ascii="Verdana" w:eastAsia="Verdana" w:hAnsi="Verdana" w:cs="Verdana"/>
        </w:rPr>
      </w:pPr>
    </w:p>
    <w:p w14:paraId="36CABFD0" w14:textId="77777777" w:rsidR="00193710" w:rsidRDefault="007B5BC2">
      <w:pPr>
        <w:pStyle w:val="LO-normal"/>
        <w:spacing w:line="276" w:lineRule="auto"/>
        <w:jc w:val="center"/>
      </w:pPr>
      <w:r>
        <w:rPr>
          <w:rFonts w:ascii="Verdana" w:eastAsia="Verdana" w:hAnsi="Verdana" w:cs="Verdana"/>
        </w:rPr>
        <w:t>_______________________________________</w:t>
      </w:r>
    </w:p>
    <w:p w14:paraId="1B2D6BA0" w14:textId="77777777" w:rsidR="00193710" w:rsidRDefault="007B5BC2">
      <w:pPr>
        <w:pStyle w:val="LO-normal"/>
        <w:spacing w:line="276" w:lineRule="auto"/>
        <w:jc w:val="center"/>
      </w:pPr>
      <w:r>
        <w:rPr>
          <w:rFonts w:ascii="Verdana" w:eastAsia="Verdana" w:hAnsi="Verdana" w:cs="Verdana"/>
        </w:rPr>
        <w:t>Local e Data</w:t>
      </w:r>
    </w:p>
    <w:p w14:paraId="3886A388" w14:textId="77777777" w:rsidR="00193710" w:rsidRDefault="00193710">
      <w:pPr>
        <w:pStyle w:val="LO-normal"/>
        <w:spacing w:line="276" w:lineRule="auto"/>
        <w:jc w:val="both"/>
        <w:rPr>
          <w:rFonts w:ascii="Verdana" w:eastAsia="Verdana" w:hAnsi="Verdana" w:cs="Verdana"/>
        </w:rPr>
      </w:pPr>
    </w:p>
    <w:p w14:paraId="203C5A0C" w14:textId="77777777" w:rsidR="00193710" w:rsidRDefault="00193710">
      <w:pPr>
        <w:pStyle w:val="LO-normal"/>
        <w:spacing w:line="276" w:lineRule="auto"/>
        <w:jc w:val="both"/>
        <w:rPr>
          <w:rFonts w:ascii="Verdana" w:eastAsia="Verdana" w:hAnsi="Verdana" w:cs="Verdana"/>
        </w:rPr>
      </w:pPr>
    </w:p>
    <w:p w14:paraId="46573655" w14:textId="77777777" w:rsidR="00193710" w:rsidRDefault="00193710">
      <w:pPr>
        <w:pStyle w:val="LO-normal"/>
        <w:spacing w:line="276" w:lineRule="auto"/>
        <w:jc w:val="both"/>
        <w:rPr>
          <w:rFonts w:ascii="Verdana" w:eastAsia="Verdana" w:hAnsi="Verdana" w:cs="Verdana"/>
        </w:rPr>
      </w:pPr>
    </w:p>
    <w:p w14:paraId="1ACC28A8" w14:textId="77777777" w:rsidR="00193710" w:rsidRDefault="007B5BC2">
      <w:pPr>
        <w:pStyle w:val="LO-normal"/>
        <w:spacing w:line="276" w:lineRule="auto"/>
        <w:jc w:val="center"/>
      </w:pPr>
      <w:r>
        <w:rPr>
          <w:rFonts w:ascii="Verdana" w:eastAsia="Verdana" w:hAnsi="Verdana" w:cs="Verdana"/>
        </w:rPr>
        <w:t>_________________________________________________</w:t>
      </w:r>
    </w:p>
    <w:p w14:paraId="25407D57" w14:textId="77777777" w:rsidR="00193710" w:rsidRDefault="007B5BC2">
      <w:pPr>
        <w:pStyle w:val="LO-normal"/>
        <w:spacing w:line="276" w:lineRule="auto"/>
        <w:jc w:val="center"/>
      </w:pPr>
      <w:r>
        <w:rPr>
          <w:rFonts w:ascii="Verdana" w:eastAsia="Verdana" w:hAnsi="Verdana" w:cs="Verdana"/>
        </w:rPr>
        <w:t>Representante Legal ou Procurador do Licitante</w:t>
      </w:r>
    </w:p>
    <w:p w14:paraId="361530F2" w14:textId="77777777" w:rsidR="00193710" w:rsidRDefault="007B5BC2">
      <w:pPr>
        <w:pStyle w:val="LO-normal"/>
        <w:spacing w:line="276" w:lineRule="auto"/>
        <w:jc w:val="center"/>
      </w:pPr>
      <w:r>
        <w:rPr>
          <w:rFonts w:ascii="Verdana" w:eastAsia="Verdana" w:hAnsi="Verdana" w:cs="Verdana"/>
        </w:rPr>
        <w:t>(nome e assinatura)</w:t>
      </w:r>
    </w:p>
    <w:p w14:paraId="6603928C" w14:textId="77777777" w:rsidR="00193710" w:rsidRDefault="00193710">
      <w:pPr>
        <w:pStyle w:val="LO-normal"/>
        <w:spacing w:after="200" w:line="276" w:lineRule="auto"/>
        <w:rPr>
          <w:rFonts w:ascii="Verdana" w:eastAsia="Verdana" w:hAnsi="Verdana" w:cs="Verdana"/>
        </w:rPr>
      </w:pPr>
    </w:p>
    <w:p w14:paraId="3219EE82" w14:textId="77777777" w:rsidR="00193710" w:rsidRDefault="00193710">
      <w:pPr>
        <w:pStyle w:val="LO-normal"/>
        <w:spacing w:after="200" w:line="276" w:lineRule="auto"/>
        <w:rPr>
          <w:rFonts w:ascii="Verdana" w:eastAsia="Verdana" w:hAnsi="Verdana" w:cs="Verdana"/>
        </w:rPr>
      </w:pPr>
    </w:p>
    <w:p w14:paraId="27DFCF6A" w14:textId="77777777" w:rsidR="00193710" w:rsidRDefault="00193710">
      <w:pPr>
        <w:pStyle w:val="LO-normal"/>
        <w:spacing w:after="200" w:line="276" w:lineRule="auto"/>
        <w:rPr>
          <w:rFonts w:ascii="Verdana" w:eastAsia="Verdana" w:hAnsi="Verdana" w:cs="Verdana"/>
        </w:rPr>
      </w:pPr>
    </w:p>
    <w:p w14:paraId="5024D559" w14:textId="77777777" w:rsidR="00193710" w:rsidRDefault="00193710">
      <w:pPr>
        <w:pStyle w:val="LO-normal"/>
        <w:spacing w:after="200" w:line="276" w:lineRule="auto"/>
        <w:rPr>
          <w:rFonts w:ascii="Verdana" w:eastAsia="Verdana" w:hAnsi="Verdana" w:cs="Verdana"/>
        </w:rPr>
      </w:pPr>
    </w:p>
    <w:p w14:paraId="301987E2" w14:textId="77777777" w:rsidR="00193710" w:rsidRDefault="00193710">
      <w:pPr>
        <w:pStyle w:val="LO-normal"/>
        <w:spacing w:after="200" w:line="276" w:lineRule="auto"/>
        <w:rPr>
          <w:rFonts w:ascii="Verdana" w:eastAsia="Verdana" w:hAnsi="Verdana" w:cs="Verdana"/>
        </w:rPr>
      </w:pPr>
    </w:p>
    <w:p w14:paraId="5E7EA6B1" w14:textId="77777777" w:rsidR="00193710" w:rsidRDefault="00193710">
      <w:pPr>
        <w:pStyle w:val="LO-normal"/>
        <w:spacing w:after="200" w:line="276" w:lineRule="auto"/>
        <w:rPr>
          <w:rFonts w:ascii="Verdana" w:eastAsia="Verdana" w:hAnsi="Verdana" w:cs="Verdana"/>
        </w:rPr>
      </w:pPr>
    </w:p>
    <w:p w14:paraId="3BCDB9FB" w14:textId="77777777" w:rsidR="00193710" w:rsidRDefault="00193710">
      <w:pPr>
        <w:pStyle w:val="LO-normal"/>
        <w:spacing w:after="200" w:line="276" w:lineRule="auto"/>
        <w:rPr>
          <w:rFonts w:ascii="Verdana" w:eastAsia="Verdana" w:hAnsi="Verdana" w:cs="Verdana"/>
        </w:rPr>
      </w:pPr>
    </w:p>
    <w:p w14:paraId="5E649851" w14:textId="77777777" w:rsidR="00193710" w:rsidRDefault="00193710">
      <w:pPr>
        <w:pStyle w:val="LO-normal"/>
        <w:spacing w:after="200" w:line="276" w:lineRule="auto"/>
        <w:rPr>
          <w:rFonts w:ascii="Verdana" w:eastAsia="Verdana" w:hAnsi="Verdana" w:cs="Verdana"/>
        </w:rPr>
      </w:pPr>
    </w:p>
    <w:p w14:paraId="543435DD" w14:textId="77777777" w:rsidR="00193710" w:rsidRDefault="00193710">
      <w:pPr>
        <w:pStyle w:val="LO-normal"/>
        <w:spacing w:after="200" w:line="276" w:lineRule="auto"/>
        <w:rPr>
          <w:rFonts w:ascii="Verdana" w:eastAsia="Verdana" w:hAnsi="Verdana" w:cs="Verdana"/>
        </w:rPr>
      </w:pPr>
    </w:p>
    <w:p w14:paraId="72034256" w14:textId="77777777" w:rsidR="00193710" w:rsidRDefault="00193710">
      <w:pPr>
        <w:pStyle w:val="LO-normal"/>
        <w:spacing w:after="200" w:line="276" w:lineRule="auto"/>
        <w:rPr>
          <w:rFonts w:ascii="Verdana" w:eastAsia="Verdana" w:hAnsi="Verdana" w:cs="Verdana"/>
        </w:rPr>
      </w:pPr>
    </w:p>
    <w:p w14:paraId="0214E265" w14:textId="77777777" w:rsidR="00193710" w:rsidRDefault="007B5BC2">
      <w:pPr>
        <w:pStyle w:val="LO-normal"/>
        <w:spacing w:line="276" w:lineRule="auto"/>
        <w:jc w:val="center"/>
      </w:pPr>
      <w:r>
        <w:rPr>
          <w:rFonts w:ascii="Verdana" w:eastAsia="Verdana" w:hAnsi="Verdana" w:cs="Verdana"/>
          <w:b/>
        </w:rPr>
        <w:lastRenderedPageBreak/>
        <w:t>ANEXO V – MODELO DE PROPOSTA DE PREÇOS</w:t>
      </w:r>
    </w:p>
    <w:p w14:paraId="763DE79F" w14:textId="77777777" w:rsidR="00193710" w:rsidRDefault="00193710">
      <w:pPr>
        <w:pStyle w:val="LO-normal"/>
        <w:spacing w:line="276" w:lineRule="auto"/>
        <w:jc w:val="both"/>
        <w:rPr>
          <w:rFonts w:ascii="Verdana" w:eastAsia="Verdana" w:hAnsi="Verdana" w:cs="Verdana"/>
        </w:rPr>
      </w:pPr>
    </w:p>
    <w:p w14:paraId="3FEBC20A" w14:textId="77777777" w:rsidR="00193710" w:rsidRDefault="00193710">
      <w:pPr>
        <w:pStyle w:val="LO-normal"/>
        <w:spacing w:line="276" w:lineRule="auto"/>
        <w:jc w:val="both"/>
        <w:rPr>
          <w:rFonts w:ascii="Verdana" w:eastAsia="Verdana" w:hAnsi="Verdana" w:cs="Verdana"/>
        </w:rPr>
      </w:pPr>
    </w:p>
    <w:p w14:paraId="527FCD2D" w14:textId="77777777" w:rsidR="00193710" w:rsidRDefault="007B5BC2">
      <w:pPr>
        <w:pStyle w:val="LO-normal"/>
        <w:spacing w:line="276" w:lineRule="auto"/>
        <w:jc w:val="both"/>
      </w:pPr>
      <w:r>
        <w:rPr>
          <w:rFonts w:ascii="Verdana" w:eastAsia="Verdana" w:hAnsi="Verdana" w:cs="Verdana"/>
        </w:rPr>
        <w:t>À</w:t>
      </w:r>
    </w:p>
    <w:p w14:paraId="0BEF257F" w14:textId="77777777" w:rsidR="00193710" w:rsidRDefault="007B5BC2">
      <w:pPr>
        <w:pStyle w:val="LO-normal"/>
        <w:spacing w:line="276" w:lineRule="auto"/>
        <w:jc w:val="both"/>
      </w:pPr>
      <w:r>
        <w:rPr>
          <w:rFonts w:ascii="Verdana" w:eastAsia="Verdana" w:hAnsi="Verdana" w:cs="Verdana"/>
        </w:rPr>
        <w:t>DEFENSORIA PÚBLICA DO ESTADO DO PARANÁ</w:t>
      </w:r>
    </w:p>
    <w:p w14:paraId="707E2D0F" w14:textId="6631897C" w:rsidR="00193710" w:rsidRDefault="007B5BC2">
      <w:pPr>
        <w:pStyle w:val="LO-normal"/>
        <w:spacing w:line="276" w:lineRule="auto"/>
        <w:jc w:val="both"/>
      </w:pPr>
      <w:r>
        <w:rPr>
          <w:rFonts w:ascii="Verdana" w:eastAsia="Verdana" w:hAnsi="Verdana" w:cs="Verdana"/>
        </w:rPr>
        <w:t xml:space="preserve">EDITAL DE PREGÃO ELETRÔNICO Nº </w:t>
      </w:r>
      <w:r w:rsidR="00A404B5">
        <w:rPr>
          <w:rFonts w:ascii="Verdana" w:eastAsia="Verdana" w:hAnsi="Verdana" w:cs="Verdana"/>
        </w:rPr>
        <w:t>005</w:t>
      </w:r>
      <w:r>
        <w:rPr>
          <w:rFonts w:ascii="Verdana" w:eastAsia="Verdana" w:hAnsi="Verdana" w:cs="Verdana"/>
        </w:rPr>
        <w:t>/</w:t>
      </w:r>
      <w:r w:rsidR="00C43826">
        <w:rPr>
          <w:rFonts w:ascii="Verdana" w:eastAsia="Verdana" w:hAnsi="Verdana" w:cs="Verdana"/>
        </w:rPr>
        <w:t>2022</w:t>
      </w:r>
    </w:p>
    <w:p w14:paraId="339393EF" w14:textId="77777777" w:rsidR="00193710" w:rsidRDefault="00193710">
      <w:pPr>
        <w:pStyle w:val="LO-normal"/>
        <w:spacing w:line="276" w:lineRule="auto"/>
        <w:jc w:val="both"/>
        <w:rPr>
          <w:rFonts w:ascii="Verdana" w:eastAsia="Verdana" w:hAnsi="Verdana" w:cs="Verdana"/>
        </w:rPr>
      </w:pPr>
    </w:p>
    <w:p w14:paraId="3F9EF87D" w14:textId="77777777" w:rsidR="00193710" w:rsidRDefault="00193710">
      <w:pPr>
        <w:pStyle w:val="LO-normal"/>
        <w:spacing w:line="276" w:lineRule="auto"/>
        <w:jc w:val="both"/>
        <w:rPr>
          <w:rFonts w:ascii="Verdana" w:eastAsia="Verdana" w:hAnsi="Verdana" w:cs="Verdana"/>
        </w:rPr>
      </w:pPr>
    </w:p>
    <w:p w14:paraId="50AFA3E2" w14:textId="77777777" w:rsidR="00193710" w:rsidRDefault="007B5BC2">
      <w:pPr>
        <w:pStyle w:val="LO-normal"/>
        <w:spacing w:line="276" w:lineRule="auto"/>
        <w:jc w:val="both"/>
      </w:pPr>
      <w:r>
        <w:rPr>
          <w:rFonts w:ascii="Verdana" w:eastAsia="Verdana" w:hAnsi="Verdana" w:cs="Verdana"/>
        </w:rPr>
        <w:t>Nome do Representante:</w:t>
      </w:r>
    </w:p>
    <w:p w14:paraId="7D2EF216" w14:textId="77777777" w:rsidR="00193710" w:rsidRDefault="007B5BC2">
      <w:pPr>
        <w:pStyle w:val="LO-normal"/>
        <w:spacing w:line="276" w:lineRule="auto"/>
        <w:jc w:val="both"/>
      </w:pPr>
      <w:r>
        <w:rPr>
          <w:rFonts w:ascii="Verdana" w:eastAsia="Verdana" w:hAnsi="Verdana" w:cs="Verdana"/>
        </w:rPr>
        <w:t>RG:</w:t>
      </w:r>
    </w:p>
    <w:p w14:paraId="0D0A1FCB" w14:textId="77777777" w:rsidR="00193710" w:rsidRDefault="007B5BC2">
      <w:pPr>
        <w:pStyle w:val="LO-normal"/>
        <w:spacing w:line="276" w:lineRule="auto"/>
        <w:jc w:val="both"/>
      </w:pPr>
      <w:r>
        <w:rPr>
          <w:rFonts w:ascii="Verdana" w:eastAsia="Verdana" w:hAnsi="Verdana" w:cs="Verdana"/>
        </w:rPr>
        <w:t>CPF:</w:t>
      </w:r>
    </w:p>
    <w:p w14:paraId="58727481" w14:textId="77777777" w:rsidR="00193710" w:rsidRDefault="007B5BC2">
      <w:pPr>
        <w:pStyle w:val="LO-normal"/>
        <w:spacing w:line="276" w:lineRule="auto"/>
        <w:jc w:val="both"/>
      </w:pPr>
      <w:r>
        <w:rPr>
          <w:rFonts w:ascii="Verdana" w:eastAsia="Verdana" w:hAnsi="Verdana" w:cs="Verdana"/>
        </w:rPr>
        <w:t>Razão Social da Empresa:</w:t>
      </w:r>
    </w:p>
    <w:p w14:paraId="39EC56D3" w14:textId="77777777" w:rsidR="00193710" w:rsidRDefault="007B5BC2">
      <w:pPr>
        <w:pStyle w:val="LO-normal"/>
        <w:spacing w:line="276" w:lineRule="auto"/>
        <w:jc w:val="both"/>
      </w:pPr>
      <w:r>
        <w:rPr>
          <w:rFonts w:ascii="Verdana" w:eastAsia="Verdana" w:hAnsi="Verdana" w:cs="Verdana"/>
        </w:rPr>
        <w:t>CNPJ:</w:t>
      </w:r>
    </w:p>
    <w:p w14:paraId="3ACBADF3" w14:textId="77777777" w:rsidR="00193710" w:rsidRDefault="007B5BC2">
      <w:pPr>
        <w:pStyle w:val="LO-normal"/>
        <w:spacing w:line="276" w:lineRule="auto"/>
        <w:jc w:val="both"/>
      </w:pPr>
      <w:r>
        <w:rPr>
          <w:rFonts w:ascii="Verdana" w:eastAsia="Verdana" w:hAnsi="Verdana" w:cs="Verdana"/>
        </w:rPr>
        <w:t>Endereço:</w:t>
      </w:r>
    </w:p>
    <w:p w14:paraId="32DD2031" w14:textId="77777777" w:rsidR="00193710" w:rsidRDefault="007B5BC2">
      <w:pPr>
        <w:pStyle w:val="LO-normal"/>
        <w:spacing w:line="276" w:lineRule="auto"/>
        <w:jc w:val="both"/>
      </w:pPr>
      <w:r>
        <w:rPr>
          <w:rFonts w:ascii="Verdana" w:eastAsia="Verdana" w:hAnsi="Verdana" w:cs="Verdana"/>
        </w:rPr>
        <w:t>Telefone:</w:t>
      </w:r>
    </w:p>
    <w:p w14:paraId="6828B444" w14:textId="77777777" w:rsidR="00193710" w:rsidRDefault="007B5BC2">
      <w:pPr>
        <w:pStyle w:val="LO-normal"/>
        <w:spacing w:line="276" w:lineRule="auto"/>
        <w:jc w:val="both"/>
      </w:pPr>
      <w:proofErr w:type="spellStart"/>
      <w:r>
        <w:rPr>
          <w:rFonts w:ascii="Verdana" w:eastAsia="Verdana" w:hAnsi="Verdana" w:cs="Verdana"/>
        </w:rPr>
        <w:t>Email</w:t>
      </w:r>
      <w:proofErr w:type="spellEnd"/>
      <w:r>
        <w:rPr>
          <w:rFonts w:ascii="Verdana" w:eastAsia="Verdana" w:hAnsi="Verdana" w:cs="Verdana"/>
        </w:rPr>
        <w:t>:</w:t>
      </w:r>
    </w:p>
    <w:p w14:paraId="7C9884F1" w14:textId="77777777" w:rsidR="00193710" w:rsidRDefault="007B5BC2">
      <w:pPr>
        <w:pStyle w:val="LO-normal"/>
        <w:spacing w:line="276" w:lineRule="auto"/>
        <w:jc w:val="both"/>
      </w:pPr>
      <w:r>
        <w:rPr>
          <w:rFonts w:ascii="Verdana" w:eastAsia="Verdana" w:hAnsi="Verdana" w:cs="Verdana"/>
        </w:rPr>
        <w:t>Banco, agência e conta para pagamento:</w:t>
      </w:r>
    </w:p>
    <w:p w14:paraId="02311581" w14:textId="77777777" w:rsidR="00193710" w:rsidRDefault="007B5BC2">
      <w:pPr>
        <w:pStyle w:val="LO-normal"/>
        <w:spacing w:line="276" w:lineRule="auto"/>
        <w:jc w:val="both"/>
        <w:rPr>
          <w:rFonts w:ascii="Verdana" w:eastAsia="Verdana" w:hAnsi="Verdana" w:cs="Verdana"/>
        </w:rPr>
      </w:pPr>
      <w:r>
        <w:rPr>
          <w:rFonts w:ascii="Verdana" w:eastAsia="Verdana" w:hAnsi="Verdana" w:cs="Verdana"/>
        </w:rPr>
        <w:t xml:space="preserve"> </w:t>
      </w:r>
    </w:p>
    <w:p w14:paraId="3012A465" w14:textId="77777777" w:rsidR="00193710" w:rsidRDefault="00193710">
      <w:pPr>
        <w:pStyle w:val="LO-normal"/>
        <w:spacing w:line="276" w:lineRule="auto"/>
        <w:jc w:val="both"/>
        <w:rPr>
          <w:rFonts w:ascii="Verdana" w:eastAsia="Verdana" w:hAnsi="Verdana" w:cs="Verdana"/>
        </w:rPr>
      </w:pPr>
    </w:p>
    <w:tbl>
      <w:tblPr>
        <w:tblStyle w:val="af"/>
        <w:tblW w:w="8492" w:type="dxa"/>
        <w:jc w:val="center"/>
        <w:tblInd w:w="0" w:type="dxa"/>
        <w:tblLayout w:type="fixed"/>
        <w:tblLook w:val="0400" w:firstRow="0" w:lastRow="0" w:firstColumn="0" w:lastColumn="0" w:noHBand="0" w:noVBand="1"/>
      </w:tblPr>
      <w:tblGrid>
        <w:gridCol w:w="682"/>
        <w:gridCol w:w="735"/>
        <w:gridCol w:w="3399"/>
        <w:gridCol w:w="1700"/>
        <w:gridCol w:w="917"/>
        <w:gridCol w:w="1059"/>
      </w:tblGrid>
      <w:tr w:rsidR="00193710" w14:paraId="78428766" w14:textId="77777777">
        <w:trPr>
          <w:jc w:val="center"/>
        </w:trPr>
        <w:tc>
          <w:tcPr>
            <w:tcW w:w="84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63988D0"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b/>
                <w:sz w:val="18"/>
                <w:szCs w:val="18"/>
              </w:rPr>
              <w:t>xxx</w:t>
            </w:r>
            <w:proofErr w:type="spellEnd"/>
          </w:p>
        </w:tc>
      </w:tr>
      <w:tr w:rsidR="00193710" w14:paraId="705156D1" w14:textId="77777777">
        <w:trPr>
          <w:jc w:val="center"/>
        </w:trPr>
        <w:tc>
          <w:tcPr>
            <w:tcW w:w="682" w:type="dxa"/>
            <w:tcBorders>
              <w:left w:val="single" w:sz="4" w:space="0" w:color="000000"/>
              <w:bottom w:val="single" w:sz="4" w:space="0" w:color="000000"/>
              <w:right w:val="single" w:sz="4" w:space="0" w:color="000000"/>
            </w:tcBorders>
            <w:shd w:val="clear" w:color="auto" w:fill="auto"/>
            <w:vAlign w:val="center"/>
          </w:tcPr>
          <w:p w14:paraId="2B514D37"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Lote</w:t>
            </w:r>
          </w:p>
        </w:tc>
        <w:tc>
          <w:tcPr>
            <w:tcW w:w="735" w:type="dxa"/>
            <w:tcBorders>
              <w:left w:val="single" w:sz="4" w:space="0" w:color="000000"/>
              <w:bottom w:val="single" w:sz="4" w:space="0" w:color="000000"/>
              <w:right w:val="single" w:sz="4" w:space="0" w:color="000000"/>
            </w:tcBorders>
            <w:shd w:val="clear" w:color="auto" w:fill="auto"/>
            <w:vAlign w:val="center"/>
          </w:tcPr>
          <w:p w14:paraId="690C05E1"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Item</w:t>
            </w:r>
          </w:p>
        </w:tc>
        <w:tc>
          <w:tcPr>
            <w:tcW w:w="3399" w:type="dxa"/>
            <w:tcBorders>
              <w:left w:val="single" w:sz="4" w:space="0" w:color="000000"/>
              <w:bottom w:val="single" w:sz="4" w:space="0" w:color="000000"/>
            </w:tcBorders>
            <w:shd w:val="clear" w:color="auto" w:fill="auto"/>
            <w:vAlign w:val="center"/>
          </w:tcPr>
          <w:p w14:paraId="0D4A6CD9"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Descrição</w:t>
            </w:r>
          </w:p>
        </w:tc>
        <w:tc>
          <w:tcPr>
            <w:tcW w:w="1700" w:type="dxa"/>
            <w:tcBorders>
              <w:left w:val="single" w:sz="4" w:space="0" w:color="000000"/>
              <w:bottom w:val="single" w:sz="4" w:space="0" w:color="000000"/>
              <w:right w:val="single" w:sz="4" w:space="0" w:color="000000"/>
            </w:tcBorders>
            <w:shd w:val="clear" w:color="auto" w:fill="auto"/>
            <w:vAlign w:val="center"/>
          </w:tcPr>
          <w:p w14:paraId="7B3E67B7" w14:textId="77777777" w:rsidR="00193710" w:rsidRDefault="007B5BC2">
            <w:pPr>
              <w:pStyle w:val="LO-normal"/>
              <w:spacing w:line="276" w:lineRule="auto"/>
              <w:jc w:val="center"/>
              <w:rPr>
                <w:rFonts w:ascii="Verdana" w:eastAsia="Verdana" w:hAnsi="Verdana" w:cs="Verdana"/>
                <w:b/>
                <w:sz w:val="18"/>
                <w:szCs w:val="18"/>
              </w:rPr>
            </w:pPr>
            <w:r>
              <w:rPr>
                <w:rFonts w:ascii="Verdana" w:eastAsia="Verdana" w:hAnsi="Verdana" w:cs="Verdana"/>
                <w:b/>
                <w:sz w:val="18"/>
                <w:szCs w:val="18"/>
              </w:rPr>
              <w:t>Marca/modelo</w:t>
            </w:r>
          </w:p>
        </w:tc>
        <w:tc>
          <w:tcPr>
            <w:tcW w:w="917" w:type="dxa"/>
            <w:tcBorders>
              <w:left w:val="single" w:sz="4" w:space="0" w:color="000000"/>
              <w:bottom w:val="single" w:sz="4" w:space="0" w:color="000000"/>
              <w:right w:val="single" w:sz="4" w:space="0" w:color="000000"/>
            </w:tcBorders>
            <w:shd w:val="clear" w:color="auto" w:fill="auto"/>
            <w:vAlign w:val="center"/>
          </w:tcPr>
          <w:p w14:paraId="241DE21A"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Quant.</w:t>
            </w:r>
          </w:p>
        </w:tc>
        <w:tc>
          <w:tcPr>
            <w:tcW w:w="1059" w:type="dxa"/>
            <w:tcBorders>
              <w:left w:val="single" w:sz="4" w:space="0" w:color="000000"/>
              <w:bottom w:val="single" w:sz="4" w:space="0" w:color="000000"/>
              <w:right w:val="single" w:sz="4" w:space="0" w:color="000000"/>
            </w:tcBorders>
            <w:shd w:val="clear" w:color="auto" w:fill="auto"/>
            <w:vAlign w:val="center"/>
          </w:tcPr>
          <w:p w14:paraId="2977B46C"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 xml:space="preserve">Valor Unitário </w:t>
            </w:r>
          </w:p>
        </w:tc>
      </w:tr>
      <w:tr w:rsidR="00193710" w14:paraId="0C3F55BF" w14:textId="77777777">
        <w:trPr>
          <w:trHeight w:val="856"/>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89FB"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b/>
                <w:sz w:val="18"/>
                <w:szCs w:val="18"/>
              </w:rPr>
              <w:t>xx</w:t>
            </w:r>
            <w:proofErr w:type="spell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65E56"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sz w:val="18"/>
                <w:szCs w:val="18"/>
              </w:rPr>
              <w:t>xx</w:t>
            </w:r>
            <w:proofErr w:type="spellEnd"/>
          </w:p>
        </w:tc>
        <w:tc>
          <w:tcPr>
            <w:tcW w:w="3399" w:type="dxa"/>
            <w:tcBorders>
              <w:top w:val="single" w:sz="4" w:space="0" w:color="000000"/>
              <w:left w:val="single" w:sz="4" w:space="0" w:color="000000"/>
              <w:bottom w:val="single" w:sz="4" w:space="0" w:color="000000"/>
            </w:tcBorders>
            <w:shd w:val="clear" w:color="auto" w:fill="auto"/>
            <w:vAlign w:val="center"/>
          </w:tcPr>
          <w:p w14:paraId="1C1E08B3"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Persiana, horizontal, rolo, blackout, com acionamento por meio de cordão, confeccionada com tecido resistente a chamas, composição de fibra de vidro e PVC, fixação do trilho em aço zincado, COR: Branca</w:t>
            </w:r>
          </w:p>
          <w:p w14:paraId="47406D74" w14:textId="77777777" w:rsidR="00193710" w:rsidRDefault="00193710">
            <w:pPr>
              <w:pStyle w:val="LO-normal"/>
              <w:spacing w:line="276" w:lineRule="auto"/>
              <w:jc w:val="both"/>
              <w:rPr>
                <w:rFonts w:ascii="Verdana" w:eastAsia="Verdana" w:hAnsi="Verdana" w:cs="Verdana"/>
                <w:sz w:val="18"/>
                <w:szCs w:val="18"/>
              </w:rPr>
            </w:pPr>
          </w:p>
          <w:p w14:paraId="0DB3DE59"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CARACTERÍSTICAS ADICIONAIS: comando de giro e recolhimento acionado por cordas e fios de polipropileno</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C2B1"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sz w:val="18"/>
                <w:szCs w:val="18"/>
              </w:rPr>
              <w:t>xxx</w:t>
            </w:r>
            <w:proofErr w:type="spellEnd"/>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C949"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sz w:val="18"/>
                <w:szCs w:val="18"/>
              </w:rPr>
              <w:t>xxx</w:t>
            </w:r>
            <w:proofErr w:type="spellEnd"/>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A5DA"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sz w:val="18"/>
                <w:szCs w:val="18"/>
              </w:rPr>
              <w:t xml:space="preserve">R$ </w:t>
            </w:r>
          </w:p>
        </w:tc>
      </w:tr>
      <w:tr w:rsidR="00193710" w14:paraId="0039B998" w14:textId="77777777">
        <w:trPr>
          <w:trHeight w:val="70"/>
          <w:jc w:val="center"/>
        </w:trPr>
        <w:tc>
          <w:tcPr>
            <w:tcW w:w="4816" w:type="dxa"/>
            <w:gridSpan w:val="3"/>
            <w:tcBorders>
              <w:top w:val="single" w:sz="4" w:space="0" w:color="000000"/>
              <w:left w:val="single" w:sz="4" w:space="0" w:color="000000"/>
              <w:bottom w:val="single" w:sz="4" w:space="0" w:color="000000"/>
            </w:tcBorders>
            <w:shd w:val="clear" w:color="auto" w:fill="auto"/>
            <w:vAlign w:val="center"/>
          </w:tcPr>
          <w:p w14:paraId="74C937AC"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 xml:space="preserve">VALOR TOTAL DO LOTE </w:t>
            </w:r>
            <w:proofErr w:type="spellStart"/>
            <w:r>
              <w:rPr>
                <w:rFonts w:ascii="Verdana" w:eastAsia="Verdana" w:hAnsi="Verdana" w:cs="Verdana"/>
                <w:b/>
                <w:sz w:val="18"/>
                <w:szCs w:val="18"/>
              </w:rPr>
              <w:t>xx</w:t>
            </w:r>
            <w:proofErr w:type="spellEnd"/>
          </w:p>
        </w:tc>
        <w:tc>
          <w:tcPr>
            <w:tcW w:w="36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69B460"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R$</w:t>
            </w:r>
          </w:p>
        </w:tc>
      </w:tr>
    </w:tbl>
    <w:p w14:paraId="4191B337" w14:textId="77777777" w:rsidR="00193710" w:rsidRDefault="00193710">
      <w:pPr>
        <w:pStyle w:val="LO-normal"/>
        <w:spacing w:line="276" w:lineRule="auto"/>
        <w:jc w:val="both"/>
        <w:rPr>
          <w:rFonts w:ascii="Verdana" w:eastAsia="Verdana" w:hAnsi="Verdana" w:cs="Verdana"/>
        </w:rPr>
      </w:pPr>
    </w:p>
    <w:p w14:paraId="0D952B43" w14:textId="77777777" w:rsidR="00193710" w:rsidRDefault="00193710">
      <w:pPr>
        <w:pStyle w:val="LO-normal"/>
        <w:spacing w:line="276" w:lineRule="auto"/>
        <w:jc w:val="both"/>
        <w:rPr>
          <w:rFonts w:ascii="Verdana" w:eastAsia="Verdana" w:hAnsi="Verdana" w:cs="Verdana"/>
        </w:rPr>
      </w:pPr>
    </w:p>
    <w:p w14:paraId="2EA968E1" w14:textId="77777777" w:rsidR="00193710" w:rsidRDefault="007B5BC2">
      <w:pPr>
        <w:pStyle w:val="LO-normal"/>
        <w:spacing w:line="276" w:lineRule="auto"/>
        <w:jc w:val="both"/>
      </w:pPr>
      <w:r>
        <w:rPr>
          <w:rFonts w:ascii="Verdana" w:eastAsia="Verdana" w:hAnsi="Verdana" w:cs="Verdana"/>
        </w:rPr>
        <w:t>A validade da proposta é de 60 (sessenta) dias.</w:t>
      </w:r>
    </w:p>
    <w:p w14:paraId="34295AC7" w14:textId="77777777" w:rsidR="00193710" w:rsidRDefault="00193710">
      <w:pPr>
        <w:pStyle w:val="LO-normal"/>
        <w:spacing w:line="276" w:lineRule="auto"/>
        <w:jc w:val="both"/>
        <w:rPr>
          <w:rFonts w:ascii="Verdana" w:eastAsia="Verdana" w:hAnsi="Verdana" w:cs="Verdana"/>
        </w:rPr>
      </w:pPr>
    </w:p>
    <w:p w14:paraId="318C525F" w14:textId="77777777" w:rsidR="00193710" w:rsidRDefault="00193710">
      <w:pPr>
        <w:pStyle w:val="LO-normal"/>
        <w:spacing w:line="276" w:lineRule="auto"/>
        <w:jc w:val="both"/>
        <w:rPr>
          <w:rFonts w:ascii="Verdana" w:eastAsia="Verdana" w:hAnsi="Verdana" w:cs="Verdana"/>
        </w:rPr>
      </w:pPr>
    </w:p>
    <w:p w14:paraId="6F40C453" w14:textId="06B3F01C" w:rsidR="00193710" w:rsidRDefault="007B5BC2">
      <w:pPr>
        <w:pStyle w:val="LO-normal"/>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w:t>
      </w:r>
      <w:r w:rsidR="00C43826">
        <w:rPr>
          <w:rFonts w:ascii="Verdana" w:eastAsia="Verdana" w:hAnsi="Verdana" w:cs="Verdana"/>
        </w:rPr>
        <w:t>2022</w:t>
      </w:r>
      <w:r>
        <w:rPr>
          <w:rFonts w:ascii="Verdana" w:eastAsia="Verdana" w:hAnsi="Verdana" w:cs="Verdana"/>
        </w:rPr>
        <w:t>.</w:t>
      </w:r>
    </w:p>
    <w:p w14:paraId="22B89EBD" w14:textId="77777777" w:rsidR="00193710" w:rsidRDefault="00193710">
      <w:pPr>
        <w:pStyle w:val="LO-normal"/>
        <w:spacing w:line="276" w:lineRule="auto"/>
        <w:jc w:val="both"/>
        <w:rPr>
          <w:rFonts w:ascii="Verdana" w:eastAsia="Verdana" w:hAnsi="Verdana" w:cs="Verdana"/>
        </w:rPr>
      </w:pPr>
    </w:p>
    <w:p w14:paraId="1FAE726F" w14:textId="77777777" w:rsidR="00193710" w:rsidRDefault="00193710">
      <w:pPr>
        <w:pStyle w:val="LO-normal"/>
        <w:spacing w:line="276" w:lineRule="auto"/>
        <w:jc w:val="both"/>
        <w:rPr>
          <w:rFonts w:ascii="Verdana" w:eastAsia="Verdana" w:hAnsi="Verdana" w:cs="Verdana"/>
        </w:rPr>
      </w:pPr>
    </w:p>
    <w:p w14:paraId="0268C187" w14:textId="77777777" w:rsidR="00193710" w:rsidRDefault="00193710">
      <w:pPr>
        <w:pStyle w:val="LO-normal"/>
        <w:spacing w:line="276" w:lineRule="auto"/>
        <w:jc w:val="both"/>
        <w:rPr>
          <w:rFonts w:ascii="Verdana" w:eastAsia="Verdana" w:hAnsi="Verdana" w:cs="Verdana"/>
        </w:rPr>
      </w:pPr>
    </w:p>
    <w:p w14:paraId="07D50A2C" w14:textId="77777777" w:rsidR="00193710" w:rsidRDefault="007B5BC2">
      <w:pPr>
        <w:pStyle w:val="LO-normal"/>
        <w:spacing w:line="276" w:lineRule="auto"/>
        <w:jc w:val="center"/>
      </w:pPr>
      <w:r>
        <w:rPr>
          <w:rFonts w:ascii="Verdana" w:eastAsia="Verdana" w:hAnsi="Verdana" w:cs="Verdana"/>
        </w:rPr>
        <w:t>_________________________________________________</w:t>
      </w:r>
    </w:p>
    <w:p w14:paraId="12F40152" w14:textId="77777777" w:rsidR="00193710" w:rsidRDefault="007B5BC2">
      <w:pPr>
        <w:pStyle w:val="LO-normal"/>
        <w:spacing w:line="276" w:lineRule="auto"/>
        <w:jc w:val="center"/>
      </w:pPr>
      <w:r>
        <w:rPr>
          <w:rFonts w:ascii="Verdana" w:eastAsia="Verdana" w:hAnsi="Verdana" w:cs="Verdana"/>
        </w:rPr>
        <w:t>(nome e assinatura do representante)</w:t>
      </w:r>
    </w:p>
    <w:p w14:paraId="35E36E43" w14:textId="77777777" w:rsidR="00193710" w:rsidRDefault="00193710">
      <w:pPr>
        <w:pStyle w:val="LO-normal"/>
        <w:spacing w:after="200" w:line="276" w:lineRule="auto"/>
        <w:rPr>
          <w:rFonts w:ascii="Verdana" w:eastAsia="Verdana" w:hAnsi="Verdana" w:cs="Verdana"/>
        </w:rPr>
      </w:pPr>
    </w:p>
    <w:p w14:paraId="7109D5DE" w14:textId="77777777" w:rsidR="00193710" w:rsidRDefault="00193710">
      <w:pPr>
        <w:pStyle w:val="LO-normal"/>
        <w:spacing w:after="200" w:line="276" w:lineRule="auto"/>
        <w:rPr>
          <w:rFonts w:ascii="Verdana" w:eastAsia="Verdana" w:hAnsi="Verdana" w:cs="Verdana"/>
        </w:rPr>
      </w:pPr>
    </w:p>
    <w:p w14:paraId="215E9FC9" w14:textId="77777777" w:rsidR="00193710" w:rsidRDefault="007B5BC2">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14:paraId="4624987E" w14:textId="77777777" w:rsidR="00193710" w:rsidRDefault="00193710">
      <w:pPr>
        <w:pStyle w:val="LO-normal"/>
        <w:spacing w:line="276" w:lineRule="auto"/>
        <w:jc w:val="center"/>
        <w:rPr>
          <w:rFonts w:ascii="Verdana" w:eastAsia="Verdana" w:hAnsi="Verdana" w:cs="Verdana"/>
        </w:rPr>
      </w:pPr>
    </w:p>
    <w:p w14:paraId="04FAF5A4" w14:textId="77777777" w:rsidR="00193710" w:rsidRDefault="00193710">
      <w:pPr>
        <w:pStyle w:val="LO-normal"/>
        <w:spacing w:line="276" w:lineRule="auto"/>
        <w:jc w:val="center"/>
        <w:rPr>
          <w:rFonts w:ascii="Verdana" w:eastAsia="Verdana" w:hAnsi="Verdana" w:cs="Verdana"/>
        </w:rPr>
      </w:pPr>
    </w:p>
    <w:p w14:paraId="2AAE3C38" w14:textId="77777777" w:rsidR="00193710" w:rsidRDefault="007B5BC2">
      <w:pPr>
        <w:pStyle w:val="LO-normal"/>
        <w:spacing w:line="276" w:lineRule="auto"/>
        <w:jc w:val="both"/>
      </w:pPr>
      <w:r>
        <w:rPr>
          <w:rFonts w:ascii="Verdana" w:eastAsia="Verdana" w:hAnsi="Verdana" w:cs="Verdana"/>
        </w:rPr>
        <w:t>À</w:t>
      </w:r>
    </w:p>
    <w:p w14:paraId="7948E730" w14:textId="77777777" w:rsidR="00193710" w:rsidRDefault="007B5BC2">
      <w:pPr>
        <w:pStyle w:val="LO-normal"/>
        <w:spacing w:line="276" w:lineRule="auto"/>
        <w:jc w:val="both"/>
      </w:pPr>
      <w:r>
        <w:rPr>
          <w:rFonts w:ascii="Verdana" w:eastAsia="Verdana" w:hAnsi="Verdana" w:cs="Verdana"/>
        </w:rPr>
        <w:t>DEFENSORIA PÚBLICA DO ESTADO DO PARANÁ</w:t>
      </w:r>
    </w:p>
    <w:p w14:paraId="7CDA1B23" w14:textId="29BA4399" w:rsidR="00193710" w:rsidRDefault="007B5BC2">
      <w:pPr>
        <w:pStyle w:val="LO-normal"/>
        <w:spacing w:line="276" w:lineRule="auto"/>
        <w:jc w:val="both"/>
      </w:pPr>
      <w:r>
        <w:rPr>
          <w:rFonts w:ascii="Verdana" w:eastAsia="Verdana" w:hAnsi="Verdana" w:cs="Verdana"/>
        </w:rPr>
        <w:t xml:space="preserve">EDITAL DE PREGÃO ELETRÔNICO Nº </w:t>
      </w:r>
      <w:r w:rsidR="00A404B5">
        <w:rPr>
          <w:rFonts w:ascii="Verdana" w:eastAsia="Verdana" w:hAnsi="Verdana" w:cs="Verdana"/>
        </w:rPr>
        <w:t>005</w:t>
      </w:r>
      <w:r>
        <w:rPr>
          <w:rFonts w:ascii="Verdana" w:eastAsia="Verdana" w:hAnsi="Verdana" w:cs="Verdana"/>
        </w:rPr>
        <w:t>/</w:t>
      </w:r>
      <w:r w:rsidR="00C43826">
        <w:rPr>
          <w:rFonts w:ascii="Verdana" w:eastAsia="Verdana" w:hAnsi="Verdana" w:cs="Verdana"/>
        </w:rPr>
        <w:t>2022</w:t>
      </w:r>
    </w:p>
    <w:p w14:paraId="565013E9" w14:textId="77777777" w:rsidR="00193710" w:rsidRDefault="00193710">
      <w:pPr>
        <w:pStyle w:val="LO-normal"/>
        <w:spacing w:line="276" w:lineRule="auto"/>
        <w:jc w:val="both"/>
        <w:rPr>
          <w:rFonts w:ascii="Verdana" w:eastAsia="Verdana" w:hAnsi="Verdana" w:cs="Verdana"/>
        </w:rPr>
      </w:pPr>
    </w:p>
    <w:p w14:paraId="5918B7C5" w14:textId="77777777" w:rsidR="00193710" w:rsidRDefault="00193710">
      <w:pPr>
        <w:pStyle w:val="LO-normal"/>
        <w:spacing w:line="276" w:lineRule="auto"/>
        <w:jc w:val="both"/>
        <w:rPr>
          <w:rFonts w:ascii="Verdana" w:eastAsia="Verdana" w:hAnsi="Verdana" w:cs="Verdana"/>
        </w:rPr>
      </w:pPr>
    </w:p>
    <w:p w14:paraId="244EF083" w14:textId="77777777" w:rsidR="00193710" w:rsidRDefault="00193710">
      <w:pPr>
        <w:pStyle w:val="LO-normal"/>
        <w:spacing w:line="276" w:lineRule="auto"/>
        <w:jc w:val="both"/>
        <w:rPr>
          <w:rFonts w:ascii="Verdana" w:eastAsia="Verdana" w:hAnsi="Verdana" w:cs="Verdana"/>
        </w:rPr>
      </w:pPr>
    </w:p>
    <w:p w14:paraId="036D934E" w14:textId="77777777" w:rsidR="00193710" w:rsidRDefault="007B5BC2">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1DB8D647" w14:textId="77777777" w:rsidR="00193710" w:rsidRDefault="00193710">
      <w:pPr>
        <w:pStyle w:val="LO-normal"/>
        <w:spacing w:line="276" w:lineRule="auto"/>
        <w:jc w:val="both"/>
        <w:rPr>
          <w:rFonts w:ascii="Verdana" w:eastAsia="Verdana" w:hAnsi="Verdana" w:cs="Verdana"/>
        </w:rPr>
      </w:pPr>
    </w:p>
    <w:p w14:paraId="57012B72" w14:textId="77777777" w:rsidR="00193710" w:rsidRDefault="007B5BC2">
      <w:pPr>
        <w:pStyle w:val="LO-normal"/>
        <w:spacing w:line="276" w:lineRule="auto"/>
        <w:jc w:val="both"/>
      </w:pPr>
      <w:r>
        <w:rPr>
          <w:rFonts w:ascii="Verdana" w:eastAsia="Verdana" w:hAnsi="Verdana" w:cs="Verdana"/>
        </w:rPr>
        <w:t>Por ser expressão de verdade, firmamos a presente declaração.</w:t>
      </w:r>
    </w:p>
    <w:p w14:paraId="62ECA375" w14:textId="77777777" w:rsidR="00193710" w:rsidRDefault="00193710">
      <w:pPr>
        <w:pStyle w:val="LO-normal"/>
        <w:spacing w:line="276" w:lineRule="auto"/>
        <w:jc w:val="center"/>
        <w:rPr>
          <w:rFonts w:ascii="Verdana" w:eastAsia="Verdana" w:hAnsi="Verdana" w:cs="Verdana"/>
        </w:rPr>
      </w:pPr>
    </w:p>
    <w:p w14:paraId="2B47A0B0" w14:textId="77777777" w:rsidR="00193710" w:rsidRDefault="00193710">
      <w:pPr>
        <w:pStyle w:val="LO-normal"/>
        <w:spacing w:line="276" w:lineRule="auto"/>
        <w:jc w:val="center"/>
        <w:rPr>
          <w:rFonts w:ascii="Verdana" w:eastAsia="Verdana" w:hAnsi="Verdana" w:cs="Verdana"/>
        </w:rPr>
      </w:pPr>
    </w:p>
    <w:p w14:paraId="75EC49F7" w14:textId="349992FF" w:rsidR="00193710" w:rsidRDefault="007B5BC2">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C43826">
        <w:rPr>
          <w:rFonts w:ascii="Verdana" w:eastAsia="Verdana" w:hAnsi="Verdana" w:cs="Verdana"/>
        </w:rPr>
        <w:t>2022</w:t>
      </w:r>
      <w:r>
        <w:rPr>
          <w:rFonts w:ascii="Verdana" w:eastAsia="Verdana" w:hAnsi="Verdana" w:cs="Verdana"/>
        </w:rPr>
        <w:t>.</w:t>
      </w:r>
    </w:p>
    <w:p w14:paraId="04DE7442" w14:textId="77777777" w:rsidR="00193710" w:rsidRDefault="00193710">
      <w:pPr>
        <w:pStyle w:val="LO-normal"/>
        <w:spacing w:line="276" w:lineRule="auto"/>
        <w:jc w:val="center"/>
        <w:rPr>
          <w:rFonts w:ascii="Verdana" w:eastAsia="Verdana" w:hAnsi="Verdana" w:cs="Verdana"/>
        </w:rPr>
      </w:pPr>
    </w:p>
    <w:p w14:paraId="651EAE43" w14:textId="77777777" w:rsidR="00193710" w:rsidRDefault="00193710">
      <w:pPr>
        <w:pStyle w:val="LO-normal"/>
        <w:spacing w:line="276" w:lineRule="auto"/>
        <w:jc w:val="center"/>
        <w:rPr>
          <w:rFonts w:ascii="Verdana" w:eastAsia="Verdana" w:hAnsi="Verdana" w:cs="Verdana"/>
        </w:rPr>
      </w:pPr>
    </w:p>
    <w:p w14:paraId="65103992" w14:textId="77777777" w:rsidR="00193710" w:rsidRDefault="007B5BC2">
      <w:pPr>
        <w:pStyle w:val="LO-normal"/>
        <w:spacing w:line="276" w:lineRule="auto"/>
        <w:jc w:val="center"/>
      </w:pPr>
      <w:r>
        <w:rPr>
          <w:rFonts w:ascii="Verdana" w:eastAsia="Verdana" w:hAnsi="Verdana" w:cs="Verdana"/>
        </w:rPr>
        <w:t>_______________________________</w:t>
      </w:r>
    </w:p>
    <w:p w14:paraId="3A7D9232" w14:textId="77777777" w:rsidR="00193710" w:rsidRDefault="007B5BC2">
      <w:pPr>
        <w:pStyle w:val="LO-normal"/>
        <w:spacing w:line="276" w:lineRule="auto"/>
        <w:jc w:val="center"/>
      </w:pPr>
      <w:r>
        <w:rPr>
          <w:rFonts w:ascii="Verdana" w:eastAsia="Verdana" w:hAnsi="Verdana" w:cs="Verdana"/>
        </w:rPr>
        <w:t>Nome da Empresa</w:t>
      </w:r>
    </w:p>
    <w:p w14:paraId="7E5E612D" w14:textId="77777777" w:rsidR="00193710" w:rsidRDefault="007B5BC2">
      <w:pPr>
        <w:pStyle w:val="LO-normal"/>
        <w:spacing w:line="276" w:lineRule="auto"/>
        <w:jc w:val="center"/>
      </w:pPr>
      <w:r>
        <w:rPr>
          <w:rFonts w:ascii="Verdana" w:eastAsia="Verdana" w:hAnsi="Verdana" w:cs="Verdana"/>
        </w:rPr>
        <w:t>CNPJ:</w:t>
      </w:r>
    </w:p>
    <w:p w14:paraId="05C2F376" w14:textId="77777777" w:rsidR="00193710" w:rsidRDefault="00193710">
      <w:pPr>
        <w:pStyle w:val="LO-normal"/>
        <w:spacing w:line="276" w:lineRule="auto"/>
        <w:jc w:val="center"/>
        <w:rPr>
          <w:rFonts w:ascii="Verdana" w:eastAsia="Verdana" w:hAnsi="Verdana" w:cs="Verdana"/>
        </w:rPr>
      </w:pPr>
    </w:p>
    <w:p w14:paraId="2302AFF0" w14:textId="77777777" w:rsidR="00193710" w:rsidRDefault="00193710">
      <w:pPr>
        <w:pStyle w:val="LO-normal"/>
        <w:spacing w:line="276" w:lineRule="auto"/>
        <w:jc w:val="center"/>
        <w:rPr>
          <w:rFonts w:ascii="Verdana" w:eastAsia="Verdana" w:hAnsi="Verdana" w:cs="Verdana"/>
        </w:rPr>
      </w:pPr>
    </w:p>
    <w:p w14:paraId="39245B43" w14:textId="77777777" w:rsidR="00193710" w:rsidRDefault="007B5BC2">
      <w:pPr>
        <w:pStyle w:val="LO-normal"/>
        <w:spacing w:line="276" w:lineRule="auto"/>
        <w:jc w:val="center"/>
      </w:pPr>
      <w:r>
        <w:rPr>
          <w:rFonts w:ascii="Verdana" w:eastAsia="Verdana" w:hAnsi="Verdana" w:cs="Verdana"/>
        </w:rPr>
        <w:t>_________________________________________________________</w:t>
      </w:r>
    </w:p>
    <w:p w14:paraId="42CDE159" w14:textId="77777777" w:rsidR="00193710" w:rsidRDefault="007B5BC2">
      <w:pPr>
        <w:pStyle w:val="LO-normal"/>
        <w:spacing w:line="276" w:lineRule="auto"/>
        <w:jc w:val="center"/>
      </w:pPr>
      <w:r>
        <w:rPr>
          <w:rFonts w:ascii="Verdana" w:eastAsia="Verdana" w:hAnsi="Verdana" w:cs="Verdana"/>
        </w:rPr>
        <w:t>Representante Legal ou Procurador do Licitante</w:t>
      </w:r>
    </w:p>
    <w:p w14:paraId="6F4ADC29" w14:textId="77777777" w:rsidR="00193710" w:rsidRDefault="007B5BC2">
      <w:pPr>
        <w:pStyle w:val="LO-normal"/>
        <w:spacing w:line="276" w:lineRule="auto"/>
        <w:jc w:val="center"/>
      </w:pPr>
      <w:r>
        <w:rPr>
          <w:rFonts w:ascii="Verdana" w:eastAsia="Verdana" w:hAnsi="Verdana" w:cs="Verdana"/>
        </w:rPr>
        <w:t>(nome e assinatura)</w:t>
      </w:r>
    </w:p>
    <w:p w14:paraId="25ED0004" w14:textId="77777777" w:rsidR="00193710" w:rsidRDefault="00193710">
      <w:pPr>
        <w:pStyle w:val="LO-normal"/>
        <w:spacing w:after="200" w:line="276" w:lineRule="auto"/>
        <w:rPr>
          <w:rFonts w:ascii="Verdana" w:eastAsia="Verdana" w:hAnsi="Verdana" w:cs="Verdana"/>
        </w:rPr>
      </w:pPr>
    </w:p>
    <w:p w14:paraId="10265B51" w14:textId="77777777" w:rsidR="00193710" w:rsidRDefault="00193710">
      <w:pPr>
        <w:pStyle w:val="LO-normal"/>
        <w:spacing w:after="200" w:line="276" w:lineRule="auto"/>
        <w:rPr>
          <w:rFonts w:ascii="Verdana" w:eastAsia="Verdana" w:hAnsi="Verdana" w:cs="Verdana"/>
        </w:rPr>
      </w:pPr>
    </w:p>
    <w:p w14:paraId="2A89FF4E" w14:textId="77777777" w:rsidR="00193710" w:rsidRDefault="00193710">
      <w:pPr>
        <w:pStyle w:val="LO-normal"/>
        <w:spacing w:after="200" w:line="276" w:lineRule="auto"/>
        <w:rPr>
          <w:rFonts w:ascii="Verdana" w:eastAsia="Verdana" w:hAnsi="Verdana" w:cs="Verdana"/>
        </w:rPr>
      </w:pPr>
    </w:p>
    <w:p w14:paraId="0B1414C0" w14:textId="77777777" w:rsidR="00193710" w:rsidRDefault="00193710">
      <w:pPr>
        <w:pStyle w:val="LO-normal"/>
        <w:spacing w:after="200" w:line="276" w:lineRule="auto"/>
        <w:rPr>
          <w:rFonts w:ascii="Verdana" w:eastAsia="Verdana" w:hAnsi="Verdana" w:cs="Verdana"/>
        </w:rPr>
      </w:pPr>
    </w:p>
    <w:p w14:paraId="1C6CD32F" w14:textId="77777777" w:rsidR="00193710" w:rsidRDefault="00193710">
      <w:pPr>
        <w:pStyle w:val="LO-normal"/>
        <w:spacing w:after="200" w:line="276" w:lineRule="auto"/>
        <w:rPr>
          <w:rFonts w:ascii="Verdana" w:eastAsia="Verdana" w:hAnsi="Verdana" w:cs="Verdana"/>
        </w:rPr>
      </w:pPr>
    </w:p>
    <w:p w14:paraId="15EE65DA" w14:textId="77777777" w:rsidR="00193710" w:rsidRDefault="00193710">
      <w:pPr>
        <w:pStyle w:val="LO-normal"/>
        <w:spacing w:after="200" w:line="276" w:lineRule="auto"/>
        <w:rPr>
          <w:rFonts w:ascii="Verdana" w:eastAsia="Verdana" w:hAnsi="Verdana" w:cs="Verdana"/>
        </w:rPr>
      </w:pPr>
    </w:p>
    <w:p w14:paraId="75C62360" w14:textId="77777777" w:rsidR="00193710" w:rsidRDefault="00193710">
      <w:pPr>
        <w:pStyle w:val="LO-normal"/>
        <w:spacing w:after="200" w:line="276" w:lineRule="auto"/>
        <w:rPr>
          <w:rFonts w:ascii="Verdana" w:eastAsia="Verdana" w:hAnsi="Verdana" w:cs="Verdana"/>
        </w:rPr>
      </w:pPr>
    </w:p>
    <w:p w14:paraId="4D480925" w14:textId="77777777" w:rsidR="00193710" w:rsidRDefault="00193710">
      <w:pPr>
        <w:pStyle w:val="LO-normal"/>
        <w:spacing w:after="200" w:line="276" w:lineRule="auto"/>
        <w:rPr>
          <w:rFonts w:ascii="Verdana" w:eastAsia="Verdana" w:hAnsi="Verdana" w:cs="Verdana"/>
        </w:rPr>
      </w:pPr>
    </w:p>
    <w:p w14:paraId="5F93A03D" w14:textId="77777777" w:rsidR="00193710" w:rsidRDefault="00193710">
      <w:pPr>
        <w:pStyle w:val="LO-normal"/>
        <w:spacing w:after="200" w:line="276" w:lineRule="auto"/>
        <w:rPr>
          <w:rFonts w:ascii="Verdana" w:eastAsia="Verdana" w:hAnsi="Verdana" w:cs="Verdana"/>
        </w:rPr>
      </w:pPr>
    </w:p>
    <w:p w14:paraId="3D772F29" w14:textId="77777777" w:rsidR="00193710" w:rsidRDefault="00193710">
      <w:pPr>
        <w:pStyle w:val="LO-normal"/>
        <w:spacing w:after="200" w:line="276" w:lineRule="auto"/>
        <w:rPr>
          <w:rFonts w:ascii="Verdana" w:eastAsia="Verdana" w:hAnsi="Verdana" w:cs="Verdana"/>
        </w:rPr>
      </w:pPr>
    </w:p>
    <w:p w14:paraId="2058FA0F" w14:textId="77777777" w:rsidR="00193710" w:rsidRDefault="00193710">
      <w:pPr>
        <w:pStyle w:val="LO-normal"/>
        <w:spacing w:line="276" w:lineRule="auto"/>
        <w:jc w:val="center"/>
        <w:rPr>
          <w:rFonts w:ascii="Verdana" w:eastAsia="Verdana" w:hAnsi="Verdana" w:cs="Verdana"/>
        </w:rPr>
      </w:pPr>
    </w:p>
    <w:p w14:paraId="107DD3D7" w14:textId="77777777" w:rsidR="00193710" w:rsidRDefault="007B5BC2">
      <w:pPr>
        <w:pStyle w:val="LO-normal"/>
        <w:spacing w:line="276" w:lineRule="auto"/>
        <w:jc w:val="center"/>
      </w:pPr>
      <w:r>
        <w:rPr>
          <w:rFonts w:ascii="Verdana" w:eastAsia="Verdana" w:hAnsi="Verdana" w:cs="Verdana"/>
          <w:b/>
        </w:rPr>
        <w:lastRenderedPageBreak/>
        <w:t>ANEXO VII – DECLARAÇÃO DE IDONEIDADE</w:t>
      </w:r>
    </w:p>
    <w:p w14:paraId="46349009" w14:textId="77777777" w:rsidR="00193710" w:rsidRDefault="00193710">
      <w:pPr>
        <w:pStyle w:val="LO-normal"/>
        <w:spacing w:line="276" w:lineRule="auto"/>
        <w:jc w:val="center"/>
        <w:rPr>
          <w:rFonts w:ascii="Verdana" w:eastAsia="Verdana" w:hAnsi="Verdana" w:cs="Verdana"/>
        </w:rPr>
      </w:pPr>
    </w:p>
    <w:p w14:paraId="69867432" w14:textId="77777777" w:rsidR="00193710" w:rsidRDefault="00193710">
      <w:pPr>
        <w:pStyle w:val="LO-normal"/>
        <w:spacing w:line="276" w:lineRule="auto"/>
        <w:jc w:val="center"/>
        <w:rPr>
          <w:rFonts w:ascii="Verdana" w:eastAsia="Verdana" w:hAnsi="Verdana" w:cs="Verdana"/>
        </w:rPr>
      </w:pPr>
    </w:p>
    <w:p w14:paraId="66249494" w14:textId="77777777" w:rsidR="00193710" w:rsidRDefault="007B5BC2">
      <w:pPr>
        <w:pStyle w:val="LO-normal"/>
        <w:spacing w:line="276" w:lineRule="auto"/>
        <w:jc w:val="both"/>
      </w:pPr>
      <w:r>
        <w:rPr>
          <w:rFonts w:ascii="Verdana" w:eastAsia="Verdana" w:hAnsi="Verdana" w:cs="Verdana"/>
        </w:rPr>
        <w:t>À</w:t>
      </w:r>
    </w:p>
    <w:p w14:paraId="2464D99E" w14:textId="77777777" w:rsidR="00193710" w:rsidRDefault="007B5BC2">
      <w:pPr>
        <w:pStyle w:val="LO-normal"/>
        <w:spacing w:line="276" w:lineRule="auto"/>
        <w:jc w:val="both"/>
      </w:pPr>
      <w:r>
        <w:rPr>
          <w:rFonts w:ascii="Verdana" w:eastAsia="Verdana" w:hAnsi="Verdana" w:cs="Verdana"/>
        </w:rPr>
        <w:t>DEFENSORIA PÚBLICA DO ESTADO DO PARANÁ</w:t>
      </w:r>
    </w:p>
    <w:p w14:paraId="4BFD52CC" w14:textId="28E96411" w:rsidR="00193710" w:rsidRDefault="007B5BC2">
      <w:pPr>
        <w:pStyle w:val="LO-normal"/>
        <w:spacing w:line="276" w:lineRule="auto"/>
        <w:jc w:val="both"/>
      </w:pPr>
      <w:r>
        <w:rPr>
          <w:rFonts w:ascii="Verdana" w:eastAsia="Verdana" w:hAnsi="Verdana" w:cs="Verdana"/>
        </w:rPr>
        <w:t xml:space="preserve">EDITAL DE PREGÃO ELETRÔNICO Nº </w:t>
      </w:r>
      <w:r w:rsidR="00A404B5">
        <w:rPr>
          <w:rFonts w:ascii="Verdana" w:eastAsia="Verdana" w:hAnsi="Verdana" w:cs="Verdana"/>
        </w:rPr>
        <w:t>005</w:t>
      </w:r>
      <w:r>
        <w:rPr>
          <w:rFonts w:ascii="Verdana" w:eastAsia="Verdana" w:hAnsi="Verdana" w:cs="Verdana"/>
        </w:rPr>
        <w:t>/</w:t>
      </w:r>
      <w:r w:rsidR="00C43826">
        <w:rPr>
          <w:rFonts w:ascii="Verdana" w:eastAsia="Verdana" w:hAnsi="Verdana" w:cs="Verdana"/>
        </w:rPr>
        <w:t>2022</w:t>
      </w:r>
    </w:p>
    <w:p w14:paraId="505E3220" w14:textId="77777777" w:rsidR="00193710" w:rsidRDefault="00193710">
      <w:pPr>
        <w:pStyle w:val="LO-normal"/>
        <w:spacing w:line="276" w:lineRule="auto"/>
        <w:jc w:val="center"/>
        <w:rPr>
          <w:rFonts w:ascii="Verdana" w:eastAsia="Verdana" w:hAnsi="Verdana" w:cs="Verdana"/>
        </w:rPr>
      </w:pPr>
    </w:p>
    <w:p w14:paraId="48B5E38B" w14:textId="77777777" w:rsidR="00193710" w:rsidRDefault="00193710">
      <w:pPr>
        <w:pStyle w:val="LO-normal"/>
        <w:spacing w:line="276" w:lineRule="auto"/>
        <w:jc w:val="center"/>
        <w:rPr>
          <w:rFonts w:ascii="Verdana" w:eastAsia="Verdana" w:hAnsi="Verdana" w:cs="Verdana"/>
        </w:rPr>
      </w:pPr>
    </w:p>
    <w:p w14:paraId="04E7373F" w14:textId="77777777" w:rsidR="00193710" w:rsidRDefault="00193710">
      <w:pPr>
        <w:pStyle w:val="LO-normal"/>
        <w:spacing w:line="276" w:lineRule="auto"/>
        <w:jc w:val="center"/>
        <w:rPr>
          <w:rFonts w:ascii="Verdana" w:eastAsia="Verdana" w:hAnsi="Verdana" w:cs="Verdana"/>
        </w:rPr>
      </w:pPr>
    </w:p>
    <w:p w14:paraId="353F2702" w14:textId="77777777" w:rsidR="00193710" w:rsidRDefault="007B5BC2">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2C83744" w14:textId="77777777" w:rsidR="00193710" w:rsidRDefault="00193710">
      <w:pPr>
        <w:pStyle w:val="LO-normal"/>
        <w:spacing w:line="276" w:lineRule="auto"/>
        <w:jc w:val="center"/>
        <w:rPr>
          <w:rFonts w:ascii="Verdana" w:eastAsia="Verdana" w:hAnsi="Verdana" w:cs="Verdana"/>
        </w:rPr>
      </w:pPr>
    </w:p>
    <w:p w14:paraId="65FD06BD" w14:textId="77777777" w:rsidR="00193710" w:rsidRDefault="00193710">
      <w:pPr>
        <w:pStyle w:val="LO-normal"/>
        <w:spacing w:line="276" w:lineRule="auto"/>
        <w:jc w:val="center"/>
        <w:rPr>
          <w:rFonts w:ascii="Verdana" w:eastAsia="Verdana" w:hAnsi="Verdana" w:cs="Verdana"/>
        </w:rPr>
      </w:pPr>
    </w:p>
    <w:p w14:paraId="36F87519" w14:textId="77777777" w:rsidR="00193710" w:rsidRDefault="007B5BC2">
      <w:pPr>
        <w:pStyle w:val="LO-normal"/>
        <w:spacing w:line="276" w:lineRule="auto"/>
        <w:jc w:val="both"/>
      </w:pPr>
      <w:r>
        <w:rPr>
          <w:rFonts w:ascii="Verdana" w:eastAsia="Verdana" w:hAnsi="Verdana" w:cs="Verdana"/>
        </w:rPr>
        <w:t>Por ser expressão da verdade, firmamos a presente.</w:t>
      </w:r>
    </w:p>
    <w:p w14:paraId="74B12442" w14:textId="77777777" w:rsidR="00193710" w:rsidRDefault="00193710">
      <w:pPr>
        <w:pStyle w:val="LO-normal"/>
        <w:spacing w:line="276" w:lineRule="auto"/>
        <w:jc w:val="center"/>
        <w:rPr>
          <w:rFonts w:ascii="Verdana" w:eastAsia="Verdana" w:hAnsi="Verdana" w:cs="Verdana"/>
        </w:rPr>
      </w:pPr>
    </w:p>
    <w:p w14:paraId="4AC8F28F" w14:textId="4C396BCC" w:rsidR="00193710" w:rsidRDefault="007B5BC2">
      <w:pPr>
        <w:pStyle w:val="LO-normal"/>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w:t>
      </w:r>
      <w:r w:rsidR="00C43826">
        <w:rPr>
          <w:rFonts w:ascii="Verdana" w:eastAsia="Verdana" w:hAnsi="Verdana" w:cs="Verdana"/>
        </w:rPr>
        <w:t>2022</w:t>
      </w:r>
      <w:r>
        <w:rPr>
          <w:rFonts w:ascii="Verdana" w:eastAsia="Verdana" w:hAnsi="Verdana" w:cs="Verdana"/>
        </w:rPr>
        <w:t>.</w:t>
      </w:r>
    </w:p>
    <w:p w14:paraId="1A0E3816" w14:textId="77777777" w:rsidR="00193710" w:rsidRDefault="00193710">
      <w:pPr>
        <w:pStyle w:val="LO-normal"/>
        <w:spacing w:line="276" w:lineRule="auto"/>
        <w:jc w:val="center"/>
        <w:rPr>
          <w:rFonts w:ascii="Verdana" w:eastAsia="Verdana" w:hAnsi="Verdana" w:cs="Verdana"/>
        </w:rPr>
      </w:pPr>
    </w:p>
    <w:p w14:paraId="2E8A5931" w14:textId="77777777" w:rsidR="00193710" w:rsidRDefault="00193710">
      <w:pPr>
        <w:pStyle w:val="LO-normal"/>
        <w:spacing w:line="276" w:lineRule="auto"/>
        <w:jc w:val="center"/>
        <w:rPr>
          <w:rFonts w:ascii="Verdana" w:eastAsia="Verdana" w:hAnsi="Verdana" w:cs="Verdana"/>
        </w:rPr>
      </w:pPr>
    </w:p>
    <w:p w14:paraId="0C8C854B" w14:textId="77777777" w:rsidR="00193710" w:rsidRDefault="007B5BC2">
      <w:pPr>
        <w:pStyle w:val="LO-normal"/>
        <w:spacing w:line="276" w:lineRule="auto"/>
        <w:jc w:val="center"/>
      </w:pPr>
      <w:r>
        <w:rPr>
          <w:rFonts w:ascii="Verdana" w:eastAsia="Verdana" w:hAnsi="Verdana" w:cs="Verdana"/>
        </w:rPr>
        <w:t>_______________________________</w:t>
      </w:r>
    </w:p>
    <w:p w14:paraId="05E25595" w14:textId="77777777" w:rsidR="00193710" w:rsidRDefault="007B5BC2">
      <w:pPr>
        <w:pStyle w:val="LO-normal"/>
        <w:spacing w:line="276" w:lineRule="auto"/>
        <w:jc w:val="center"/>
      </w:pPr>
      <w:r>
        <w:rPr>
          <w:rFonts w:ascii="Verdana" w:eastAsia="Verdana" w:hAnsi="Verdana" w:cs="Verdana"/>
        </w:rPr>
        <w:t>Nome da Empresa</w:t>
      </w:r>
    </w:p>
    <w:p w14:paraId="56F9E59B" w14:textId="77777777" w:rsidR="00193710" w:rsidRDefault="007B5BC2">
      <w:pPr>
        <w:pStyle w:val="LO-normal"/>
        <w:spacing w:line="276" w:lineRule="auto"/>
        <w:jc w:val="center"/>
      </w:pPr>
      <w:r>
        <w:rPr>
          <w:rFonts w:ascii="Verdana" w:eastAsia="Verdana" w:hAnsi="Verdana" w:cs="Verdana"/>
        </w:rPr>
        <w:t>CNPJ:</w:t>
      </w:r>
    </w:p>
    <w:p w14:paraId="4BEA5927" w14:textId="77777777" w:rsidR="00193710" w:rsidRDefault="00193710">
      <w:pPr>
        <w:pStyle w:val="LO-normal"/>
        <w:spacing w:line="276" w:lineRule="auto"/>
        <w:jc w:val="center"/>
        <w:rPr>
          <w:rFonts w:ascii="Verdana" w:eastAsia="Verdana" w:hAnsi="Verdana" w:cs="Verdana"/>
        </w:rPr>
      </w:pPr>
    </w:p>
    <w:p w14:paraId="786B11F2" w14:textId="77777777" w:rsidR="00193710" w:rsidRDefault="007B5BC2">
      <w:pPr>
        <w:pStyle w:val="LO-normal"/>
        <w:spacing w:line="276" w:lineRule="auto"/>
        <w:jc w:val="center"/>
      </w:pPr>
      <w:r>
        <w:rPr>
          <w:rFonts w:ascii="Verdana" w:eastAsia="Verdana" w:hAnsi="Verdana" w:cs="Verdana"/>
        </w:rPr>
        <w:t>_____________________________________________________________</w:t>
      </w:r>
    </w:p>
    <w:p w14:paraId="3E9C5684" w14:textId="77777777" w:rsidR="00193710" w:rsidRDefault="007B5BC2">
      <w:pPr>
        <w:pStyle w:val="LO-normal"/>
        <w:spacing w:line="276" w:lineRule="auto"/>
        <w:jc w:val="center"/>
      </w:pPr>
      <w:r>
        <w:rPr>
          <w:rFonts w:ascii="Verdana" w:eastAsia="Verdana" w:hAnsi="Verdana" w:cs="Verdana"/>
        </w:rPr>
        <w:t>Representante Legal ou Procurador do Licitante</w:t>
      </w:r>
    </w:p>
    <w:p w14:paraId="0EAFEB7C" w14:textId="77777777" w:rsidR="00193710" w:rsidRDefault="007B5BC2">
      <w:pPr>
        <w:pStyle w:val="LO-normal"/>
        <w:spacing w:line="276" w:lineRule="auto"/>
        <w:jc w:val="center"/>
      </w:pPr>
      <w:r>
        <w:rPr>
          <w:rFonts w:ascii="Verdana" w:eastAsia="Verdana" w:hAnsi="Verdana" w:cs="Verdana"/>
        </w:rPr>
        <w:t>(nome e assinatura)</w:t>
      </w:r>
    </w:p>
    <w:p w14:paraId="0DE9AC3F" w14:textId="77777777" w:rsidR="00193710" w:rsidRDefault="00193710">
      <w:pPr>
        <w:pStyle w:val="LO-normal"/>
        <w:spacing w:after="200" w:line="276" w:lineRule="auto"/>
        <w:rPr>
          <w:rFonts w:ascii="Verdana" w:eastAsia="Verdana" w:hAnsi="Verdana" w:cs="Verdana"/>
        </w:rPr>
      </w:pPr>
    </w:p>
    <w:p w14:paraId="5881A934" w14:textId="77777777" w:rsidR="00193710" w:rsidRDefault="00193710">
      <w:pPr>
        <w:pStyle w:val="LO-normal"/>
        <w:spacing w:after="200" w:line="276" w:lineRule="auto"/>
        <w:rPr>
          <w:rFonts w:ascii="Verdana" w:eastAsia="Verdana" w:hAnsi="Verdana" w:cs="Verdana"/>
        </w:rPr>
      </w:pPr>
    </w:p>
    <w:p w14:paraId="01451233" w14:textId="77777777" w:rsidR="00193710" w:rsidRDefault="00193710">
      <w:pPr>
        <w:pStyle w:val="LO-normal"/>
        <w:spacing w:after="200" w:line="276" w:lineRule="auto"/>
        <w:rPr>
          <w:rFonts w:ascii="Verdana" w:eastAsia="Verdana" w:hAnsi="Verdana" w:cs="Verdana"/>
        </w:rPr>
      </w:pPr>
    </w:p>
    <w:p w14:paraId="51D7EDFE" w14:textId="77777777" w:rsidR="00193710" w:rsidRDefault="00193710">
      <w:pPr>
        <w:pStyle w:val="LO-normal"/>
        <w:spacing w:after="200" w:line="276" w:lineRule="auto"/>
        <w:rPr>
          <w:rFonts w:ascii="Verdana" w:eastAsia="Verdana" w:hAnsi="Verdana" w:cs="Verdana"/>
        </w:rPr>
      </w:pPr>
    </w:p>
    <w:p w14:paraId="63D1FD58" w14:textId="77777777" w:rsidR="00193710" w:rsidRDefault="00193710">
      <w:pPr>
        <w:pStyle w:val="LO-normal"/>
        <w:spacing w:after="200" w:line="276" w:lineRule="auto"/>
        <w:rPr>
          <w:rFonts w:ascii="Verdana" w:eastAsia="Verdana" w:hAnsi="Verdana" w:cs="Verdana"/>
        </w:rPr>
      </w:pPr>
    </w:p>
    <w:p w14:paraId="09F0F6A2" w14:textId="77777777" w:rsidR="00193710" w:rsidRDefault="00193710">
      <w:pPr>
        <w:pStyle w:val="LO-normal"/>
        <w:spacing w:after="200" w:line="276" w:lineRule="auto"/>
        <w:rPr>
          <w:rFonts w:ascii="Verdana" w:eastAsia="Verdana" w:hAnsi="Verdana" w:cs="Verdana"/>
        </w:rPr>
      </w:pPr>
    </w:p>
    <w:p w14:paraId="7C325A46" w14:textId="77777777" w:rsidR="00193710" w:rsidRDefault="00193710">
      <w:pPr>
        <w:pStyle w:val="LO-normal"/>
        <w:spacing w:after="200" w:line="276" w:lineRule="auto"/>
        <w:rPr>
          <w:rFonts w:ascii="Verdana" w:eastAsia="Verdana" w:hAnsi="Verdana" w:cs="Verdana"/>
        </w:rPr>
      </w:pPr>
    </w:p>
    <w:p w14:paraId="32BE1CD3" w14:textId="77777777" w:rsidR="00193710" w:rsidRDefault="00193710">
      <w:pPr>
        <w:pStyle w:val="LO-normal"/>
        <w:spacing w:after="200" w:line="276" w:lineRule="auto"/>
        <w:rPr>
          <w:rFonts w:ascii="Verdana" w:eastAsia="Verdana" w:hAnsi="Verdana" w:cs="Verdana"/>
        </w:rPr>
      </w:pPr>
    </w:p>
    <w:p w14:paraId="4264ABFC" w14:textId="77777777" w:rsidR="00193710" w:rsidRDefault="00193710">
      <w:pPr>
        <w:pStyle w:val="LO-normal"/>
        <w:spacing w:after="200" w:line="276" w:lineRule="auto"/>
        <w:rPr>
          <w:rFonts w:ascii="Verdana" w:eastAsia="Verdana" w:hAnsi="Verdana" w:cs="Verdana"/>
        </w:rPr>
      </w:pPr>
    </w:p>
    <w:p w14:paraId="2B26BA84" w14:textId="77777777" w:rsidR="00193710" w:rsidRDefault="00193710">
      <w:pPr>
        <w:pStyle w:val="LO-normal"/>
        <w:spacing w:after="200" w:line="276" w:lineRule="auto"/>
        <w:rPr>
          <w:rFonts w:ascii="Verdana" w:eastAsia="Verdana" w:hAnsi="Verdana" w:cs="Verdana"/>
        </w:rPr>
      </w:pPr>
    </w:p>
    <w:p w14:paraId="07CE16E0" w14:textId="77777777" w:rsidR="00193710" w:rsidRDefault="007B5BC2">
      <w:pPr>
        <w:pStyle w:val="LO-normal"/>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08503657" w14:textId="77777777" w:rsidR="00193710" w:rsidRDefault="00193710">
      <w:pPr>
        <w:pStyle w:val="LO-normal"/>
        <w:spacing w:line="276" w:lineRule="auto"/>
        <w:jc w:val="center"/>
        <w:rPr>
          <w:rFonts w:ascii="Verdana" w:eastAsia="Verdana" w:hAnsi="Verdana" w:cs="Verdana"/>
          <w:b/>
        </w:rPr>
      </w:pPr>
    </w:p>
    <w:p w14:paraId="08416C78" w14:textId="77777777" w:rsidR="00193710" w:rsidRDefault="00193710">
      <w:pPr>
        <w:pStyle w:val="LO-normal"/>
        <w:spacing w:line="276" w:lineRule="auto"/>
        <w:jc w:val="center"/>
        <w:rPr>
          <w:rFonts w:ascii="Verdana" w:eastAsia="Verdana" w:hAnsi="Verdana" w:cs="Verdana"/>
        </w:rPr>
      </w:pPr>
    </w:p>
    <w:p w14:paraId="50EAE84C" w14:textId="77777777" w:rsidR="00193710" w:rsidRDefault="007B5BC2">
      <w:pPr>
        <w:pStyle w:val="LO-normal"/>
        <w:spacing w:line="276" w:lineRule="auto"/>
        <w:jc w:val="both"/>
      </w:pPr>
      <w:r>
        <w:rPr>
          <w:rFonts w:ascii="Verdana" w:eastAsia="Verdana" w:hAnsi="Verdana" w:cs="Verdana"/>
        </w:rPr>
        <w:t>À</w:t>
      </w:r>
    </w:p>
    <w:p w14:paraId="5EDE87FF" w14:textId="77777777" w:rsidR="00193710" w:rsidRDefault="007B5BC2">
      <w:pPr>
        <w:pStyle w:val="LO-normal"/>
        <w:spacing w:line="276" w:lineRule="auto"/>
        <w:jc w:val="both"/>
      </w:pPr>
      <w:r>
        <w:rPr>
          <w:rFonts w:ascii="Verdana" w:eastAsia="Verdana" w:hAnsi="Verdana" w:cs="Verdana"/>
        </w:rPr>
        <w:t>DEFENSORIA PÚBLICA DO ESTADO DO PARANÁ</w:t>
      </w:r>
    </w:p>
    <w:p w14:paraId="1A141A0E" w14:textId="108AE1C0" w:rsidR="00193710" w:rsidRDefault="007B5BC2">
      <w:pPr>
        <w:pStyle w:val="LO-normal"/>
        <w:spacing w:line="276" w:lineRule="auto"/>
        <w:jc w:val="both"/>
      </w:pPr>
      <w:r>
        <w:rPr>
          <w:rFonts w:ascii="Verdana" w:eastAsia="Verdana" w:hAnsi="Verdana" w:cs="Verdana"/>
        </w:rPr>
        <w:t xml:space="preserve">EDITAL DE PREGÃO ELETRÔNICO Nº </w:t>
      </w:r>
      <w:r w:rsidR="00A404B5">
        <w:rPr>
          <w:rFonts w:ascii="Verdana" w:eastAsia="Verdana" w:hAnsi="Verdana" w:cs="Verdana"/>
        </w:rPr>
        <w:t>005</w:t>
      </w:r>
      <w:r>
        <w:rPr>
          <w:rFonts w:ascii="Verdana" w:eastAsia="Verdana" w:hAnsi="Verdana" w:cs="Verdana"/>
        </w:rPr>
        <w:t>/</w:t>
      </w:r>
      <w:r w:rsidR="00C43826">
        <w:rPr>
          <w:rFonts w:ascii="Verdana" w:eastAsia="Verdana" w:hAnsi="Verdana" w:cs="Verdana"/>
        </w:rPr>
        <w:t>2022</w:t>
      </w:r>
    </w:p>
    <w:p w14:paraId="10384B74" w14:textId="77777777" w:rsidR="00193710" w:rsidRDefault="00193710">
      <w:pPr>
        <w:pStyle w:val="LO-normal"/>
        <w:spacing w:line="276" w:lineRule="auto"/>
        <w:jc w:val="center"/>
        <w:rPr>
          <w:rFonts w:ascii="Verdana" w:eastAsia="Verdana" w:hAnsi="Verdana" w:cs="Verdana"/>
          <w:b/>
        </w:rPr>
      </w:pPr>
    </w:p>
    <w:p w14:paraId="5AB355BD" w14:textId="77777777" w:rsidR="00193710" w:rsidRDefault="00193710">
      <w:pPr>
        <w:pStyle w:val="LO-normal"/>
        <w:spacing w:line="276" w:lineRule="auto"/>
        <w:jc w:val="center"/>
        <w:rPr>
          <w:rFonts w:ascii="Verdana" w:eastAsia="Verdana" w:hAnsi="Verdana" w:cs="Verdana"/>
          <w:b/>
        </w:rPr>
      </w:pPr>
    </w:p>
    <w:p w14:paraId="2CED2122" w14:textId="77777777" w:rsidR="00193710" w:rsidRDefault="00193710">
      <w:pPr>
        <w:pStyle w:val="LO-normal"/>
        <w:spacing w:line="276" w:lineRule="auto"/>
        <w:jc w:val="both"/>
        <w:rPr>
          <w:rFonts w:ascii="Verdana" w:eastAsia="Verdana" w:hAnsi="Verdana" w:cs="Verdana"/>
          <w:b/>
        </w:rPr>
      </w:pPr>
    </w:p>
    <w:p w14:paraId="201CD74A" w14:textId="77777777" w:rsidR="00193710" w:rsidRDefault="007B5BC2">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D7C05BB" w14:textId="77777777" w:rsidR="00193710" w:rsidRDefault="00193710">
      <w:pPr>
        <w:pStyle w:val="LO-normal"/>
        <w:spacing w:line="276" w:lineRule="auto"/>
        <w:jc w:val="center"/>
        <w:rPr>
          <w:rFonts w:ascii="Verdana" w:eastAsia="Verdana" w:hAnsi="Verdana" w:cs="Verdana"/>
        </w:rPr>
      </w:pPr>
    </w:p>
    <w:p w14:paraId="69F49439" w14:textId="77777777" w:rsidR="00193710" w:rsidRDefault="00193710">
      <w:pPr>
        <w:pStyle w:val="LO-normal"/>
        <w:spacing w:line="276" w:lineRule="auto"/>
        <w:jc w:val="center"/>
        <w:rPr>
          <w:rFonts w:ascii="Verdana" w:eastAsia="Verdana" w:hAnsi="Verdana" w:cs="Verdana"/>
        </w:rPr>
      </w:pPr>
    </w:p>
    <w:p w14:paraId="66E73EDF" w14:textId="77777777" w:rsidR="00193710" w:rsidRDefault="00193710">
      <w:pPr>
        <w:pStyle w:val="LO-normal"/>
        <w:spacing w:line="276" w:lineRule="auto"/>
        <w:jc w:val="center"/>
        <w:rPr>
          <w:rFonts w:ascii="Verdana" w:eastAsia="Verdana" w:hAnsi="Verdana" w:cs="Verdana"/>
        </w:rPr>
      </w:pPr>
    </w:p>
    <w:p w14:paraId="5063EDFE" w14:textId="06D26527" w:rsidR="00193710" w:rsidRDefault="007B5BC2">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C43826">
        <w:rPr>
          <w:rFonts w:ascii="Verdana" w:eastAsia="Verdana" w:hAnsi="Verdana" w:cs="Verdana"/>
        </w:rPr>
        <w:t>2022</w:t>
      </w:r>
      <w:r>
        <w:rPr>
          <w:rFonts w:ascii="Verdana" w:eastAsia="Verdana" w:hAnsi="Verdana" w:cs="Verdana"/>
        </w:rPr>
        <w:t>.</w:t>
      </w:r>
    </w:p>
    <w:p w14:paraId="24AE0237" w14:textId="77777777" w:rsidR="00193710" w:rsidRDefault="00193710">
      <w:pPr>
        <w:pStyle w:val="LO-normal"/>
        <w:spacing w:line="276" w:lineRule="auto"/>
        <w:jc w:val="center"/>
        <w:rPr>
          <w:rFonts w:ascii="Verdana" w:eastAsia="Verdana" w:hAnsi="Verdana" w:cs="Verdana"/>
        </w:rPr>
      </w:pPr>
    </w:p>
    <w:p w14:paraId="4297C2C2" w14:textId="77777777" w:rsidR="00193710" w:rsidRDefault="00193710">
      <w:pPr>
        <w:pStyle w:val="LO-normal"/>
        <w:spacing w:line="276" w:lineRule="auto"/>
        <w:jc w:val="center"/>
        <w:rPr>
          <w:rFonts w:ascii="Verdana" w:eastAsia="Verdana" w:hAnsi="Verdana" w:cs="Verdana"/>
        </w:rPr>
      </w:pPr>
    </w:p>
    <w:p w14:paraId="531770F4" w14:textId="77777777" w:rsidR="00193710" w:rsidRDefault="00193710">
      <w:pPr>
        <w:pStyle w:val="LO-normal"/>
        <w:spacing w:line="276" w:lineRule="auto"/>
        <w:jc w:val="center"/>
        <w:rPr>
          <w:rFonts w:ascii="Verdana" w:eastAsia="Verdana" w:hAnsi="Verdana" w:cs="Verdana"/>
        </w:rPr>
      </w:pPr>
    </w:p>
    <w:p w14:paraId="455530BC" w14:textId="77777777" w:rsidR="00193710" w:rsidRDefault="007B5BC2">
      <w:pPr>
        <w:pStyle w:val="LO-normal"/>
        <w:spacing w:line="276" w:lineRule="auto"/>
        <w:jc w:val="center"/>
      </w:pPr>
      <w:r>
        <w:rPr>
          <w:rFonts w:ascii="Verdana" w:eastAsia="Verdana" w:hAnsi="Verdana" w:cs="Verdana"/>
        </w:rPr>
        <w:t>_______________________________</w:t>
      </w:r>
    </w:p>
    <w:p w14:paraId="703B6BF1" w14:textId="77777777" w:rsidR="00193710" w:rsidRDefault="007B5BC2">
      <w:pPr>
        <w:pStyle w:val="LO-normal"/>
        <w:spacing w:line="276" w:lineRule="auto"/>
        <w:jc w:val="center"/>
      </w:pPr>
      <w:r>
        <w:rPr>
          <w:rFonts w:ascii="Verdana" w:eastAsia="Verdana" w:hAnsi="Verdana" w:cs="Verdana"/>
        </w:rPr>
        <w:t>Nome da Empresa</w:t>
      </w:r>
    </w:p>
    <w:p w14:paraId="32A8FFFA" w14:textId="77777777" w:rsidR="00193710" w:rsidRDefault="007B5BC2">
      <w:pPr>
        <w:pStyle w:val="LO-normal"/>
        <w:spacing w:line="276" w:lineRule="auto"/>
        <w:jc w:val="center"/>
      </w:pPr>
      <w:r>
        <w:rPr>
          <w:rFonts w:ascii="Verdana" w:eastAsia="Verdana" w:hAnsi="Verdana" w:cs="Verdana"/>
        </w:rPr>
        <w:t>CNPJ:</w:t>
      </w:r>
    </w:p>
    <w:p w14:paraId="1870E460" w14:textId="77777777" w:rsidR="00193710" w:rsidRDefault="00193710">
      <w:pPr>
        <w:pStyle w:val="LO-normal"/>
        <w:spacing w:line="276" w:lineRule="auto"/>
        <w:jc w:val="center"/>
        <w:rPr>
          <w:rFonts w:ascii="Verdana" w:eastAsia="Verdana" w:hAnsi="Verdana" w:cs="Verdana"/>
        </w:rPr>
      </w:pPr>
    </w:p>
    <w:p w14:paraId="3DF60673" w14:textId="77777777" w:rsidR="00193710" w:rsidRDefault="00193710">
      <w:pPr>
        <w:pStyle w:val="LO-normal"/>
        <w:spacing w:line="276" w:lineRule="auto"/>
        <w:jc w:val="center"/>
        <w:rPr>
          <w:rFonts w:ascii="Verdana" w:eastAsia="Verdana" w:hAnsi="Verdana" w:cs="Verdana"/>
        </w:rPr>
      </w:pPr>
    </w:p>
    <w:p w14:paraId="22623FDF" w14:textId="77777777" w:rsidR="00193710" w:rsidRDefault="00193710">
      <w:pPr>
        <w:pStyle w:val="LO-normal"/>
        <w:spacing w:line="276" w:lineRule="auto"/>
        <w:jc w:val="center"/>
        <w:rPr>
          <w:rFonts w:ascii="Verdana" w:eastAsia="Verdana" w:hAnsi="Verdana" w:cs="Verdana"/>
        </w:rPr>
      </w:pPr>
    </w:p>
    <w:p w14:paraId="2E391C8A" w14:textId="77777777" w:rsidR="00193710" w:rsidRDefault="007B5BC2">
      <w:pPr>
        <w:pStyle w:val="LO-normal"/>
        <w:spacing w:line="276" w:lineRule="auto"/>
        <w:jc w:val="center"/>
      </w:pPr>
      <w:r>
        <w:rPr>
          <w:rFonts w:ascii="Verdana" w:eastAsia="Verdana" w:hAnsi="Verdana" w:cs="Verdana"/>
        </w:rPr>
        <w:t>_________________________________________________________</w:t>
      </w:r>
    </w:p>
    <w:p w14:paraId="60089B65" w14:textId="77777777" w:rsidR="00193710" w:rsidRDefault="007B5BC2">
      <w:pPr>
        <w:pStyle w:val="LO-normal"/>
        <w:spacing w:line="276" w:lineRule="auto"/>
        <w:jc w:val="center"/>
      </w:pPr>
      <w:r>
        <w:rPr>
          <w:rFonts w:ascii="Verdana" w:eastAsia="Verdana" w:hAnsi="Verdana" w:cs="Verdana"/>
        </w:rPr>
        <w:t>Representante Legal ou Procurador do Licitante</w:t>
      </w:r>
    </w:p>
    <w:p w14:paraId="453E538C" w14:textId="77777777" w:rsidR="00193710" w:rsidRDefault="007B5BC2">
      <w:pPr>
        <w:pStyle w:val="LO-normal"/>
        <w:spacing w:line="276" w:lineRule="auto"/>
        <w:jc w:val="center"/>
      </w:pPr>
      <w:r>
        <w:rPr>
          <w:rFonts w:ascii="Verdana" w:eastAsia="Verdana" w:hAnsi="Verdana" w:cs="Verdana"/>
        </w:rPr>
        <w:t>(nome e assinatura)</w:t>
      </w:r>
    </w:p>
    <w:p w14:paraId="0318043F" w14:textId="77777777" w:rsidR="00193710" w:rsidRDefault="00193710">
      <w:pPr>
        <w:pStyle w:val="LO-normal"/>
        <w:spacing w:line="276" w:lineRule="auto"/>
        <w:jc w:val="center"/>
        <w:rPr>
          <w:rFonts w:ascii="Verdana" w:eastAsia="Verdana" w:hAnsi="Verdana" w:cs="Verdana"/>
          <w:b/>
          <w:highlight w:val="green"/>
        </w:rPr>
      </w:pPr>
    </w:p>
    <w:p w14:paraId="4B6784F5" w14:textId="77777777" w:rsidR="00193710" w:rsidRDefault="00193710">
      <w:pPr>
        <w:pStyle w:val="LO-normal"/>
        <w:spacing w:line="276" w:lineRule="auto"/>
        <w:jc w:val="center"/>
        <w:rPr>
          <w:rFonts w:ascii="Verdana" w:eastAsia="Verdana" w:hAnsi="Verdana" w:cs="Verdana"/>
          <w:b/>
          <w:highlight w:val="green"/>
        </w:rPr>
      </w:pPr>
    </w:p>
    <w:p w14:paraId="5D647AF4" w14:textId="77777777" w:rsidR="00193710" w:rsidRDefault="00193710">
      <w:pPr>
        <w:pStyle w:val="LO-normal"/>
        <w:spacing w:line="276" w:lineRule="auto"/>
        <w:jc w:val="center"/>
        <w:rPr>
          <w:rFonts w:ascii="Verdana" w:eastAsia="Verdana" w:hAnsi="Verdana" w:cs="Verdana"/>
          <w:b/>
          <w:highlight w:val="green"/>
        </w:rPr>
      </w:pPr>
    </w:p>
    <w:p w14:paraId="72CDCC36" w14:textId="77777777" w:rsidR="00193710" w:rsidRDefault="00193710">
      <w:pPr>
        <w:pStyle w:val="LO-normal"/>
        <w:spacing w:line="276" w:lineRule="auto"/>
        <w:jc w:val="center"/>
        <w:rPr>
          <w:rFonts w:ascii="Verdana" w:eastAsia="Verdana" w:hAnsi="Verdana" w:cs="Verdana"/>
          <w:b/>
          <w:highlight w:val="green"/>
        </w:rPr>
      </w:pPr>
    </w:p>
    <w:p w14:paraId="5C203132" w14:textId="77777777" w:rsidR="00193710" w:rsidRDefault="00193710">
      <w:pPr>
        <w:pStyle w:val="LO-normal"/>
        <w:spacing w:line="276" w:lineRule="auto"/>
        <w:jc w:val="center"/>
        <w:rPr>
          <w:rFonts w:ascii="Verdana" w:eastAsia="Verdana" w:hAnsi="Verdana" w:cs="Verdana"/>
          <w:b/>
          <w:highlight w:val="green"/>
        </w:rPr>
      </w:pPr>
    </w:p>
    <w:p w14:paraId="5A0C357C" w14:textId="77777777" w:rsidR="00193710" w:rsidRDefault="00193710">
      <w:pPr>
        <w:pStyle w:val="LO-normal"/>
        <w:spacing w:line="276" w:lineRule="auto"/>
        <w:jc w:val="center"/>
        <w:rPr>
          <w:rFonts w:ascii="Verdana" w:eastAsia="Verdana" w:hAnsi="Verdana" w:cs="Verdana"/>
          <w:b/>
          <w:highlight w:val="green"/>
        </w:rPr>
      </w:pPr>
    </w:p>
    <w:p w14:paraId="216CCC96" w14:textId="77777777" w:rsidR="00193710" w:rsidRDefault="00193710">
      <w:pPr>
        <w:pStyle w:val="LO-normal"/>
        <w:spacing w:line="276" w:lineRule="auto"/>
        <w:jc w:val="center"/>
        <w:rPr>
          <w:rFonts w:ascii="Verdana" w:eastAsia="Verdana" w:hAnsi="Verdana" w:cs="Verdana"/>
          <w:b/>
          <w:highlight w:val="green"/>
        </w:rPr>
      </w:pPr>
    </w:p>
    <w:p w14:paraId="65F1579A" w14:textId="77777777" w:rsidR="00193710" w:rsidRDefault="00193710">
      <w:pPr>
        <w:pStyle w:val="LO-normal"/>
        <w:spacing w:line="276" w:lineRule="auto"/>
        <w:jc w:val="center"/>
        <w:rPr>
          <w:rFonts w:ascii="Verdana" w:eastAsia="Verdana" w:hAnsi="Verdana" w:cs="Verdana"/>
          <w:b/>
          <w:highlight w:val="green"/>
        </w:rPr>
      </w:pPr>
    </w:p>
    <w:p w14:paraId="76BAA93A" w14:textId="77777777" w:rsidR="00193710" w:rsidRDefault="00193710">
      <w:pPr>
        <w:pStyle w:val="LO-normal"/>
        <w:spacing w:line="276" w:lineRule="auto"/>
        <w:jc w:val="center"/>
        <w:rPr>
          <w:rFonts w:ascii="Verdana" w:eastAsia="Verdana" w:hAnsi="Verdana" w:cs="Verdana"/>
          <w:b/>
          <w:highlight w:val="green"/>
        </w:rPr>
      </w:pPr>
    </w:p>
    <w:p w14:paraId="71FB00B1" w14:textId="77777777" w:rsidR="00193710" w:rsidRDefault="00193710">
      <w:pPr>
        <w:pStyle w:val="LO-normal"/>
        <w:spacing w:line="276" w:lineRule="auto"/>
        <w:jc w:val="center"/>
        <w:rPr>
          <w:rFonts w:ascii="Verdana" w:eastAsia="Verdana" w:hAnsi="Verdana" w:cs="Verdana"/>
          <w:b/>
          <w:highlight w:val="green"/>
        </w:rPr>
      </w:pPr>
    </w:p>
    <w:p w14:paraId="4556726C" w14:textId="77777777" w:rsidR="00193710" w:rsidRDefault="00193710">
      <w:pPr>
        <w:pStyle w:val="LO-normal"/>
        <w:spacing w:line="276" w:lineRule="auto"/>
        <w:jc w:val="center"/>
        <w:rPr>
          <w:rFonts w:ascii="Verdana" w:eastAsia="Verdana" w:hAnsi="Verdana" w:cs="Verdana"/>
          <w:b/>
          <w:highlight w:val="green"/>
        </w:rPr>
      </w:pPr>
    </w:p>
    <w:p w14:paraId="20707746" w14:textId="77777777" w:rsidR="00193710" w:rsidRDefault="00193710">
      <w:pPr>
        <w:pStyle w:val="LO-normal"/>
        <w:spacing w:line="276" w:lineRule="auto"/>
        <w:jc w:val="center"/>
        <w:rPr>
          <w:rFonts w:ascii="Verdana" w:eastAsia="Verdana" w:hAnsi="Verdana" w:cs="Verdana"/>
          <w:b/>
          <w:highlight w:val="green"/>
        </w:rPr>
      </w:pPr>
    </w:p>
    <w:p w14:paraId="159C6A56" w14:textId="77777777" w:rsidR="00193710" w:rsidRDefault="00193710">
      <w:pPr>
        <w:pStyle w:val="LO-normal"/>
        <w:spacing w:line="276" w:lineRule="auto"/>
        <w:jc w:val="center"/>
        <w:rPr>
          <w:rFonts w:ascii="Verdana" w:eastAsia="Verdana" w:hAnsi="Verdana" w:cs="Verdana"/>
          <w:b/>
          <w:highlight w:val="green"/>
        </w:rPr>
      </w:pPr>
    </w:p>
    <w:p w14:paraId="2CA817AC" w14:textId="77777777" w:rsidR="00193710" w:rsidRDefault="00193710">
      <w:pPr>
        <w:pStyle w:val="LO-normal"/>
        <w:spacing w:line="276" w:lineRule="auto"/>
        <w:jc w:val="center"/>
        <w:rPr>
          <w:rFonts w:ascii="Verdana" w:eastAsia="Verdana" w:hAnsi="Verdana" w:cs="Verdana"/>
          <w:b/>
          <w:highlight w:val="green"/>
        </w:rPr>
      </w:pPr>
    </w:p>
    <w:p w14:paraId="47A0DE53" w14:textId="77777777" w:rsidR="00193710" w:rsidRDefault="00193710">
      <w:pPr>
        <w:pStyle w:val="LO-normal"/>
        <w:spacing w:line="276" w:lineRule="auto"/>
        <w:jc w:val="center"/>
        <w:rPr>
          <w:rFonts w:ascii="Verdana" w:eastAsia="Verdana" w:hAnsi="Verdana" w:cs="Verdana"/>
          <w:b/>
          <w:highlight w:val="green"/>
        </w:rPr>
      </w:pPr>
    </w:p>
    <w:p w14:paraId="017E02E1" w14:textId="77777777" w:rsidR="00193710" w:rsidRDefault="00193710">
      <w:pPr>
        <w:pStyle w:val="LO-normal"/>
        <w:spacing w:line="276" w:lineRule="auto"/>
        <w:jc w:val="center"/>
        <w:rPr>
          <w:rFonts w:ascii="Verdana" w:eastAsia="Verdana" w:hAnsi="Verdana" w:cs="Verdana"/>
          <w:b/>
          <w:highlight w:val="green"/>
        </w:rPr>
      </w:pPr>
    </w:p>
    <w:p w14:paraId="5A41145B" w14:textId="77777777" w:rsidR="00193710" w:rsidRDefault="00193710">
      <w:pPr>
        <w:pStyle w:val="LO-normal"/>
        <w:spacing w:line="276" w:lineRule="auto"/>
        <w:jc w:val="center"/>
        <w:rPr>
          <w:rFonts w:ascii="Verdana" w:eastAsia="Verdana" w:hAnsi="Verdana" w:cs="Verdana"/>
          <w:b/>
          <w:highlight w:val="green"/>
        </w:rPr>
      </w:pPr>
    </w:p>
    <w:p w14:paraId="0DB6BDC1" w14:textId="77777777" w:rsidR="00193710" w:rsidRDefault="007B5BC2">
      <w:pPr>
        <w:pStyle w:val="LO-normal"/>
        <w:spacing w:line="276" w:lineRule="auto"/>
        <w:jc w:val="center"/>
      </w:pPr>
      <w:r>
        <w:rPr>
          <w:rFonts w:ascii="Verdana" w:eastAsia="Verdana" w:hAnsi="Verdana" w:cs="Verdana"/>
          <w:b/>
        </w:rPr>
        <w:t>ANEXO IX – MINUTA DA ATA DE REGISTRO DE PREÇOS</w:t>
      </w:r>
    </w:p>
    <w:p w14:paraId="369A5A20" w14:textId="77777777" w:rsidR="00193710" w:rsidRDefault="00193710">
      <w:pPr>
        <w:pStyle w:val="LO-normal"/>
        <w:spacing w:line="276" w:lineRule="auto"/>
        <w:jc w:val="both"/>
        <w:rPr>
          <w:rFonts w:ascii="Verdana" w:eastAsia="Verdana" w:hAnsi="Verdana" w:cs="Verdana"/>
          <w:b/>
        </w:rPr>
      </w:pPr>
    </w:p>
    <w:p w14:paraId="5A803C44" w14:textId="47E063BA" w:rsidR="00193710" w:rsidRDefault="007B5BC2">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w:t>
      </w:r>
      <w:proofErr w:type="spellStart"/>
      <w:r>
        <w:rPr>
          <w:rFonts w:ascii="Verdana" w:eastAsia="Verdana" w:hAnsi="Verdana" w:cs="Verdana"/>
        </w:rPr>
        <w:t>Dr</w:t>
      </w:r>
      <w:proofErr w:type="spellEnd"/>
      <w:r>
        <w:rPr>
          <w:rFonts w:ascii="Verdana" w:eastAsia="Verdana" w:hAnsi="Verdana" w:cs="Verdana"/>
        </w:rPr>
        <w:t xml:space="preserve">(a). ..., portador(a) da Cédula de Identidade inscrita no Registro Geral sob o nº ..., inscrito(a) no CPF/MF nº ..., considerando o julgamento da licitação nº </w:t>
      </w:r>
      <w:r w:rsidR="00A404B5">
        <w:rPr>
          <w:rFonts w:ascii="Verdana" w:eastAsia="Verdana" w:hAnsi="Verdana" w:cs="Verdana"/>
        </w:rPr>
        <w:t>005</w:t>
      </w:r>
      <w:r>
        <w:rPr>
          <w:rFonts w:ascii="Verdana" w:eastAsia="Verdana" w:hAnsi="Verdana" w:cs="Verdana"/>
        </w:rPr>
        <w:t>/</w:t>
      </w:r>
      <w:r w:rsidR="00C43826">
        <w:rPr>
          <w:rFonts w:ascii="Verdana" w:eastAsia="Verdana" w:hAnsi="Verdana" w:cs="Verdana"/>
        </w:rPr>
        <w:t>2022</w:t>
      </w:r>
      <w:r>
        <w:rPr>
          <w:rFonts w:ascii="Verdana" w:eastAsia="Verdana" w:hAnsi="Verdana" w:cs="Verdana"/>
        </w:rPr>
        <w:t xml:space="preserve"> (Protocolo nº 16.292.478-8) na modalidade Pregão Eletrônico, cujo resultado fora homologado em .../.../... (</w:t>
      </w:r>
      <w:r w:rsidR="00C43826">
        <w:rPr>
          <w:rFonts w:ascii="Verdana" w:eastAsia="Verdana" w:hAnsi="Verdana" w:cs="Verdana"/>
        </w:rPr>
        <w:t>DED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0494D0DA" w14:textId="77777777" w:rsidR="00193710" w:rsidRDefault="00193710">
      <w:pPr>
        <w:pStyle w:val="LO-normal"/>
        <w:spacing w:line="276" w:lineRule="auto"/>
        <w:jc w:val="both"/>
        <w:rPr>
          <w:rFonts w:ascii="Verdana" w:eastAsia="Verdana" w:hAnsi="Verdana" w:cs="Verdana"/>
          <w:highlight w:val="green"/>
        </w:rPr>
      </w:pPr>
    </w:p>
    <w:p w14:paraId="5C1CEDFF" w14:textId="77777777" w:rsidR="00193710" w:rsidRDefault="007B5BC2">
      <w:pPr>
        <w:pStyle w:val="LO-normal"/>
        <w:spacing w:line="276" w:lineRule="auto"/>
        <w:jc w:val="both"/>
      </w:pPr>
      <w:r>
        <w:rPr>
          <w:rFonts w:ascii="Verdana" w:eastAsia="Verdana" w:hAnsi="Verdana" w:cs="Verdana"/>
          <w:b/>
        </w:rPr>
        <w:t>1. OBJETO</w:t>
      </w:r>
    </w:p>
    <w:p w14:paraId="5CE32F52" w14:textId="77777777" w:rsidR="00193710" w:rsidRDefault="007B5BC2">
      <w:pPr>
        <w:pStyle w:val="LO-normal"/>
        <w:spacing w:line="276" w:lineRule="auto"/>
        <w:jc w:val="both"/>
      </w:pPr>
      <w:r>
        <w:rPr>
          <w:rFonts w:ascii="Verdana" w:eastAsia="Verdana" w:hAnsi="Verdana" w:cs="Verdana"/>
        </w:rPr>
        <w:t>1.1. O objeto da presente Ata de Registro de Preços é a aquisição de persianas horizontais, com instalação, para as sedes da Defensoria Pública do Estado do Paraná localizadas em toda a abrangência do estado, conforme especificações e quantitativos estabelecidos no Edital do Pregão identificado no preâmbulo e na proposta vencedora, os quais integram e vinculam este instrumento, independente de transcrição.</w:t>
      </w:r>
    </w:p>
    <w:p w14:paraId="129B34E8" w14:textId="77777777" w:rsidR="00193710" w:rsidRDefault="00193710">
      <w:pPr>
        <w:pStyle w:val="LO-normal"/>
        <w:spacing w:line="276" w:lineRule="auto"/>
        <w:jc w:val="both"/>
        <w:rPr>
          <w:rFonts w:ascii="Verdana" w:eastAsia="Verdana" w:hAnsi="Verdana" w:cs="Verdana"/>
          <w:highlight w:val="green"/>
        </w:rPr>
      </w:pPr>
    </w:p>
    <w:p w14:paraId="67497322" w14:textId="77777777" w:rsidR="00193710" w:rsidRDefault="007B5BC2">
      <w:pPr>
        <w:pStyle w:val="LO-normal"/>
        <w:spacing w:line="276" w:lineRule="auto"/>
        <w:jc w:val="both"/>
      </w:pPr>
      <w:r>
        <w:rPr>
          <w:rFonts w:ascii="Verdana" w:eastAsia="Verdana" w:hAnsi="Verdana" w:cs="Verdana"/>
          <w:b/>
        </w:rPr>
        <w:t>2. FORNECEDORES E PREÇOS REGISTRADOS</w:t>
      </w:r>
    </w:p>
    <w:p w14:paraId="07D2CACD" w14:textId="77777777" w:rsidR="00193710" w:rsidRDefault="007B5BC2">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14:paraId="3CBAE015" w14:textId="77777777" w:rsidR="00193710" w:rsidRDefault="00193710">
      <w:pPr>
        <w:pStyle w:val="LO-normal"/>
        <w:spacing w:line="276" w:lineRule="auto"/>
        <w:jc w:val="both"/>
        <w:rPr>
          <w:rFonts w:ascii="Verdana" w:eastAsia="Verdana" w:hAnsi="Verdana" w:cs="Verdana"/>
        </w:rPr>
      </w:pPr>
    </w:p>
    <w:tbl>
      <w:tblPr>
        <w:tblStyle w:val="af0"/>
        <w:tblW w:w="8492" w:type="dxa"/>
        <w:jc w:val="center"/>
        <w:tblInd w:w="0" w:type="dxa"/>
        <w:tblLayout w:type="fixed"/>
        <w:tblLook w:val="0400" w:firstRow="0" w:lastRow="0" w:firstColumn="0" w:lastColumn="0" w:noHBand="0" w:noVBand="1"/>
      </w:tblPr>
      <w:tblGrid>
        <w:gridCol w:w="682"/>
        <w:gridCol w:w="735"/>
        <w:gridCol w:w="3399"/>
        <w:gridCol w:w="1700"/>
        <w:gridCol w:w="917"/>
        <w:gridCol w:w="1059"/>
      </w:tblGrid>
      <w:tr w:rsidR="00193710" w14:paraId="1469C136" w14:textId="77777777">
        <w:trPr>
          <w:jc w:val="center"/>
        </w:trPr>
        <w:tc>
          <w:tcPr>
            <w:tcW w:w="84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3355A6"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b/>
                <w:sz w:val="18"/>
                <w:szCs w:val="18"/>
              </w:rPr>
              <w:t>xxx</w:t>
            </w:r>
            <w:proofErr w:type="spellEnd"/>
          </w:p>
        </w:tc>
      </w:tr>
      <w:tr w:rsidR="00193710" w14:paraId="10157761" w14:textId="77777777">
        <w:trPr>
          <w:jc w:val="center"/>
        </w:trPr>
        <w:tc>
          <w:tcPr>
            <w:tcW w:w="682" w:type="dxa"/>
            <w:tcBorders>
              <w:left w:val="single" w:sz="4" w:space="0" w:color="000000"/>
              <w:bottom w:val="single" w:sz="4" w:space="0" w:color="000000"/>
              <w:right w:val="single" w:sz="4" w:space="0" w:color="000000"/>
            </w:tcBorders>
            <w:shd w:val="clear" w:color="auto" w:fill="auto"/>
            <w:vAlign w:val="center"/>
          </w:tcPr>
          <w:p w14:paraId="3825EA6B"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Lote</w:t>
            </w:r>
          </w:p>
        </w:tc>
        <w:tc>
          <w:tcPr>
            <w:tcW w:w="735" w:type="dxa"/>
            <w:tcBorders>
              <w:left w:val="single" w:sz="4" w:space="0" w:color="000000"/>
              <w:bottom w:val="single" w:sz="4" w:space="0" w:color="000000"/>
              <w:right w:val="single" w:sz="4" w:space="0" w:color="000000"/>
            </w:tcBorders>
            <w:shd w:val="clear" w:color="auto" w:fill="auto"/>
            <w:vAlign w:val="center"/>
          </w:tcPr>
          <w:p w14:paraId="219ECE62"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Item</w:t>
            </w:r>
          </w:p>
        </w:tc>
        <w:tc>
          <w:tcPr>
            <w:tcW w:w="3399" w:type="dxa"/>
            <w:tcBorders>
              <w:left w:val="single" w:sz="4" w:space="0" w:color="000000"/>
              <w:bottom w:val="single" w:sz="4" w:space="0" w:color="000000"/>
            </w:tcBorders>
            <w:shd w:val="clear" w:color="auto" w:fill="auto"/>
            <w:vAlign w:val="center"/>
          </w:tcPr>
          <w:p w14:paraId="64605254"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Descrição</w:t>
            </w:r>
          </w:p>
        </w:tc>
        <w:tc>
          <w:tcPr>
            <w:tcW w:w="1700" w:type="dxa"/>
            <w:tcBorders>
              <w:left w:val="single" w:sz="4" w:space="0" w:color="000000"/>
              <w:bottom w:val="single" w:sz="4" w:space="0" w:color="000000"/>
              <w:right w:val="single" w:sz="4" w:space="0" w:color="000000"/>
            </w:tcBorders>
            <w:shd w:val="clear" w:color="auto" w:fill="auto"/>
            <w:vAlign w:val="center"/>
          </w:tcPr>
          <w:p w14:paraId="5E433A5A" w14:textId="77777777" w:rsidR="00193710" w:rsidRDefault="007B5BC2">
            <w:pPr>
              <w:pStyle w:val="LO-normal"/>
              <w:spacing w:line="276" w:lineRule="auto"/>
              <w:jc w:val="center"/>
              <w:rPr>
                <w:rFonts w:ascii="Verdana" w:eastAsia="Verdana" w:hAnsi="Verdana" w:cs="Verdana"/>
                <w:b/>
                <w:sz w:val="18"/>
                <w:szCs w:val="18"/>
              </w:rPr>
            </w:pPr>
            <w:r>
              <w:rPr>
                <w:rFonts w:ascii="Verdana" w:eastAsia="Verdana" w:hAnsi="Verdana" w:cs="Verdana"/>
                <w:b/>
                <w:sz w:val="18"/>
                <w:szCs w:val="18"/>
              </w:rPr>
              <w:t>Marca/modelo</w:t>
            </w:r>
          </w:p>
        </w:tc>
        <w:tc>
          <w:tcPr>
            <w:tcW w:w="917" w:type="dxa"/>
            <w:tcBorders>
              <w:left w:val="single" w:sz="4" w:space="0" w:color="000000"/>
              <w:bottom w:val="single" w:sz="4" w:space="0" w:color="000000"/>
              <w:right w:val="single" w:sz="4" w:space="0" w:color="000000"/>
            </w:tcBorders>
            <w:shd w:val="clear" w:color="auto" w:fill="auto"/>
            <w:vAlign w:val="center"/>
          </w:tcPr>
          <w:p w14:paraId="542286BB"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Quant.</w:t>
            </w:r>
          </w:p>
        </w:tc>
        <w:tc>
          <w:tcPr>
            <w:tcW w:w="1059" w:type="dxa"/>
            <w:tcBorders>
              <w:left w:val="single" w:sz="4" w:space="0" w:color="000000"/>
              <w:bottom w:val="single" w:sz="4" w:space="0" w:color="000000"/>
              <w:right w:val="single" w:sz="4" w:space="0" w:color="000000"/>
            </w:tcBorders>
            <w:shd w:val="clear" w:color="auto" w:fill="auto"/>
            <w:vAlign w:val="center"/>
          </w:tcPr>
          <w:p w14:paraId="4B978D53"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 xml:space="preserve">Valor Unitário </w:t>
            </w:r>
          </w:p>
        </w:tc>
      </w:tr>
      <w:tr w:rsidR="00193710" w14:paraId="05BB4D04" w14:textId="77777777">
        <w:trPr>
          <w:trHeight w:val="856"/>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8FFE"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b/>
                <w:sz w:val="18"/>
                <w:szCs w:val="18"/>
              </w:rPr>
              <w:t>xx</w:t>
            </w:r>
            <w:proofErr w:type="spell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CF40"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sz w:val="18"/>
                <w:szCs w:val="18"/>
              </w:rPr>
              <w:t>xx</w:t>
            </w:r>
            <w:proofErr w:type="spellEnd"/>
          </w:p>
        </w:tc>
        <w:tc>
          <w:tcPr>
            <w:tcW w:w="3399" w:type="dxa"/>
            <w:tcBorders>
              <w:top w:val="single" w:sz="4" w:space="0" w:color="000000"/>
              <w:left w:val="single" w:sz="4" w:space="0" w:color="000000"/>
              <w:bottom w:val="single" w:sz="4" w:space="0" w:color="000000"/>
            </w:tcBorders>
            <w:shd w:val="clear" w:color="auto" w:fill="auto"/>
            <w:vAlign w:val="center"/>
          </w:tcPr>
          <w:p w14:paraId="5514AB22"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Persiana, horizontal, rolo, blackout, com acionamento por meio de cordão, confeccionada com tecido resistente a chamas, composição de fibra de vidro e PVC, fixação do trilho em aço zincado, COR: Branca</w:t>
            </w:r>
          </w:p>
          <w:p w14:paraId="14F60BE0" w14:textId="77777777" w:rsidR="00193710" w:rsidRDefault="00193710">
            <w:pPr>
              <w:pStyle w:val="LO-normal"/>
              <w:spacing w:line="276" w:lineRule="auto"/>
              <w:jc w:val="both"/>
              <w:rPr>
                <w:rFonts w:ascii="Verdana" w:eastAsia="Verdana" w:hAnsi="Verdana" w:cs="Verdana"/>
                <w:sz w:val="18"/>
                <w:szCs w:val="18"/>
              </w:rPr>
            </w:pPr>
          </w:p>
          <w:p w14:paraId="3E323FA8" w14:textId="77777777" w:rsidR="00193710" w:rsidRDefault="007B5BC2">
            <w:pPr>
              <w:pStyle w:val="LO-normal"/>
              <w:spacing w:line="276" w:lineRule="auto"/>
              <w:jc w:val="both"/>
              <w:rPr>
                <w:rFonts w:ascii="Verdana" w:eastAsia="Verdana" w:hAnsi="Verdana" w:cs="Verdana"/>
                <w:sz w:val="18"/>
                <w:szCs w:val="18"/>
              </w:rPr>
            </w:pPr>
            <w:r>
              <w:rPr>
                <w:rFonts w:ascii="Verdana" w:eastAsia="Verdana" w:hAnsi="Verdana" w:cs="Verdana"/>
                <w:sz w:val="18"/>
                <w:szCs w:val="18"/>
              </w:rPr>
              <w:t>CARACTERÍSTICAS ADICIONAIS: comando de giro e recolhimento acionado por cordas e fios de polipropileno</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DB1C"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sz w:val="18"/>
                <w:szCs w:val="18"/>
              </w:rPr>
              <w:t>xxx</w:t>
            </w:r>
            <w:proofErr w:type="spellEnd"/>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9B2A" w14:textId="77777777" w:rsidR="00193710" w:rsidRDefault="007B5BC2">
            <w:pPr>
              <w:pStyle w:val="LO-normal"/>
              <w:spacing w:line="276" w:lineRule="auto"/>
              <w:jc w:val="center"/>
              <w:rPr>
                <w:rFonts w:ascii="Verdana" w:eastAsia="Verdana" w:hAnsi="Verdana" w:cs="Verdana"/>
                <w:sz w:val="18"/>
                <w:szCs w:val="18"/>
              </w:rPr>
            </w:pPr>
            <w:proofErr w:type="spellStart"/>
            <w:r>
              <w:rPr>
                <w:rFonts w:ascii="Verdana" w:eastAsia="Verdana" w:hAnsi="Verdana" w:cs="Verdana"/>
                <w:sz w:val="18"/>
                <w:szCs w:val="18"/>
              </w:rPr>
              <w:t>xxx</w:t>
            </w:r>
            <w:proofErr w:type="spellEnd"/>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5381"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sz w:val="18"/>
                <w:szCs w:val="18"/>
              </w:rPr>
              <w:t xml:space="preserve">R$ </w:t>
            </w:r>
          </w:p>
        </w:tc>
      </w:tr>
      <w:tr w:rsidR="00193710" w14:paraId="629230AB" w14:textId="77777777">
        <w:trPr>
          <w:trHeight w:val="70"/>
          <w:jc w:val="center"/>
        </w:trPr>
        <w:tc>
          <w:tcPr>
            <w:tcW w:w="4816" w:type="dxa"/>
            <w:gridSpan w:val="3"/>
            <w:tcBorders>
              <w:top w:val="single" w:sz="4" w:space="0" w:color="000000"/>
              <w:left w:val="single" w:sz="4" w:space="0" w:color="000000"/>
              <w:bottom w:val="single" w:sz="4" w:space="0" w:color="000000"/>
            </w:tcBorders>
            <w:shd w:val="clear" w:color="auto" w:fill="auto"/>
            <w:vAlign w:val="center"/>
          </w:tcPr>
          <w:p w14:paraId="7D863B10"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 xml:space="preserve">VALOR TOTAL DO LOTE </w:t>
            </w:r>
            <w:proofErr w:type="spellStart"/>
            <w:r>
              <w:rPr>
                <w:rFonts w:ascii="Verdana" w:eastAsia="Verdana" w:hAnsi="Verdana" w:cs="Verdana"/>
                <w:b/>
                <w:sz w:val="18"/>
                <w:szCs w:val="18"/>
              </w:rPr>
              <w:t>xx</w:t>
            </w:r>
            <w:proofErr w:type="spellEnd"/>
          </w:p>
        </w:tc>
        <w:tc>
          <w:tcPr>
            <w:tcW w:w="36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94BFE3" w14:textId="77777777" w:rsidR="00193710" w:rsidRDefault="007B5BC2">
            <w:pPr>
              <w:pStyle w:val="LO-normal"/>
              <w:spacing w:line="276" w:lineRule="auto"/>
              <w:jc w:val="center"/>
              <w:rPr>
                <w:rFonts w:ascii="Verdana" w:eastAsia="Verdana" w:hAnsi="Verdana" w:cs="Verdana"/>
                <w:sz w:val="18"/>
                <w:szCs w:val="18"/>
              </w:rPr>
            </w:pPr>
            <w:r>
              <w:rPr>
                <w:rFonts w:ascii="Verdana" w:eastAsia="Verdana" w:hAnsi="Verdana" w:cs="Verdana"/>
                <w:b/>
                <w:sz w:val="18"/>
                <w:szCs w:val="18"/>
              </w:rPr>
              <w:t>R$</w:t>
            </w:r>
          </w:p>
        </w:tc>
      </w:tr>
    </w:tbl>
    <w:p w14:paraId="1D61FBB8" w14:textId="77777777" w:rsidR="00193710" w:rsidRDefault="00193710">
      <w:pPr>
        <w:pStyle w:val="LO-normal"/>
        <w:spacing w:line="276" w:lineRule="auto"/>
        <w:jc w:val="both"/>
        <w:rPr>
          <w:rFonts w:ascii="Verdana" w:eastAsia="Verdana" w:hAnsi="Verdana" w:cs="Verdana"/>
        </w:rPr>
      </w:pPr>
    </w:p>
    <w:tbl>
      <w:tblPr>
        <w:tblStyle w:val="af1"/>
        <w:tblW w:w="9263" w:type="dxa"/>
        <w:jc w:val="center"/>
        <w:tblInd w:w="0" w:type="dxa"/>
        <w:tblLayout w:type="fixed"/>
        <w:tblLook w:val="0400" w:firstRow="0" w:lastRow="0" w:firstColumn="0" w:lastColumn="0" w:noHBand="0" w:noVBand="1"/>
      </w:tblPr>
      <w:tblGrid>
        <w:gridCol w:w="9263"/>
      </w:tblGrid>
      <w:tr w:rsidR="00193710" w14:paraId="736750C2"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29563" w14:textId="77777777" w:rsidR="00193710" w:rsidRDefault="007B5BC2">
            <w:pPr>
              <w:pStyle w:val="LO-normal"/>
              <w:spacing w:before="120" w:line="360" w:lineRule="auto"/>
            </w:pPr>
            <w:r>
              <w:rPr>
                <w:rFonts w:ascii="Verdana" w:eastAsia="Verdana" w:hAnsi="Verdana" w:cs="Verdana"/>
                <w:color w:val="000000"/>
                <w:sz w:val="16"/>
                <w:szCs w:val="16"/>
              </w:rPr>
              <w:t>EMPRESA:</w:t>
            </w:r>
          </w:p>
          <w:p w14:paraId="2529E51D" w14:textId="77777777" w:rsidR="00193710" w:rsidRDefault="007B5BC2">
            <w:pPr>
              <w:pStyle w:val="LO-normal"/>
              <w:spacing w:line="360" w:lineRule="auto"/>
            </w:pPr>
            <w:r>
              <w:rPr>
                <w:rFonts w:ascii="Verdana" w:eastAsia="Verdana" w:hAnsi="Verdana" w:cs="Verdana"/>
                <w:color w:val="000000"/>
                <w:sz w:val="16"/>
                <w:szCs w:val="16"/>
              </w:rPr>
              <w:t>DENOMINAÇÃO SOCIAL:</w:t>
            </w:r>
          </w:p>
          <w:p w14:paraId="53473D76" w14:textId="77777777" w:rsidR="00193710" w:rsidRDefault="007B5BC2">
            <w:pPr>
              <w:pStyle w:val="LO-normal"/>
              <w:spacing w:line="360" w:lineRule="auto"/>
            </w:pPr>
            <w:r>
              <w:rPr>
                <w:rFonts w:ascii="Verdana" w:eastAsia="Verdana" w:hAnsi="Verdana" w:cs="Verdana"/>
                <w:color w:val="000000"/>
                <w:sz w:val="16"/>
                <w:szCs w:val="16"/>
              </w:rPr>
              <w:t>INSCRIÇÃO ESTADUAL OU MUNICIPAL:</w:t>
            </w:r>
          </w:p>
          <w:p w14:paraId="6F0DACFC" w14:textId="77777777" w:rsidR="00193710" w:rsidRDefault="007B5BC2">
            <w:pPr>
              <w:pStyle w:val="LO-normal"/>
              <w:spacing w:line="360" w:lineRule="auto"/>
            </w:pPr>
            <w:r>
              <w:rPr>
                <w:rFonts w:ascii="Verdana" w:eastAsia="Verdana" w:hAnsi="Verdana" w:cs="Verdana"/>
                <w:color w:val="000000"/>
                <w:sz w:val="16"/>
                <w:szCs w:val="16"/>
              </w:rPr>
              <w:t>CNPJ:</w:t>
            </w:r>
          </w:p>
          <w:p w14:paraId="7AB22692" w14:textId="77777777" w:rsidR="00193710" w:rsidRDefault="007B5BC2">
            <w:pPr>
              <w:pStyle w:val="LO-normal"/>
              <w:spacing w:line="360" w:lineRule="auto"/>
            </w:pPr>
            <w:r>
              <w:rPr>
                <w:rFonts w:ascii="Verdana" w:eastAsia="Verdana" w:hAnsi="Verdana" w:cs="Verdana"/>
                <w:color w:val="000000"/>
                <w:sz w:val="16"/>
                <w:szCs w:val="16"/>
              </w:rPr>
              <w:t>ENDEREÇO:</w:t>
            </w:r>
          </w:p>
          <w:p w14:paraId="1F7EA5F4" w14:textId="77777777" w:rsidR="00193710" w:rsidRDefault="007B5BC2">
            <w:pPr>
              <w:pStyle w:val="LO-normal"/>
              <w:spacing w:line="360" w:lineRule="auto"/>
            </w:pPr>
            <w:r>
              <w:rPr>
                <w:rFonts w:ascii="Verdana" w:eastAsia="Verdana" w:hAnsi="Verdana" w:cs="Verdana"/>
                <w:color w:val="000000"/>
                <w:sz w:val="16"/>
                <w:szCs w:val="16"/>
              </w:rPr>
              <w:t>E-MAIL:</w:t>
            </w:r>
          </w:p>
          <w:p w14:paraId="58B13F4E" w14:textId="77777777" w:rsidR="00193710" w:rsidRDefault="007B5BC2">
            <w:pPr>
              <w:pStyle w:val="LO-normal"/>
              <w:spacing w:line="360" w:lineRule="auto"/>
            </w:pPr>
            <w:r>
              <w:rPr>
                <w:rFonts w:ascii="Verdana" w:eastAsia="Verdana" w:hAnsi="Verdana" w:cs="Verdana"/>
                <w:color w:val="000000"/>
                <w:sz w:val="16"/>
                <w:szCs w:val="16"/>
              </w:rPr>
              <w:t>TELEFONE:</w:t>
            </w:r>
          </w:p>
          <w:p w14:paraId="22D67FFC" w14:textId="77777777" w:rsidR="00193710" w:rsidRDefault="007B5BC2">
            <w:pPr>
              <w:pStyle w:val="LO-normal"/>
              <w:spacing w:line="360" w:lineRule="auto"/>
            </w:pPr>
            <w:r>
              <w:rPr>
                <w:rFonts w:ascii="Verdana" w:eastAsia="Verdana" w:hAnsi="Verdana" w:cs="Verdana"/>
                <w:color w:val="000000"/>
                <w:sz w:val="16"/>
                <w:szCs w:val="16"/>
              </w:rPr>
              <w:lastRenderedPageBreak/>
              <w:t>RESPONSÁVEL:</w:t>
            </w:r>
          </w:p>
          <w:p w14:paraId="19F8A890" w14:textId="77777777" w:rsidR="00193710" w:rsidRDefault="007B5BC2">
            <w:pPr>
              <w:pStyle w:val="LO-normal"/>
              <w:spacing w:line="360" w:lineRule="auto"/>
            </w:pPr>
            <w:r>
              <w:rPr>
                <w:rFonts w:ascii="Verdana" w:eastAsia="Verdana" w:hAnsi="Verdana" w:cs="Verdana"/>
                <w:color w:val="000000"/>
                <w:sz w:val="16"/>
                <w:szCs w:val="16"/>
              </w:rPr>
              <w:t>BANCO, AGÊNCIA E CONTA PARA PAGAMENTO:</w:t>
            </w:r>
          </w:p>
        </w:tc>
      </w:tr>
    </w:tbl>
    <w:p w14:paraId="5D92285F" w14:textId="77777777" w:rsidR="00193710" w:rsidRDefault="00193710">
      <w:pPr>
        <w:pStyle w:val="LO-normal"/>
        <w:spacing w:line="276" w:lineRule="auto"/>
        <w:jc w:val="both"/>
        <w:rPr>
          <w:rFonts w:ascii="Verdana" w:eastAsia="Verdana" w:hAnsi="Verdana" w:cs="Verdana"/>
          <w:highlight w:val="green"/>
        </w:rPr>
      </w:pPr>
    </w:p>
    <w:p w14:paraId="4B23B521" w14:textId="77777777" w:rsidR="00193710" w:rsidRDefault="007B5BC2">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33E88D0E" w14:textId="77777777" w:rsidR="00193710" w:rsidRDefault="00193710">
      <w:pPr>
        <w:pStyle w:val="LO-normal"/>
        <w:jc w:val="both"/>
        <w:rPr>
          <w:rFonts w:ascii="Verdana" w:eastAsia="Verdana" w:hAnsi="Verdana" w:cs="Verdana"/>
        </w:rPr>
      </w:pPr>
    </w:p>
    <w:p w14:paraId="7B78124C" w14:textId="77777777" w:rsidR="00193710" w:rsidRDefault="007B5BC2">
      <w:pPr>
        <w:pStyle w:val="LO-normal"/>
        <w:jc w:val="both"/>
      </w:pPr>
      <w:r>
        <w:rPr>
          <w:rFonts w:ascii="Verdana" w:eastAsia="Verdana" w:hAnsi="Verdana" w:cs="Verdana"/>
        </w:rPr>
        <w:t>Fornecedor: [nome do licitante vencedor]</w:t>
      </w:r>
    </w:p>
    <w:p w14:paraId="4862E100" w14:textId="77777777" w:rsidR="00193710" w:rsidRDefault="00193710">
      <w:pPr>
        <w:pStyle w:val="LO-normal"/>
        <w:jc w:val="both"/>
        <w:rPr>
          <w:rFonts w:ascii="Verdana" w:eastAsia="Verdana" w:hAnsi="Verdana" w:cs="Verdana"/>
        </w:rPr>
      </w:pPr>
    </w:p>
    <w:p w14:paraId="145E8C5A" w14:textId="77777777" w:rsidR="00193710" w:rsidRDefault="007B5BC2">
      <w:pPr>
        <w:pStyle w:val="LO-normal"/>
        <w:spacing w:line="276" w:lineRule="auto"/>
        <w:jc w:val="both"/>
      </w:pPr>
      <w:r>
        <w:rPr>
          <w:rFonts w:ascii="Verdana" w:eastAsia="Verdana" w:hAnsi="Verdana" w:cs="Verdana"/>
        </w:rPr>
        <w:t>2.1.2. Restaram classificados em segundo e terceiro lugares, respectivamente:</w:t>
      </w:r>
    </w:p>
    <w:p w14:paraId="0A3B19E3" w14:textId="77777777" w:rsidR="00193710" w:rsidRDefault="00193710">
      <w:pPr>
        <w:pStyle w:val="LO-normal"/>
        <w:spacing w:line="276" w:lineRule="auto"/>
        <w:jc w:val="both"/>
        <w:rPr>
          <w:rFonts w:ascii="Verdana" w:eastAsia="Verdana" w:hAnsi="Verdana" w:cs="Verdana"/>
        </w:rPr>
      </w:pPr>
    </w:p>
    <w:p w14:paraId="185CCDFE" w14:textId="77777777" w:rsidR="00193710" w:rsidRDefault="007B5BC2">
      <w:pPr>
        <w:pStyle w:val="LO-normal"/>
        <w:jc w:val="both"/>
      </w:pPr>
      <w:r>
        <w:rPr>
          <w:rFonts w:ascii="Verdana" w:eastAsia="Verdana" w:hAnsi="Verdana" w:cs="Verdana"/>
        </w:rPr>
        <w:t>Fornecedor: [nome do licitante]</w:t>
      </w:r>
    </w:p>
    <w:p w14:paraId="3B57496A" w14:textId="77777777" w:rsidR="00193710" w:rsidRDefault="00193710">
      <w:pPr>
        <w:pStyle w:val="LO-normal"/>
        <w:jc w:val="both"/>
        <w:rPr>
          <w:rFonts w:ascii="Verdana" w:eastAsia="Verdana" w:hAnsi="Verdana" w:cs="Verdana"/>
        </w:rPr>
      </w:pPr>
    </w:p>
    <w:p w14:paraId="1EA82D91" w14:textId="77777777" w:rsidR="00193710" w:rsidRDefault="007B5BC2">
      <w:pPr>
        <w:pStyle w:val="LO-normal"/>
        <w:jc w:val="both"/>
      </w:pPr>
      <w:r>
        <w:rPr>
          <w:rFonts w:ascii="Verdana" w:eastAsia="Verdana" w:hAnsi="Verdana" w:cs="Verdana"/>
        </w:rPr>
        <w:t>Fornecedor: [nome do licitante]</w:t>
      </w:r>
    </w:p>
    <w:p w14:paraId="34E8E726" w14:textId="77777777" w:rsidR="00193710" w:rsidRDefault="00193710">
      <w:pPr>
        <w:pStyle w:val="LO-normal"/>
        <w:jc w:val="both"/>
        <w:rPr>
          <w:rFonts w:ascii="Verdana" w:eastAsia="Verdana" w:hAnsi="Verdana" w:cs="Verdana"/>
        </w:rPr>
      </w:pPr>
    </w:p>
    <w:p w14:paraId="65F85D9E" w14:textId="77777777" w:rsidR="00193710" w:rsidRDefault="007B5BC2">
      <w:pPr>
        <w:pStyle w:val="LO-normal"/>
        <w:spacing w:line="276" w:lineRule="auto"/>
        <w:jc w:val="both"/>
      </w:pPr>
      <w:r>
        <w:rPr>
          <w:rFonts w:ascii="Verdana" w:eastAsia="Verdana" w:hAnsi="Verdana" w:cs="Verdana"/>
          <w:b/>
        </w:rPr>
        <w:t>3. VALIDADE DA ATA</w:t>
      </w:r>
    </w:p>
    <w:p w14:paraId="042C54D0" w14:textId="5E592DFE" w:rsidR="00193710" w:rsidRDefault="007B5BC2">
      <w:pPr>
        <w:pStyle w:val="LO-normal"/>
        <w:spacing w:line="276" w:lineRule="auto"/>
        <w:jc w:val="both"/>
        <w:rPr>
          <w:highlight w:val="yellow"/>
        </w:rPr>
      </w:pPr>
      <w:r>
        <w:rPr>
          <w:rFonts w:ascii="Verdana" w:eastAsia="Verdana" w:hAnsi="Verdana" w:cs="Verdana"/>
        </w:rPr>
        <w:t xml:space="preserve">3.1. A presente Ata de Registro de Preços terá validade de 12 (doze) meses, a partir da sua publicação no </w:t>
      </w:r>
      <w:r w:rsidR="00C43826">
        <w:rPr>
          <w:rFonts w:ascii="Verdana" w:eastAsia="Verdana" w:hAnsi="Verdana" w:cs="Verdana"/>
        </w:rPr>
        <w:t xml:space="preserve">Diário Eletrônico da Defensoria Pública do Estado do Paraná </w:t>
      </w:r>
      <w:r w:rsidRPr="007B5BC2">
        <w:rPr>
          <w:rFonts w:ascii="Verdana" w:eastAsia="Verdana" w:hAnsi="Verdana" w:cs="Verdana"/>
        </w:rPr>
        <w:t>(DE</w:t>
      </w:r>
      <w:r w:rsidR="00C43826" w:rsidRPr="007B5BC2">
        <w:rPr>
          <w:rFonts w:ascii="Verdana" w:eastAsia="Verdana" w:hAnsi="Verdana" w:cs="Verdana"/>
        </w:rPr>
        <w:t>D</w:t>
      </w:r>
      <w:r w:rsidRPr="007B5BC2">
        <w:rPr>
          <w:rFonts w:ascii="Verdana" w:eastAsia="Verdana" w:hAnsi="Verdana" w:cs="Verdana"/>
        </w:rPr>
        <w:t>).</w:t>
      </w:r>
    </w:p>
    <w:p w14:paraId="33BE5DF2" w14:textId="77777777" w:rsidR="00193710" w:rsidRDefault="00193710">
      <w:pPr>
        <w:pStyle w:val="LO-normal"/>
        <w:jc w:val="both"/>
        <w:rPr>
          <w:rFonts w:ascii="Verdana" w:eastAsia="Verdana" w:hAnsi="Verdana" w:cs="Verdana"/>
          <w:highlight w:val="green"/>
        </w:rPr>
      </w:pPr>
    </w:p>
    <w:p w14:paraId="2926D11A" w14:textId="77777777" w:rsidR="00193710" w:rsidRDefault="007B5BC2">
      <w:pPr>
        <w:pStyle w:val="LO-normal"/>
        <w:spacing w:line="276" w:lineRule="auto"/>
        <w:jc w:val="both"/>
      </w:pPr>
      <w:r>
        <w:rPr>
          <w:rFonts w:ascii="Verdana" w:eastAsia="Verdana" w:hAnsi="Verdana" w:cs="Verdana"/>
          <w:b/>
        </w:rPr>
        <w:t>4. ENTREGA, FISCALIZAÇÃO E RECEBIMENTO</w:t>
      </w:r>
    </w:p>
    <w:p w14:paraId="51309129" w14:textId="77777777" w:rsidR="00193710" w:rsidRDefault="007B5BC2">
      <w:pPr>
        <w:pStyle w:val="LO-normal"/>
        <w:jc w:val="both"/>
      </w:pPr>
      <w:r>
        <w:rPr>
          <w:rFonts w:ascii="Verdana" w:eastAsia="Verdana" w:hAnsi="Verdana" w:cs="Verdana"/>
        </w:rPr>
        <w:t>4.1. Os critérios de entrega, fiscalização e recebimento estão previstos no edital e no termo de referência (Anexo I).</w:t>
      </w:r>
    </w:p>
    <w:p w14:paraId="4F3DAD02" w14:textId="77777777" w:rsidR="00193710" w:rsidRDefault="00193710">
      <w:pPr>
        <w:pStyle w:val="LO-normal"/>
        <w:jc w:val="both"/>
        <w:rPr>
          <w:rFonts w:ascii="Verdana" w:eastAsia="Verdana" w:hAnsi="Verdana" w:cs="Verdana"/>
        </w:rPr>
      </w:pPr>
    </w:p>
    <w:p w14:paraId="0C22FAC6" w14:textId="77777777" w:rsidR="00193710" w:rsidRDefault="007B5BC2">
      <w:pPr>
        <w:pStyle w:val="LO-normal"/>
        <w:jc w:val="both"/>
      </w:pPr>
      <w:r>
        <w:rPr>
          <w:rFonts w:ascii="Verdana" w:eastAsia="Verdana" w:hAnsi="Verdana" w:cs="Verdana"/>
          <w:b/>
        </w:rPr>
        <w:t>5. FORMA DE PAGAMENTO</w:t>
      </w:r>
    </w:p>
    <w:p w14:paraId="34FB37A0" w14:textId="77777777" w:rsidR="00193710" w:rsidRDefault="007B5BC2">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14:paraId="2491C9B9" w14:textId="77777777" w:rsidR="00193710" w:rsidRDefault="00193710">
      <w:pPr>
        <w:pStyle w:val="LO-normal"/>
        <w:spacing w:line="276" w:lineRule="auto"/>
        <w:jc w:val="both"/>
        <w:rPr>
          <w:rFonts w:ascii="Verdana" w:eastAsia="Verdana" w:hAnsi="Verdana" w:cs="Verdana"/>
          <w:highlight w:val="green"/>
        </w:rPr>
      </w:pPr>
    </w:p>
    <w:p w14:paraId="07F47475" w14:textId="77777777" w:rsidR="00193710" w:rsidRDefault="007B5BC2">
      <w:pPr>
        <w:pStyle w:val="LO-normal"/>
        <w:spacing w:line="276" w:lineRule="auto"/>
        <w:jc w:val="both"/>
      </w:pPr>
      <w:r>
        <w:rPr>
          <w:rFonts w:ascii="Verdana" w:eastAsia="Verdana" w:hAnsi="Verdana" w:cs="Verdana"/>
          <w:b/>
        </w:rPr>
        <w:t>6. REVISÃO DOS PREÇOS REGISTRADOS</w:t>
      </w:r>
    </w:p>
    <w:p w14:paraId="48247376" w14:textId="77777777" w:rsidR="00193710" w:rsidRDefault="007B5BC2">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396E503B" w14:textId="77777777" w:rsidR="00193710" w:rsidRDefault="007B5BC2">
      <w:pPr>
        <w:pStyle w:val="LO-normal"/>
        <w:spacing w:line="276" w:lineRule="auto"/>
        <w:jc w:val="both"/>
      </w:pPr>
      <w:r>
        <w:rPr>
          <w:rFonts w:ascii="Verdana" w:eastAsia="Verdana" w:hAnsi="Verdana" w:cs="Verdana"/>
        </w:rPr>
        <w:t xml:space="preserve">6.2. Quando o preço registrado </w:t>
      </w:r>
      <w:proofErr w:type="gramStart"/>
      <w:r>
        <w:rPr>
          <w:rFonts w:ascii="Verdana" w:eastAsia="Verdana" w:hAnsi="Verdana" w:cs="Verdana"/>
        </w:rPr>
        <w:t>tornar-se</w:t>
      </w:r>
      <w:proofErr w:type="gramEnd"/>
      <w:r>
        <w:rPr>
          <w:rFonts w:ascii="Verdana" w:eastAsia="Verdana" w:hAnsi="Verdana" w:cs="Verdana"/>
        </w:rPr>
        <w:t xml:space="preserve"> superior ao preço praticado no mercado por motivo superveniente, a DPE-PR convocará os fornecedores para negociarem a redução dos preços registrados aos valores praticados pelo mercado.</w:t>
      </w:r>
    </w:p>
    <w:p w14:paraId="5808C385" w14:textId="77777777" w:rsidR="00193710" w:rsidRDefault="007B5BC2">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6341A838" w14:textId="77777777" w:rsidR="00193710" w:rsidRDefault="007B5BC2">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68DF638D" w14:textId="77777777" w:rsidR="00193710" w:rsidRDefault="007B5BC2">
      <w:pPr>
        <w:pStyle w:val="LO-normal"/>
        <w:spacing w:line="276" w:lineRule="auto"/>
        <w:jc w:val="both"/>
      </w:pPr>
      <w:r>
        <w:rPr>
          <w:rFonts w:ascii="Verdana" w:eastAsia="Verdana" w:hAnsi="Verdana" w:cs="Verdana"/>
        </w:rPr>
        <w:t xml:space="preserve">6.3. Quando o preço de mercado </w:t>
      </w:r>
      <w:proofErr w:type="gramStart"/>
      <w:r>
        <w:rPr>
          <w:rFonts w:ascii="Verdana" w:eastAsia="Verdana" w:hAnsi="Verdana" w:cs="Verdana"/>
        </w:rPr>
        <w:t>tornar-se</w:t>
      </w:r>
      <w:proofErr w:type="gramEnd"/>
      <w:r>
        <w:rPr>
          <w:rFonts w:ascii="Verdana" w:eastAsia="Verdana" w:hAnsi="Verdana" w:cs="Verdana"/>
        </w:rPr>
        <w:t xml:space="preserv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5CFB180D" w14:textId="77777777" w:rsidR="00193710" w:rsidRDefault="007B5BC2">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27D67FEB" w14:textId="77777777" w:rsidR="00193710" w:rsidRDefault="00193710">
      <w:pPr>
        <w:pStyle w:val="LO-normal"/>
        <w:jc w:val="both"/>
        <w:rPr>
          <w:rFonts w:ascii="Verdana" w:eastAsia="Verdana" w:hAnsi="Verdana" w:cs="Verdana"/>
        </w:rPr>
      </w:pPr>
    </w:p>
    <w:p w14:paraId="6AF62200" w14:textId="77777777" w:rsidR="00193710" w:rsidRDefault="007B5BC2">
      <w:pPr>
        <w:pStyle w:val="LO-normal"/>
        <w:spacing w:line="276" w:lineRule="auto"/>
        <w:jc w:val="both"/>
      </w:pPr>
      <w:r>
        <w:rPr>
          <w:rFonts w:ascii="Verdana" w:eastAsia="Verdana" w:hAnsi="Verdana" w:cs="Verdana"/>
          <w:b/>
        </w:rPr>
        <w:t>7. CANCELAMENTO DO REGISTRO DE PREÇOS</w:t>
      </w:r>
    </w:p>
    <w:p w14:paraId="7F834CB6" w14:textId="77777777" w:rsidR="00193710" w:rsidRDefault="007B5BC2">
      <w:pPr>
        <w:pStyle w:val="LO-normal"/>
        <w:spacing w:line="276" w:lineRule="auto"/>
        <w:jc w:val="both"/>
      </w:pPr>
      <w:r>
        <w:rPr>
          <w:rFonts w:ascii="Verdana" w:eastAsia="Verdana" w:hAnsi="Verdana" w:cs="Verdana"/>
        </w:rPr>
        <w:lastRenderedPageBreak/>
        <w:t>7.1. O registro do preço do fornecedor será cancelado pela DPE-PR quando o fornecedor:</w:t>
      </w:r>
    </w:p>
    <w:p w14:paraId="6B22E5EA" w14:textId="77777777" w:rsidR="00193710" w:rsidRDefault="007B5BC2">
      <w:pPr>
        <w:pStyle w:val="LO-normal"/>
        <w:spacing w:line="276" w:lineRule="auto"/>
        <w:jc w:val="both"/>
      </w:pPr>
      <w:r>
        <w:rPr>
          <w:rFonts w:ascii="Verdana" w:eastAsia="Verdana" w:hAnsi="Verdana" w:cs="Verdana"/>
        </w:rPr>
        <w:t xml:space="preserve">I - </w:t>
      </w:r>
      <w:proofErr w:type="gramStart"/>
      <w:r>
        <w:rPr>
          <w:rFonts w:ascii="Verdana" w:eastAsia="Verdana" w:hAnsi="Verdana" w:cs="Verdana"/>
        </w:rPr>
        <w:t>for</w:t>
      </w:r>
      <w:proofErr w:type="gramEnd"/>
      <w:r>
        <w:rPr>
          <w:rFonts w:ascii="Verdana" w:eastAsia="Verdana" w:hAnsi="Verdana" w:cs="Verdana"/>
        </w:rPr>
        <w:t xml:space="preserve"> liberado;</w:t>
      </w:r>
    </w:p>
    <w:p w14:paraId="34DB2F54" w14:textId="77777777" w:rsidR="00193710" w:rsidRDefault="007B5BC2">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descumprir</w:t>
      </w:r>
      <w:proofErr w:type="gramEnd"/>
      <w:r>
        <w:rPr>
          <w:rFonts w:ascii="Verdana" w:eastAsia="Verdana" w:hAnsi="Verdana" w:cs="Verdana"/>
        </w:rPr>
        <w:t xml:space="preserve"> as condições da ata de registro de preços, sem justificativa aceitável;</w:t>
      </w:r>
    </w:p>
    <w:p w14:paraId="57B383F4" w14:textId="77777777" w:rsidR="00193710" w:rsidRDefault="007B5BC2">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14:paraId="1CDA0AB3" w14:textId="77777777" w:rsidR="00193710" w:rsidRDefault="007B5BC2">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sofrer</w:t>
      </w:r>
      <w:proofErr w:type="gramEnd"/>
      <w:r>
        <w:rPr>
          <w:rFonts w:ascii="Verdana" w:eastAsia="Verdana" w:hAnsi="Verdana" w:cs="Verdana"/>
        </w:rPr>
        <w:t xml:space="preserve"> sanção prevista no inciso IV, do art. 150, da Lei nº 15.608, de 2007;</w:t>
      </w:r>
    </w:p>
    <w:p w14:paraId="73D92D72" w14:textId="77777777" w:rsidR="00193710" w:rsidRDefault="007B5BC2">
      <w:pPr>
        <w:pStyle w:val="LO-normal"/>
        <w:spacing w:line="276" w:lineRule="auto"/>
        <w:jc w:val="both"/>
      </w:pPr>
      <w:r>
        <w:rPr>
          <w:rFonts w:ascii="Verdana" w:eastAsia="Verdana" w:hAnsi="Verdana" w:cs="Verdana"/>
        </w:rPr>
        <w:t xml:space="preserve">V - </w:t>
      </w:r>
      <w:proofErr w:type="gramStart"/>
      <w:r>
        <w:rPr>
          <w:rFonts w:ascii="Verdana" w:eastAsia="Verdana" w:hAnsi="Verdana" w:cs="Verdana"/>
        </w:rPr>
        <w:t>demonstrar</w:t>
      </w:r>
      <w:proofErr w:type="gramEnd"/>
      <w:r>
        <w:rPr>
          <w:rFonts w:ascii="Verdana" w:eastAsia="Verdana" w:hAnsi="Verdana" w:cs="Verdana"/>
        </w:rPr>
        <w:t xml:space="preserve"> fato superveniente, decorrente de caso fortuito ou força maior, que prejudique o cumprimento da ata.</w:t>
      </w:r>
    </w:p>
    <w:p w14:paraId="6DB165FF" w14:textId="77777777" w:rsidR="00193710" w:rsidRDefault="007B5BC2">
      <w:pPr>
        <w:pStyle w:val="LO-normal"/>
        <w:spacing w:line="276" w:lineRule="auto"/>
        <w:jc w:val="both"/>
      </w:pPr>
      <w:r>
        <w:rPr>
          <w:rFonts w:ascii="Verdana" w:eastAsia="Verdana" w:hAnsi="Verdana" w:cs="Verdana"/>
        </w:rPr>
        <w:t xml:space="preserve">7.2. A Ata de Registro de Preços poderá ser cancelada, total ou </w:t>
      </w:r>
      <w:proofErr w:type="gramStart"/>
      <w:r>
        <w:rPr>
          <w:rFonts w:ascii="Verdana" w:eastAsia="Verdana" w:hAnsi="Verdana" w:cs="Verdana"/>
        </w:rPr>
        <w:t>parcialmente,  mediante</w:t>
      </w:r>
      <w:proofErr w:type="gramEnd"/>
      <w:r>
        <w:rPr>
          <w:rFonts w:ascii="Verdana" w:eastAsia="Verdana" w:hAnsi="Verdana" w:cs="Verdana"/>
        </w:rPr>
        <w:t xml:space="preserve"> prévia autorização do(a) Defensor(a) Público(a)-Geral do Estado do Paraná, não sendo possível a substituição por outro licitante integrante do cadastro de reserva de que trata o item 14.1.1 e seguintes do corpo do edital de licitação:</w:t>
      </w:r>
    </w:p>
    <w:p w14:paraId="49A2E3F1" w14:textId="77777777" w:rsidR="00193710" w:rsidRDefault="007B5BC2">
      <w:pPr>
        <w:pStyle w:val="LO-normal"/>
        <w:spacing w:line="276" w:lineRule="auto"/>
        <w:jc w:val="both"/>
      </w:pPr>
      <w:r>
        <w:rPr>
          <w:rFonts w:ascii="Verdana" w:eastAsia="Verdana" w:hAnsi="Verdana" w:cs="Verdana"/>
        </w:rPr>
        <w:t xml:space="preserve">I - </w:t>
      </w:r>
      <w:proofErr w:type="gramStart"/>
      <w:r>
        <w:rPr>
          <w:rFonts w:ascii="Verdana" w:eastAsia="Verdana" w:hAnsi="Verdana" w:cs="Verdana"/>
        </w:rPr>
        <w:t>pelo</w:t>
      </w:r>
      <w:proofErr w:type="gramEnd"/>
      <w:r>
        <w:rPr>
          <w:rFonts w:ascii="Verdana" w:eastAsia="Verdana" w:hAnsi="Verdana" w:cs="Verdana"/>
        </w:rPr>
        <w:t xml:space="preserve"> decurso do seu prazo de vigência;</w:t>
      </w:r>
    </w:p>
    <w:p w14:paraId="090F7B95" w14:textId="77777777" w:rsidR="00193710" w:rsidRDefault="007B5BC2">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se</w:t>
      </w:r>
      <w:proofErr w:type="gramEnd"/>
      <w:r>
        <w:rPr>
          <w:rFonts w:ascii="Verdana" w:eastAsia="Verdana" w:hAnsi="Verdana" w:cs="Verdana"/>
        </w:rPr>
        <w:t xml:space="preserve"> não restarem fornecedores registrados;</w:t>
      </w:r>
    </w:p>
    <w:p w14:paraId="3204AD3D" w14:textId="77777777" w:rsidR="00193710" w:rsidRDefault="007B5BC2">
      <w:pPr>
        <w:pStyle w:val="LO-normal"/>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14:paraId="7876DA25" w14:textId="77777777" w:rsidR="00193710" w:rsidRDefault="007B5BC2">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por</w:t>
      </w:r>
      <w:proofErr w:type="gramEnd"/>
      <w:r>
        <w:rPr>
          <w:rFonts w:ascii="Verdana" w:eastAsia="Verdana" w:hAnsi="Verdana" w:cs="Verdana"/>
        </w:rPr>
        <w:t xml:space="preserve"> razões de interesse público, devidamente justificadas.</w:t>
      </w:r>
    </w:p>
    <w:p w14:paraId="029BA73F" w14:textId="77777777" w:rsidR="00193710" w:rsidRDefault="007B5BC2">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Oficial do Estado.</w:t>
      </w:r>
    </w:p>
    <w:p w14:paraId="286BBB49" w14:textId="77777777" w:rsidR="00193710" w:rsidRDefault="007B5BC2">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47FC971E" w14:textId="77777777" w:rsidR="00193710" w:rsidRDefault="00193710">
      <w:pPr>
        <w:pStyle w:val="LO-normal"/>
        <w:jc w:val="both"/>
        <w:rPr>
          <w:rFonts w:ascii="Verdana" w:eastAsia="Verdana" w:hAnsi="Verdana" w:cs="Verdana"/>
          <w:highlight w:val="green"/>
        </w:rPr>
      </w:pPr>
    </w:p>
    <w:p w14:paraId="403E4233" w14:textId="77777777" w:rsidR="00193710" w:rsidRDefault="007B5BC2">
      <w:pPr>
        <w:pStyle w:val="LO-normal"/>
        <w:spacing w:line="276" w:lineRule="auto"/>
        <w:jc w:val="both"/>
      </w:pPr>
      <w:r>
        <w:rPr>
          <w:rFonts w:ascii="Verdana" w:eastAsia="Verdana" w:hAnsi="Verdana" w:cs="Verdana"/>
          <w:b/>
        </w:rPr>
        <w:t>8. SANÇÕES ADMINISTRATIVAS</w:t>
      </w:r>
    </w:p>
    <w:p w14:paraId="2F7E7260" w14:textId="77777777" w:rsidR="00193710" w:rsidRDefault="007B5BC2">
      <w:pPr>
        <w:pStyle w:val="LO-normal"/>
        <w:spacing w:line="276" w:lineRule="auto"/>
        <w:jc w:val="both"/>
      </w:pPr>
      <w:r>
        <w:rPr>
          <w:rFonts w:ascii="Verdana" w:eastAsia="Verdana" w:hAnsi="Verdana" w:cs="Verdana"/>
        </w:rPr>
        <w:t>8.1. O descumprimento das obrigações assumidas ensejará na aplicação, garantido o contraditório e a ampla defesa ao licitante, das sanções previstas na Lei Estadual n° 15.608/2007 e regulamentadas, no âmbito desta Defensoria, por meio da Deliberação CSDP n° 11/2015, quais sejam:</w:t>
      </w:r>
    </w:p>
    <w:p w14:paraId="20F68A2B" w14:textId="77777777" w:rsidR="00193710" w:rsidRDefault="007B5BC2">
      <w:pPr>
        <w:pStyle w:val="LO-normal"/>
        <w:spacing w:line="276" w:lineRule="auto"/>
        <w:jc w:val="both"/>
      </w:pPr>
      <w:r>
        <w:rPr>
          <w:rFonts w:ascii="Verdana" w:eastAsia="Verdana" w:hAnsi="Verdana" w:cs="Verdana"/>
        </w:rPr>
        <w:t xml:space="preserve">I- Advertência, em caso de conduta que prejudique o andamento do procedimento licitatório ou da contratação; </w:t>
      </w:r>
    </w:p>
    <w:p w14:paraId="2D1F5D6D" w14:textId="77777777" w:rsidR="00193710" w:rsidRDefault="007B5BC2">
      <w:pPr>
        <w:pStyle w:val="LO-normal"/>
        <w:spacing w:line="276" w:lineRule="auto"/>
        <w:jc w:val="both"/>
      </w:pPr>
      <w:r>
        <w:rPr>
          <w:rFonts w:ascii="Verdana" w:eastAsia="Verdana" w:hAnsi="Verdana" w:cs="Verdana"/>
        </w:rPr>
        <w:t xml:space="preserve">II-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274FF537" w14:textId="77777777" w:rsidR="00193710" w:rsidRDefault="007B5BC2">
      <w:pPr>
        <w:pStyle w:val="LO-normal"/>
        <w:spacing w:line="276" w:lineRule="auto"/>
        <w:jc w:val="both"/>
      </w:pPr>
      <w:r>
        <w:rPr>
          <w:rFonts w:ascii="Verdana" w:eastAsia="Verdana" w:hAnsi="Verdana" w:cs="Verdana"/>
        </w:rPr>
        <w:t xml:space="preserve">III- Multa de até 20% (vinte por cento) sobre o valor total do contrato, nas seguintes hipóteses, dentre outras: </w:t>
      </w:r>
    </w:p>
    <w:p w14:paraId="417F17EC" w14:textId="77777777" w:rsidR="00193710" w:rsidRDefault="007B5BC2">
      <w:pPr>
        <w:pStyle w:val="LO-normal"/>
        <w:spacing w:line="276" w:lineRule="auto"/>
        <w:jc w:val="both"/>
      </w:pPr>
      <w:r>
        <w:rPr>
          <w:rFonts w:ascii="Verdana" w:eastAsia="Verdana" w:hAnsi="Verdana" w:cs="Verdana"/>
        </w:rPr>
        <w:t xml:space="preserve">a) não manutenção da proposta; </w:t>
      </w:r>
    </w:p>
    <w:p w14:paraId="43C58383" w14:textId="77777777" w:rsidR="00193710" w:rsidRDefault="007B5BC2">
      <w:pPr>
        <w:pStyle w:val="LO-normal"/>
        <w:spacing w:line="276" w:lineRule="auto"/>
        <w:jc w:val="both"/>
      </w:pPr>
      <w:r>
        <w:rPr>
          <w:rFonts w:ascii="Verdana" w:eastAsia="Verdana" w:hAnsi="Verdana" w:cs="Verdana"/>
        </w:rPr>
        <w:t xml:space="preserve">b) apresentação de declaração falsa; </w:t>
      </w:r>
    </w:p>
    <w:p w14:paraId="0B531D12" w14:textId="77777777" w:rsidR="00193710" w:rsidRDefault="007B5BC2">
      <w:pPr>
        <w:pStyle w:val="LO-normal"/>
        <w:spacing w:line="276" w:lineRule="auto"/>
        <w:jc w:val="both"/>
      </w:pPr>
      <w:r>
        <w:rPr>
          <w:rFonts w:ascii="Verdana" w:eastAsia="Verdana" w:hAnsi="Verdana" w:cs="Verdana"/>
        </w:rPr>
        <w:t xml:space="preserve">c) não apresentação de documento na fase de saneamento; </w:t>
      </w:r>
    </w:p>
    <w:p w14:paraId="0E8F0546" w14:textId="77777777" w:rsidR="00193710" w:rsidRDefault="007B5BC2">
      <w:pPr>
        <w:pStyle w:val="LO-normal"/>
        <w:spacing w:line="276" w:lineRule="auto"/>
        <w:jc w:val="both"/>
      </w:pPr>
      <w:r>
        <w:rPr>
          <w:rFonts w:ascii="Verdana" w:eastAsia="Verdana" w:hAnsi="Verdana" w:cs="Verdana"/>
        </w:rPr>
        <w:t xml:space="preserve">d) inexecução contratual; </w:t>
      </w:r>
    </w:p>
    <w:p w14:paraId="1FC9F7B8" w14:textId="77777777" w:rsidR="00193710" w:rsidRDefault="007B5BC2">
      <w:pPr>
        <w:pStyle w:val="LO-normal"/>
        <w:spacing w:line="276" w:lineRule="auto"/>
        <w:jc w:val="both"/>
      </w:pPr>
      <w:r>
        <w:rPr>
          <w:rFonts w:ascii="Verdana" w:eastAsia="Verdana" w:hAnsi="Verdana" w:cs="Verdana"/>
        </w:rPr>
        <w:t xml:space="preserve">e) recusa injustificada, após ser considerado adjudicatário, a assinar o contrato, aceitar ou retirar o instrumento equivalente, dentro do prazo estabelecido pela Administração; </w:t>
      </w:r>
    </w:p>
    <w:p w14:paraId="2231048B" w14:textId="77777777" w:rsidR="00193710" w:rsidRDefault="007B5BC2">
      <w:pPr>
        <w:pStyle w:val="LO-normal"/>
        <w:spacing w:line="276" w:lineRule="auto"/>
        <w:jc w:val="both"/>
      </w:pPr>
      <w:r>
        <w:rPr>
          <w:rFonts w:ascii="Verdana" w:eastAsia="Verdana" w:hAnsi="Verdana" w:cs="Verdana"/>
        </w:rPr>
        <w:t xml:space="preserve">f) abandono da execução contratual; </w:t>
      </w:r>
    </w:p>
    <w:p w14:paraId="4D8812E6" w14:textId="77777777" w:rsidR="00193710" w:rsidRDefault="007B5BC2">
      <w:pPr>
        <w:pStyle w:val="LO-normal"/>
        <w:spacing w:line="276" w:lineRule="auto"/>
        <w:jc w:val="both"/>
      </w:pPr>
      <w:r>
        <w:rPr>
          <w:rFonts w:ascii="Verdana" w:eastAsia="Verdana" w:hAnsi="Verdana" w:cs="Verdana"/>
        </w:rPr>
        <w:t xml:space="preserve">g) apresentação de documento falso; </w:t>
      </w:r>
    </w:p>
    <w:p w14:paraId="7849E98D" w14:textId="77777777" w:rsidR="00193710" w:rsidRDefault="007B5BC2">
      <w:pPr>
        <w:pStyle w:val="LO-normal"/>
        <w:spacing w:line="276" w:lineRule="auto"/>
        <w:jc w:val="both"/>
      </w:pPr>
      <w:r>
        <w:rPr>
          <w:rFonts w:ascii="Verdana" w:eastAsia="Verdana" w:hAnsi="Verdana" w:cs="Verdana"/>
        </w:rPr>
        <w:lastRenderedPageBreak/>
        <w:t>h) fraude ou frustração do procedimento mediante ajuste, combinação ou qualquer outro expediente;</w:t>
      </w:r>
    </w:p>
    <w:p w14:paraId="4691CAEC" w14:textId="77777777" w:rsidR="00193710" w:rsidRDefault="007B5BC2">
      <w:pPr>
        <w:pStyle w:val="LO-normal"/>
        <w:spacing w:line="276" w:lineRule="auto"/>
        <w:jc w:val="both"/>
      </w:pPr>
      <w:r>
        <w:rPr>
          <w:rFonts w:ascii="Verdana" w:eastAsia="Verdana" w:hAnsi="Verdana" w:cs="Verdana"/>
        </w:rPr>
        <w:t xml:space="preserve">i) afastamento ou tentativa de afastamento de outro licitante por meio de violência, grave ameaça, fraude ou oferecimento de vantagem de qualquer tipo; </w:t>
      </w:r>
    </w:p>
    <w:p w14:paraId="62228D95" w14:textId="77777777" w:rsidR="00193710" w:rsidRDefault="007B5BC2">
      <w:pPr>
        <w:pStyle w:val="LO-normal"/>
        <w:spacing w:line="276" w:lineRule="auto"/>
        <w:jc w:val="both"/>
      </w:pPr>
      <w:r>
        <w:rPr>
          <w:rFonts w:ascii="Verdana" w:eastAsia="Verdana" w:hAnsi="Verdana" w:cs="Verdana"/>
        </w:rPr>
        <w:t xml:space="preserve">j) atuação de má-fé na relação contratual, comprovada em procedimento específico; </w:t>
      </w:r>
    </w:p>
    <w:p w14:paraId="629E82C4" w14:textId="77777777" w:rsidR="00193710" w:rsidRDefault="007B5BC2">
      <w:pPr>
        <w:pStyle w:val="LO-normal"/>
        <w:spacing w:line="276" w:lineRule="auto"/>
        <w:jc w:val="both"/>
      </w:pPr>
      <w:r>
        <w:rPr>
          <w:rFonts w:ascii="Verdana" w:eastAsia="Verdana" w:hAnsi="Verdana" w:cs="Verdana"/>
        </w:rPr>
        <w:t xml:space="preserve">k) recebimento de condenação judicial definitiva por praticar, por meios dolosos, fraude fiscal no recolhimento de quaisquer tributos; </w:t>
      </w:r>
    </w:p>
    <w:p w14:paraId="760B79C8" w14:textId="77777777" w:rsidR="00193710" w:rsidRDefault="007B5BC2">
      <w:pPr>
        <w:pStyle w:val="LO-normal"/>
        <w:spacing w:line="276" w:lineRule="auto"/>
        <w:jc w:val="both"/>
      </w:pPr>
      <w:r>
        <w:rPr>
          <w:rFonts w:ascii="Verdana" w:eastAsia="Verdana" w:hAnsi="Verdana" w:cs="Verdana"/>
        </w:rPr>
        <w:t xml:space="preserve">l) demonstração de não possuir idoneidade para contratar com a Administração, em virtude de atos ilícitos praticados, em especial infrações à ordem econômica definidos na Lei Federal nº 8.158/91; </w:t>
      </w:r>
    </w:p>
    <w:p w14:paraId="314BF308" w14:textId="77777777" w:rsidR="00193710" w:rsidRDefault="007B5BC2">
      <w:pPr>
        <w:pStyle w:val="LO-normal"/>
        <w:spacing w:line="276" w:lineRule="auto"/>
        <w:jc w:val="both"/>
      </w:pPr>
      <w:r>
        <w:rPr>
          <w:rFonts w:ascii="Verdana" w:eastAsia="Verdana" w:hAnsi="Verdana" w:cs="Verdana"/>
        </w:rPr>
        <w:t>m) recebimento de condenação definitiva por ato de improbidade administrativa, na forma da lei.</w:t>
      </w:r>
    </w:p>
    <w:p w14:paraId="49B739AC" w14:textId="77777777" w:rsidR="00193710" w:rsidRDefault="007B5BC2">
      <w:pPr>
        <w:pStyle w:val="LO-normal"/>
        <w:spacing w:line="276" w:lineRule="auto"/>
        <w:jc w:val="both"/>
      </w:pPr>
      <w:r>
        <w:rPr>
          <w:rFonts w:ascii="Verdana" w:eastAsia="Verdana" w:hAnsi="Verdana" w:cs="Verdana"/>
        </w:rPr>
        <w:t xml:space="preserve">IV- Suspensão temporária de participação em licitação e impedimento de licitar e contratar com a DPE-PR pelo prazo de até 2 (dois) anos, nas seguintes hipóteses: </w:t>
      </w:r>
    </w:p>
    <w:p w14:paraId="152C4511" w14:textId="77777777" w:rsidR="00193710" w:rsidRDefault="007B5BC2">
      <w:pPr>
        <w:pStyle w:val="LO-normal"/>
        <w:spacing w:line="276" w:lineRule="auto"/>
        <w:jc w:val="both"/>
      </w:pPr>
      <w:r>
        <w:rPr>
          <w:rFonts w:ascii="Verdana" w:eastAsia="Verdana" w:hAnsi="Verdana" w:cs="Verdana"/>
        </w:rPr>
        <w:t xml:space="preserve">a) recusa injustificada, após ser considerado adjudicatário, a assinar o contrato, aceitar ou retirar o instrumento equivalente, dentro do prazo estabelecido pela Administração; </w:t>
      </w:r>
    </w:p>
    <w:p w14:paraId="5E625EE3" w14:textId="77777777" w:rsidR="00193710" w:rsidRDefault="007B5BC2">
      <w:pPr>
        <w:pStyle w:val="LO-normal"/>
        <w:spacing w:line="276" w:lineRule="auto"/>
        <w:jc w:val="both"/>
      </w:pPr>
      <w:r>
        <w:rPr>
          <w:rFonts w:ascii="Verdana" w:eastAsia="Verdana" w:hAnsi="Verdana" w:cs="Verdana"/>
        </w:rPr>
        <w:t xml:space="preserve">b) não manutenção da proposta; </w:t>
      </w:r>
    </w:p>
    <w:p w14:paraId="7EDF0FC4" w14:textId="77777777" w:rsidR="00193710" w:rsidRDefault="007B5BC2">
      <w:pPr>
        <w:pStyle w:val="LO-normal"/>
        <w:spacing w:line="276" w:lineRule="auto"/>
        <w:jc w:val="both"/>
      </w:pPr>
      <w:r>
        <w:rPr>
          <w:rFonts w:ascii="Verdana" w:eastAsia="Verdana" w:hAnsi="Verdana" w:cs="Verdana"/>
        </w:rPr>
        <w:t xml:space="preserve">c) abandono da execução contratual; </w:t>
      </w:r>
    </w:p>
    <w:p w14:paraId="4E6CC238" w14:textId="77777777" w:rsidR="00193710" w:rsidRDefault="007B5BC2">
      <w:pPr>
        <w:pStyle w:val="LO-normal"/>
        <w:spacing w:line="276" w:lineRule="auto"/>
        <w:jc w:val="both"/>
      </w:pPr>
      <w:r>
        <w:rPr>
          <w:rFonts w:ascii="Verdana" w:eastAsia="Verdana" w:hAnsi="Verdana" w:cs="Verdana"/>
        </w:rPr>
        <w:t>d) inexecução contratual.</w:t>
      </w:r>
    </w:p>
    <w:p w14:paraId="3D63CD76" w14:textId="77777777" w:rsidR="00193710" w:rsidRDefault="007B5BC2">
      <w:pPr>
        <w:pStyle w:val="LO-normal"/>
        <w:spacing w:line="276" w:lineRule="auto"/>
        <w:jc w:val="both"/>
      </w:pPr>
      <w:r>
        <w:rPr>
          <w:rFonts w:ascii="Verdana" w:eastAsia="Verdana" w:hAnsi="Verdana" w:cs="Verdana"/>
        </w:rPr>
        <w:t xml:space="preserve">V- Declaração de inidoneidade para licitar ou contratar com a Administração Pública, pelo prazo máximo de 05 (cinco) anos, aplicada ao licitante que: </w:t>
      </w:r>
    </w:p>
    <w:p w14:paraId="38CE1005" w14:textId="77777777" w:rsidR="00193710" w:rsidRDefault="007B5BC2">
      <w:pPr>
        <w:pStyle w:val="LO-normal"/>
        <w:spacing w:line="276" w:lineRule="auto"/>
        <w:jc w:val="both"/>
      </w:pPr>
      <w:r>
        <w:rPr>
          <w:rFonts w:ascii="Verdana" w:eastAsia="Verdana" w:hAnsi="Verdana" w:cs="Verdana"/>
        </w:rPr>
        <w:t xml:space="preserve">a) apresentação de declaração falsa na fase de habilitação; </w:t>
      </w:r>
    </w:p>
    <w:p w14:paraId="544955B9" w14:textId="77777777" w:rsidR="00193710" w:rsidRDefault="007B5BC2">
      <w:pPr>
        <w:pStyle w:val="LO-normal"/>
        <w:spacing w:line="276" w:lineRule="auto"/>
        <w:jc w:val="both"/>
      </w:pPr>
      <w:r>
        <w:rPr>
          <w:rFonts w:ascii="Verdana" w:eastAsia="Verdana" w:hAnsi="Verdana" w:cs="Verdana"/>
        </w:rPr>
        <w:t xml:space="preserve">b) apresentação de documento falso; </w:t>
      </w:r>
    </w:p>
    <w:p w14:paraId="1C6A861B" w14:textId="77777777" w:rsidR="00193710" w:rsidRDefault="007B5BC2">
      <w:pPr>
        <w:pStyle w:val="LO-normal"/>
        <w:spacing w:line="276" w:lineRule="auto"/>
        <w:jc w:val="both"/>
      </w:pPr>
      <w:r>
        <w:rPr>
          <w:rFonts w:ascii="Verdana" w:eastAsia="Verdana" w:hAnsi="Verdana" w:cs="Verdana"/>
        </w:rPr>
        <w:t xml:space="preserve">c) fraude ou frustração do procedimento mediante ajuste, combinação ou qualquer outro expediente; </w:t>
      </w:r>
    </w:p>
    <w:p w14:paraId="3DA782DD" w14:textId="77777777" w:rsidR="00193710" w:rsidRDefault="007B5BC2">
      <w:pPr>
        <w:pStyle w:val="LO-normal"/>
        <w:spacing w:line="276" w:lineRule="auto"/>
        <w:jc w:val="both"/>
      </w:pPr>
      <w:r>
        <w:rPr>
          <w:rFonts w:ascii="Verdana" w:eastAsia="Verdana" w:hAnsi="Verdana" w:cs="Verdana"/>
        </w:rPr>
        <w:t xml:space="preserve">d) afastamento ou tentativa de afastamento de outro licitante por meio de violência, grave ameaça, fraude ou oferecimento de vantagem de qualquer tipo; </w:t>
      </w:r>
    </w:p>
    <w:p w14:paraId="5E5435F2" w14:textId="77777777" w:rsidR="00193710" w:rsidRDefault="007B5BC2">
      <w:pPr>
        <w:pStyle w:val="LO-normal"/>
        <w:spacing w:line="276" w:lineRule="auto"/>
        <w:jc w:val="both"/>
      </w:pPr>
      <w:r>
        <w:rPr>
          <w:rFonts w:ascii="Verdana" w:eastAsia="Verdana" w:hAnsi="Verdana" w:cs="Verdana"/>
        </w:rPr>
        <w:t xml:space="preserve">e) atuação de má-fé na relação contratual, comprovada em procedimento específico; </w:t>
      </w:r>
    </w:p>
    <w:p w14:paraId="5FA660B3" w14:textId="77777777" w:rsidR="00193710" w:rsidRDefault="007B5BC2">
      <w:pPr>
        <w:pStyle w:val="LO-normal"/>
        <w:spacing w:line="276" w:lineRule="auto"/>
        <w:jc w:val="both"/>
      </w:pPr>
      <w:r>
        <w:rPr>
          <w:rFonts w:ascii="Verdana" w:eastAsia="Verdana" w:hAnsi="Verdana" w:cs="Verdana"/>
        </w:rPr>
        <w:t xml:space="preserve">f) recebimento de condenação judicial definitiva por praticar, por meios dolosos, fraude fiscal no recolhimento de quaisquer tributos; </w:t>
      </w:r>
    </w:p>
    <w:p w14:paraId="0CD8A06D" w14:textId="77777777" w:rsidR="00193710" w:rsidRDefault="007B5BC2">
      <w:pPr>
        <w:pStyle w:val="LO-normal"/>
        <w:spacing w:line="276" w:lineRule="auto"/>
        <w:jc w:val="both"/>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w:t>
      </w:r>
    </w:p>
    <w:p w14:paraId="6D8F3090" w14:textId="77777777" w:rsidR="00193710" w:rsidRDefault="007B5BC2">
      <w:pPr>
        <w:pStyle w:val="LO-normal"/>
        <w:spacing w:line="276" w:lineRule="auto"/>
        <w:jc w:val="both"/>
      </w:pPr>
      <w:r>
        <w:rPr>
          <w:rFonts w:ascii="Verdana" w:eastAsia="Verdana" w:hAnsi="Verdana" w:cs="Verdana"/>
        </w:rPr>
        <w:t xml:space="preserve">h) recebimento de condenação definitiva por ato de improbidade administrativa, na forma da lei. </w:t>
      </w:r>
    </w:p>
    <w:p w14:paraId="294702A5" w14:textId="77777777" w:rsidR="00193710" w:rsidRDefault="007B5BC2">
      <w:pPr>
        <w:pStyle w:val="LO-normal"/>
        <w:spacing w:line="276" w:lineRule="auto"/>
        <w:jc w:val="both"/>
        <w:rPr>
          <w:rFonts w:ascii="Verdana" w:eastAsia="Verdana" w:hAnsi="Verdana" w:cs="Verdana"/>
        </w:rPr>
      </w:pPr>
      <w:r>
        <w:rPr>
          <w:rFonts w:ascii="Verdana" w:eastAsia="Verdana" w:hAnsi="Verdana" w:cs="Verdana"/>
        </w:rPr>
        <w:t>8.2. As sanções previstas acima poderão ser aplicadas cumulativamente.</w:t>
      </w:r>
    </w:p>
    <w:p w14:paraId="243D3103" w14:textId="77777777" w:rsidR="00193710" w:rsidRDefault="00193710">
      <w:pPr>
        <w:pStyle w:val="LO-normal"/>
        <w:jc w:val="both"/>
        <w:rPr>
          <w:rFonts w:ascii="Verdana" w:eastAsia="Verdana" w:hAnsi="Verdana" w:cs="Verdana"/>
          <w:highlight w:val="green"/>
        </w:rPr>
      </w:pPr>
    </w:p>
    <w:p w14:paraId="5A8DF4FD" w14:textId="77777777" w:rsidR="00193710" w:rsidRDefault="007B5BC2">
      <w:pPr>
        <w:pStyle w:val="LO-normal"/>
        <w:spacing w:line="276" w:lineRule="auto"/>
        <w:jc w:val="both"/>
      </w:pPr>
      <w:r>
        <w:rPr>
          <w:rFonts w:ascii="Verdana" w:eastAsia="Verdana" w:hAnsi="Verdana" w:cs="Verdana"/>
          <w:b/>
        </w:rPr>
        <w:t>9. LEGISLAÇÃO APLICÁVEL</w:t>
      </w:r>
    </w:p>
    <w:p w14:paraId="12FC70E5" w14:textId="77777777" w:rsidR="00193710" w:rsidRDefault="007B5BC2">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7983B2A4" w14:textId="77777777" w:rsidR="00193710" w:rsidRDefault="007B5BC2">
      <w:pPr>
        <w:pStyle w:val="LO-normal"/>
        <w:spacing w:line="276" w:lineRule="auto"/>
        <w:jc w:val="both"/>
      </w:pPr>
      <w:r>
        <w:rPr>
          <w:rFonts w:ascii="Verdana" w:eastAsia="Verdana" w:hAnsi="Verdana" w:cs="Verdana"/>
        </w:rPr>
        <w:t>9.2.  Os diplomas legais acima indicados aplicam-se especialmente quanto aos casos omissos.</w:t>
      </w:r>
    </w:p>
    <w:p w14:paraId="4C693949" w14:textId="77777777" w:rsidR="00193710" w:rsidRDefault="00193710">
      <w:pPr>
        <w:pStyle w:val="LO-normal"/>
        <w:jc w:val="both"/>
        <w:rPr>
          <w:rFonts w:ascii="Verdana" w:eastAsia="Verdana" w:hAnsi="Verdana" w:cs="Verdana"/>
          <w:highlight w:val="green"/>
        </w:rPr>
      </w:pPr>
    </w:p>
    <w:p w14:paraId="7BC77B29" w14:textId="77777777" w:rsidR="00193710" w:rsidRDefault="007B5BC2">
      <w:pPr>
        <w:pStyle w:val="LO-normal"/>
        <w:spacing w:line="276" w:lineRule="auto"/>
        <w:jc w:val="both"/>
      </w:pPr>
      <w:r>
        <w:rPr>
          <w:rFonts w:ascii="Verdana" w:eastAsia="Verdana" w:hAnsi="Verdana" w:cs="Verdana"/>
          <w:b/>
        </w:rPr>
        <w:t>10. DISPOSIÇÕES GERAIS</w:t>
      </w:r>
    </w:p>
    <w:p w14:paraId="2ECCC556" w14:textId="77777777" w:rsidR="00193710" w:rsidRDefault="007B5BC2">
      <w:pPr>
        <w:pStyle w:val="LO-normal"/>
        <w:spacing w:line="276" w:lineRule="auto"/>
        <w:jc w:val="both"/>
      </w:pPr>
      <w:r>
        <w:rPr>
          <w:rFonts w:ascii="Verdana" w:eastAsia="Verdana" w:hAnsi="Verdana" w:cs="Verdana"/>
        </w:rPr>
        <w:t>10.1.</w:t>
      </w:r>
      <w:r>
        <w:rPr>
          <w:rFonts w:ascii="Verdana" w:eastAsia="Verdana" w:hAnsi="Verdana" w:cs="Verdana"/>
        </w:rPr>
        <w:tab/>
        <w:t xml:space="preserve">O beneficiário do presente registro de preços assume o compromisso de fornecer os produtos objeto desta Ata, até as quantidades máximas referidas/estimadas, pelo preço </w:t>
      </w:r>
      <w:r>
        <w:rPr>
          <w:rFonts w:ascii="Verdana" w:eastAsia="Verdana" w:hAnsi="Verdana" w:cs="Verdana"/>
        </w:rPr>
        <w:lastRenderedPageBreak/>
        <w:t>registrado, durante o prazo de validade da Ata, em conformidade com o edital de licitação em epígrafe, do Pregão Eletrônico para Registro de Preços.</w:t>
      </w:r>
    </w:p>
    <w:p w14:paraId="00BB4E63" w14:textId="77777777" w:rsidR="00193710" w:rsidRDefault="007B5BC2">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2CBACCC9" w14:textId="77777777" w:rsidR="00193710" w:rsidRDefault="00193710">
      <w:pPr>
        <w:pStyle w:val="LO-normal"/>
        <w:jc w:val="both"/>
        <w:rPr>
          <w:rFonts w:ascii="Verdana" w:eastAsia="Verdana" w:hAnsi="Verdana" w:cs="Verdana"/>
          <w:highlight w:val="green"/>
        </w:rPr>
      </w:pPr>
    </w:p>
    <w:p w14:paraId="154F03EE" w14:textId="77777777" w:rsidR="00193710" w:rsidRDefault="007B5BC2">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13567653" w14:textId="77777777" w:rsidR="00193710" w:rsidRDefault="00193710">
      <w:pPr>
        <w:pStyle w:val="LO-normal"/>
        <w:jc w:val="both"/>
        <w:rPr>
          <w:rFonts w:ascii="Verdana" w:eastAsia="Verdana" w:hAnsi="Verdana" w:cs="Verdana"/>
          <w:highlight w:val="green"/>
        </w:rPr>
      </w:pPr>
    </w:p>
    <w:p w14:paraId="77061A77" w14:textId="0C5DB51C" w:rsidR="00193710" w:rsidRDefault="007B5BC2">
      <w:pPr>
        <w:pStyle w:val="LO-normal"/>
        <w:spacing w:line="276" w:lineRule="auto"/>
        <w:jc w:val="both"/>
      </w:pPr>
      <w:r>
        <w:rPr>
          <w:rFonts w:ascii="Verdana" w:eastAsia="Verdana" w:hAnsi="Verdana" w:cs="Verdana"/>
        </w:rPr>
        <w:t xml:space="preserve">Curitiba, </w:t>
      </w:r>
      <w:proofErr w:type="gramStart"/>
      <w:r>
        <w:rPr>
          <w:rFonts w:ascii="Verdana" w:eastAsia="Verdana" w:hAnsi="Verdana" w:cs="Verdana"/>
        </w:rPr>
        <w:t>.....</w:t>
      </w:r>
      <w:proofErr w:type="gramEnd"/>
      <w:r>
        <w:rPr>
          <w:rFonts w:ascii="Verdana" w:eastAsia="Verdana" w:hAnsi="Verdana" w:cs="Verdana"/>
        </w:rPr>
        <w:t xml:space="preserve"> de ............. de 202</w:t>
      </w:r>
      <w:r w:rsidR="00C43826">
        <w:rPr>
          <w:rFonts w:ascii="Verdana" w:eastAsia="Verdana" w:hAnsi="Verdana" w:cs="Verdana"/>
        </w:rPr>
        <w:t>2</w:t>
      </w:r>
      <w:r>
        <w:rPr>
          <w:rFonts w:ascii="Verdana" w:eastAsia="Verdana" w:hAnsi="Verdana" w:cs="Verdana"/>
        </w:rPr>
        <w:t>.</w:t>
      </w:r>
    </w:p>
    <w:p w14:paraId="4032344A" w14:textId="77777777" w:rsidR="00193710" w:rsidRDefault="00193710">
      <w:pPr>
        <w:pStyle w:val="LO-normal"/>
        <w:jc w:val="both"/>
        <w:rPr>
          <w:rFonts w:ascii="Verdana" w:eastAsia="Verdana" w:hAnsi="Verdana" w:cs="Verdana"/>
        </w:rPr>
      </w:pPr>
    </w:p>
    <w:p w14:paraId="610CD013" w14:textId="77777777" w:rsidR="00193710" w:rsidRDefault="00193710">
      <w:pPr>
        <w:pStyle w:val="LO-normal"/>
        <w:jc w:val="both"/>
        <w:rPr>
          <w:rFonts w:ascii="Verdana" w:eastAsia="Verdana" w:hAnsi="Verdana" w:cs="Verdana"/>
        </w:rPr>
      </w:pPr>
    </w:p>
    <w:p w14:paraId="439756E6" w14:textId="77777777" w:rsidR="00193710" w:rsidRDefault="00193710">
      <w:pPr>
        <w:pStyle w:val="LO-normal"/>
        <w:jc w:val="both"/>
        <w:rPr>
          <w:rFonts w:ascii="Verdana" w:eastAsia="Verdana" w:hAnsi="Verdana" w:cs="Verdana"/>
        </w:rPr>
      </w:pPr>
    </w:p>
    <w:p w14:paraId="1FED81E9" w14:textId="77777777" w:rsidR="00193710" w:rsidRDefault="007B5BC2">
      <w:pPr>
        <w:pStyle w:val="LO-normal"/>
        <w:jc w:val="both"/>
      </w:pPr>
      <w:r>
        <w:rPr>
          <w:rFonts w:ascii="Verdana" w:eastAsia="Verdana" w:hAnsi="Verdana" w:cs="Verdana"/>
        </w:rPr>
        <w:t>_________________________________________________</w:t>
      </w:r>
    </w:p>
    <w:p w14:paraId="759D7EA4" w14:textId="77777777" w:rsidR="00193710" w:rsidRDefault="007B5BC2">
      <w:pPr>
        <w:pStyle w:val="LO-normal"/>
        <w:spacing w:line="276" w:lineRule="auto"/>
        <w:jc w:val="both"/>
      </w:pPr>
      <w:r>
        <w:rPr>
          <w:rFonts w:ascii="Verdana" w:eastAsia="Verdana" w:hAnsi="Verdana" w:cs="Verdana"/>
        </w:rPr>
        <w:t>Defensor Público-Geral</w:t>
      </w:r>
    </w:p>
    <w:p w14:paraId="36103FDB" w14:textId="77777777" w:rsidR="00193710" w:rsidRDefault="00193710">
      <w:pPr>
        <w:pStyle w:val="LO-normal"/>
        <w:jc w:val="both"/>
        <w:rPr>
          <w:rFonts w:ascii="Verdana" w:eastAsia="Verdana" w:hAnsi="Verdana" w:cs="Verdana"/>
        </w:rPr>
      </w:pPr>
    </w:p>
    <w:p w14:paraId="286E8C27" w14:textId="77777777" w:rsidR="00193710" w:rsidRDefault="00193710">
      <w:pPr>
        <w:pStyle w:val="LO-normal"/>
        <w:jc w:val="both"/>
        <w:rPr>
          <w:rFonts w:ascii="Verdana" w:eastAsia="Verdana" w:hAnsi="Verdana" w:cs="Verdana"/>
        </w:rPr>
      </w:pPr>
    </w:p>
    <w:p w14:paraId="3403749B" w14:textId="77777777" w:rsidR="00193710" w:rsidRDefault="007B5BC2">
      <w:pPr>
        <w:pStyle w:val="LO-normal"/>
        <w:jc w:val="both"/>
      </w:pPr>
      <w:r>
        <w:rPr>
          <w:rFonts w:ascii="Verdana" w:eastAsia="Verdana" w:hAnsi="Verdana" w:cs="Verdana"/>
        </w:rPr>
        <w:t>___________________________________________________</w:t>
      </w:r>
    </w:p>
    <w:p w14:paraId="039D403E" w14:textId="77777777" w:rsidR="00193710" w:rsidRDefault="007B5BC2">
      <w:pPr>
        <w:pStyle w:val="LO-normal"/>
        <w:spacing w:line="276" w:lineRule="auto"/>
        <w:jc w:val="both"/>
      </w:pPr>
      <w:r>
        <w:rPr>
          <w:rFonts w:ascii="Verdana" w:eastAsia="Verdana" w:hAnsi="Verdana" w:cs="Verdana"/>
        </w:rPr>
        <w:t>Nome da empresa</w:t>
      </w:r>
    </w:p>
    <w:p w14:paraId="42B64D82" w14:textId="77777777" w:rsidR="00193710" w:rsidRDefault="007B5BC2">
      <w:pPr>
        <w:pStyle w:val="LO-normal"/>
        <w:spacing w:line="276" w:lineRule="auto"/>
        <w:jc w:val="both"/>
      </w:pPr>
      <w:r>
        <w:rPr>
          <w:rFonts w:ascii="Verdana" w:eastAsia="Verdana" w:hAnsi="Verdana" w:cs="Verdana"/>
        </w:rPr>
        <w:t>Nome do Representante Legal</w:t>
      </w:r>
    </w:p>
    <w:p w14:paraId="66C85CE6" w14:textId="77777777" w:rsidR="00193710" w:rsidRDefault="00193710">
      <w:pPr>
        <w:pStyle w:val="LO-normal"/>
        <w:spacing w:line="276" w:lineRule="auto"/>
        <w:jc w:val="both"/>
        <w:rPr>
          <w:rFonts w:ascii="Verdana" w:eastAsia="Verdana" w:hAnsi="Verdana" w:cs="Verdana"/>
        </w:rPr>
      </w:pPr>
    </w:p>
    <w:p w14:paraId="2FA0DA3E" w14:textId="77777777" w:rsidR="00193710" w:rsidRDefault="00193710">
      <w:pPr>
        <w:pStyle w:val="LO-normal"/>
        <w:spacing w:line="276" w:lineRule="auto"/>
        <w:jc w:val="both"/>
        <w:rPr>
          <w:rFonts w:ascii="Verdana" w:eastAsia="Verdana" w:hAnsi="Verdana" w:cs="Verdana"/>
        </w:rPr>
      </w:pPr>
    </w:p>
    <w:p w14:paraId="48E14B93" w14:textId="77777777" w:rsidR="00193710" w:rsidRDefault="007B5BC2">
      <w:pPr>
        <w:pStyle w:val="LO-normal"/>
        <w:spacing w:line="276" w:lineRule="auto"/>
        <w:jc w:val="both"/>
      </w:pPr>
      <w:r>
        <w:rPr>
          <w:rFonts w:ascii="Verdana" w:eastAsia="Verdana" w:hAnsi="Verdana" w:cs="Verdana"/>
        </w:rPr>
        <w:t>TESTEMUNHAS</w:t>
      </w:r>
    </w:p>
    <w:p w14:paraId="061D1215" w14:textId="77777777" w:rsidR="00193710" w:rsidRDefault="007B5BC2">
      <w:pPr>
        <w:pStyle w:val="LO-normal"/>
        <w:spacing w:line="276" w:lineRule="auto"/>
        <w:jc w:val="both"/>
      </w:pPr>
      <w:r>
        <w:rPr>
          <w:rFonts w:ascii="Verdana" w:eastAsia="Verdana" w:hAnsi="Verdana" w:cs="Verdana"/>
        </w:rPr>
        <w:t>Nome:                                                                               Nome:</w:t>
      </w:r>
    </w:p>
    <w:p w14:paraId="244B74A4" w14:textId="77777777" w:rsidR="00193710" w:rsidRDefault="007B5BC2">
      <w:pPr>
        <w:pStyle w:val="LO-normal"/>
        <w:spacing w:line="276" w:lineRule="auto"/>
        <w:jc w:val="both"/>
      </w:pPr>
      <w:r>
        <w:rPr>
          <w:rFonts w:ascii="Verdana" w:eastAsia="Verdana" w:hAnsi="Verdana" w:cs="Verdana"/>
        </w:rPr>
        <w:t>CPF:                                                                                  CPF:</w:t>
      </w:r>
    </w:p>
    <w:sectPr w:rsidR="00193710">
      <w:headerReference w:type="default" r:id="rId8"/>
      <w:footerReference w:type="default" r:id="rId9"/>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1B00" w14:textId="77777777" w:rsidR="00CE3276" w:rsidRDefault="007B5BC2">
      <w:r>
        <w:separator/>
      </w:r>
    </w:p>
  </w:endnote>
  <w:endnote w:type="continuationSeparator" w:id="0">
    <w:p w14:paraId="1B298B00" w14:textId="77777777" w:rsidR="00CE3276" w:rsidRDefault="007B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8984" w14:textId="77777777" w:rsidR="00193710" w:rsidRDefault="00193710">
    <w:pPr>
      <w:pStyle w:val="LO-normal"/>
      <w:tabs>
        <w:tab w:val="center" w:pos="4419"/>
        <w:tab w:val="right" w:pos="8838"/>
      </w:tabs>
    </w:pPr>
  </w:p>
  <w:p w14:paraId="16415650" w14:textId="77777777" w:rsidR="00193710" w:rsidRDefault="00193710">
    <w:pPr>
      <w:pStyle w:val="LO-normal"/>
      <w:tabs>
        <w:tab w:val="center" w:pos="4419"/>
        <w:tab w:val="right" w:pos="8838"/>
      </w:tabs>
      <w:rPr>
        <w:rFonts w:eastAsia="Times New Roman" w:cs="Times New Roman"/>
        <w:color w:val="000000"/>
        <w:sz w:val="2"/>
        <w:szCs w:val="2"/>
      </w:rPr>
    </w:pPr>
  </w:p>
  <w:p w14:paraId="6398E7DE" w14:textId="77777777" w:rsidR="00193710" w:rsidRDefault="00193710">
    <w:pPr>
      <w:pStyle w:val="LO-normal"/>
      <w:tabs>
        <w:tab w:val="center" w:pos="4419"/>
        <w:tab w:val="right" w:pos="8838"/>
      </w:tabs>
      <w:rPr>
        <w:rFonts w:eastAsia="Times New Roman" w:cs="Times New Roman"/>
        <w:color w:val="000000"/>
      </w:rPr>
    </w:pPr>
  </w:p>
  <w:p w14:paraId="7C042150" w14:textId="77777777" w:rsidR="00193710" w:rsidRDefault="00193710">
    <w:pPr>
      <w:pStyle w:val="LO-normal"/>
      <w:tabs>
        <w:tab w:val="center" w:pos="4419"/>
        <w:tab w:val="right" w:pos="8838"/>
      </w:tabs>
      <w:rPr>
        <w:rFonts w:eastAsia="Times New Roman" w:cs="Times New Roman"/>
        <w:color w:val="000000"/>
      </w:rPr>
    </w:pPr>
  </w:p>
  <w:p w14:paraId="457EE8F5" w14:textId="77777777" w:rsidR="00193710" w:rsidRDefault="00193710">
    <w:pPr>
      <w:pStyle w:val="LO-normal"/>
      <w:tabs>
        <w:tab w:val="center" w:pos="4419"/>
        <w:tab w:val="right" w:pos="8838"/>
      </w:tabs>
      <w:rPr>
        <w:rFonts w:eastAsia="Times New Roman" w:cs="Times New Roman"/>
        <w:color w:val="000000"/>
      </w:rPr>
    </w:pPr>
  </w:p>
  <w:p w14:paraId="30BBD240" w14:textId="77777777" w:rsidR="00193710" w:rsidRDefault="00193710">
    <w:pPr>
      <w:pStyle w:val="LO-normal"/>
      <w:tabs>
        <w:tab w:val="center" w:pos="4419"/>
        <w:tab w:val="right" w:pos="8838"/>
      </w:tabs>
      <w:rPr>
        <w:rFonts w:eastAsia="Times New Roman" w:cs="Times New Roman"/>
        <w:color w:val="000000"/>
      </w:rPr>
    </w:pPr>
  </w:p>
  <w:p w14:paraId="307DB386" w14:textId="77777777" w:rsidR="00193710" w:rsidRDefault="007B5BC2">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7637" w14:textId="77777777" w:rsidR="00CE3276" w:rsidRDefault="007B5BC2">
      <w:r>
        <w:separator/>
      </w:r>
    </w:p>
  </w:footnote>
  <w:footnote w:type="continuationSeparator" w:id="0">
    <w:p w14:paraId="681592A6" w14:textId="77777777" w:rsidR="00CE3276" w:rsidRDefault="007B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4822" w14:textId="77777777" w:rsidR="00193710" w:rsidRDefault="00193710">
    <w:pPr>
      <w:pStyle w:val="LO-normal"/>
      <w:tabs>
        <w:tab w:val="center" w:pos="4419"/>
        <w:tab w:val="right" w:pos="8838"/>
      </w:tabs>
      <w:jc w:val="right"/>
      <w:rPr>
        <w:rFonts w:eastAsia="Times New Roman" w:cs="Times New Roman"/>
        <w:color w:val="000000"/>
      </w:rPr>
    </w:pPr>
  </w:p>
  <w:p w14:paraId="01EF042A" w14:textId="77777777" w:rsidR="00193710" w:rsidRDefault="007B5BC2">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2D0B85">
      <w:rPr>
        <w:noProof/>
      </w:rPr>
      <w:t>1</w:t>
    </w:r>
    <w:r>
      <w:fldChar w:fldCharType="end"/>
    </w:r>
    <w:r>
      <w:rPr>
        <w:color w:val="000000"/>
      </w:rPr>
      <w:t xml:space="preserve"> de </w:t>
    </w:r>
    <w:r>
      <w:fldChar w:fldCharType="begin"/>
    </w:r>
    <w:r>
      <w:instrText>NUMPAGES</w:instrText>
    </w:r>
    <w:r>
      <w:fldChar w:fldCharType="separate"/>
    </w:r>
    <w:r w:rsidR="002D0B85">
      <w:rPr>
        <w:noProof/>
      </w:rPr>
      <w:t>2</w:t>
    </w:r>
    <w:r>
      <w:fldChar w:fldCharType="end"/>
    </w:r>
  </w:p>
  <w:p w14:paraId="497F817F" w14:textId="77777777" w:rsidR="00193710" w:rsidRDefault="007B5BC2">
    <w:pPr>
      <w:pStyle w:val="LO-normal"/>
      <w:tabs>
        <w:tab w:val="center" w:pos="4419"/>
        <w:tab w:val="right" w:pos="8838"/>
      </w:tabs>
      <w:jc w:val="center"/>
    </w:pPr>
    <w:r>
      <w:rPr>
        <w:noProof/>
      </w:rPr>
      <w:drawing>
        <wp:inline distT="0" distB="0" distL="0" distR="0" wp14:anchorId="7DA53691" wp14:editId="462B5535">
          <wp:extent cx="1819275" cy="7537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3B97AE7F" w14:textId="77777777" w:rsidR="00193710" w:rsidRDefault="00193710">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5F7"/>
    <w:multiLevelType w:val="multilevel"/>
    <w:tmpl w:val="0E32F85C"/>
    <w:lvl w:ilvl="0">
      <w:start w:val="1"/>
      <w:numFmt w:val="decimal"/>
      <w:lvlText w:val="%1."/>
      <w:lvlJc w:val="left"/>
      <w:pPr>
        <w:ind w:left="720" w:hanging="360"/>
      </w:pPr>
      <w:rPr>
        <w:rFonts w:ascii="Arial" w:eastAsia="Arial" w:hAnsi="Arial" w:cs="Arial"/>
        <w:b/>
        <w:color w:val="000000"/>
        <w:sz w:val="24"/>
        <w:szCs w:val="24"/>
      </w:rPr>
    </w:lvl>
    <w:lvl w:ilvl="1">
      <w:start w:val="1"/>
      <w:numFmt w:val="decimal"/>
      <w:lvlText w:val="%1.%2."/>
      <w:lvlJc w:val="left"/>
      <w:pPr>
        <w:ind w:left="720" w:hanging="360"/>
      </w:pPr>
      <w:rPr>
        <w:rFonts w:ascii="Arial" w:eastAsia="Arial" w:hAnsi="Arial" w:cs="Arial"/>
        <w:b w:val="0"/>
      </w:rPr>
    </w:lvl>
    <w:lvl w:ilvl="2">
      <w:start w:val="1"/>
      <w:numFmt w:val="decimal"/>
      <w:lvlText w:val="%1.%2.%3."/>
      <w:lvlJc w:val="left"/>
      <w:pPr>
        <w:ind w:left="1080" w:hanging="720"/>
      </w:pPr>
      <w:rPr>
        <w:rFonts w:ascii="Arial" w:eastAsia="Arial" w:hAnsi="Arial" w:cs="Aria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10"/>
    <w:rsid w:val="000824AE"/>
    <w:rsid w:val="00193710"/>
    <w:rsid w:val="002752A8"/>
    <w:rsid w:val="002D0B85"/>
    <w:rsid w:val="004675DB"/>
    <w:rsid w:val="004762A1"/>
    <w:rsid w:val="004A68BF"/>
    <w:rsid w:val="00657952"/>
    <w:rsid w:val="006637BB"/>
    <w:rsid w:val="007B5BC2"/>
    <w:rsid w:val="00930264"/>
    <w:rsid w:val="00A404B5"/>
    <w:rsid w:val="00C43826"/>
    <w:rsid w:val="00C867B0"/>
    <w:rsid w:val="00CC0F1C"/>
    <w:rsid w:val="00CE3276"/>
    <w:rsid w:val="00F64CAB"/>
    <w:rsid w:val="00F84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EDA3"/>
  <w15:docId w15:val="{B3D1956E-6AFE-4384-B4E9-ACB2F591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semiHidden/>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28" w:type="dxa"/>
        <w:bottom w:w="28" w:type="dxa"/>
        <w:right w:w="2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3vxHbogoXxm16v8oIXqB3RU+g==">AMUW2mWX6A95chXf1t7EP9pM9aMKsMb5auTHQPfElV3xAKE5EcdDxpMGSftGKI4hXR20vO+GV4t+5HQEIFoPywK43pQ1DfhQ8iPyUXf0Rap9jvg/K91VjXeiQSh1dLKxsSfcQ4ns1XUsezF3TiX2IOUA9D5ozgQFq3U0MiU3PezcEY4q8bbRwp7JWpEdZwMY1YOUL7/m9xlIthQq0hJX4RwOr6oZ0tHz+g==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6947</Words>
  <Characters>37516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2022-03-11T19:31:00Z</cp:lastPrinted>
  <dcterms:created xsi:type="dcterms:W3CDTF">2022-03-14T13:16:00Z</dcterms:created>
  <dcterms:modified xsi:type="dcterms:W3CDTF">2022-03-14T13:16:00Z</dcterms:modified>
</cp:coreProperties>
</file>